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shd w:val="clear" w:color="auto" w:fill="FFFFFF"/>
        </w:rPr>
        <w:t>Kate Davies, OBE</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shd w:val="clear" w:color="auto" w:fill="FFFFFF"/>
        </w:rPr>
        <w:t>Director of Health &amp; Justice Services Commissioning</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NHS England,</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PO Box 16738,</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Redditch, B97 9PT</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hyperlink r:id="rId4" w:tgtFrame="_blank" w:history="1">
        <w:r w:rsidRPr="009D7345">
          <w:rPr>
            <w:rFonts w:ascii="Arial" w:eastAsia="Times New Roman" w:hAnsi="Arial" w:cs="Arial"/>
          </w:rPr>
          <w:br/>
        </w:r>
      </w:hyperlink>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October 8</w:t>
      </w:r>
      <w:r w:rsidRPr="009D7345">
        <w:rPr>
          <w:rFonts w:ascii="Arial" w:eastAsia="Times New Roman" w:hAnsi="Arial" w:cs="Arial"/>
          <w:color w:val="000000"/>
          <w:vertAlign w:val="superscript"/>
        </w:rPr>
        <w:t>th</w:t>
      </w:r>
      <w:proofErr w:type="gramStart"/>
      <w:r w:rsidRPr="009D7345">
        <w:rPr>
          <w:rFonts w:ascii="Arial" w:eastAsia="Times New Roman" w:hAnsi="Arial" w:cs="Arial"/>
          <w:color w:val="000000"/>
        </w:rPr>
        <w:t> 2018</w:t>
      </w:r>
      <w:proofErr w:type="gramEnd"/>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Dear Ms Davies,</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I am writing to raise concerns about the collaboration between the prison service, IRCs and ambulance services, in relation to emergency care and safeguarding.</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Our principle concern is about the time taken for ambulance crew to obtain access to patients inside prisons and IRCs, when they are identified as being ARP Category 1 or 2 by Emergency Operations Centres.</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 xml:space="preserve">Paramedics have often told us that although their response to Cat 1 calls is immediate and should achieve their </w:t>
      </w:r>
      <w:proofErr w:type="gramStart"/>
      <w:r w:rsidRPr="009D7345">
        <w:rPr>
          <w:rFonts w:ascii="Arial" w:eastAsia="Times New Roman" w:hAnsi="Arial" w:cs="Arial"/>
          <w:color w:val="000000"/>
        </w:rPr>
        <w:t>7 minute</w:t>
      </w:r>
      <w:proofErr w:type="gramEnd"/>
      <w:r w:rsidRPr="009D7345">
        <w:rPr>
          <w:rFonts w:ascii="Arial" w:eastAsia="Times New Roman" w:hAnsi="Arial" w:cs="Arial"/>
          <w:color w:val="000000"/>
        </w:rPr>
        <w:t xml:space="preserve"> target, that in practice they are often delayed at prison or IRC gates, and that the actual time to get to the patient can be much longer, creating a risk to life of the detained person.</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We have asked the LAS for data on total times to reach patients in prisons and IRCs, but they do not hold this data and can only produce data on single responses that are classified as serious incidents or where there is a complaint being investigated. They tell us that the LAS has no jurisdiction once at the boundary of the prison or IRC and then they must adhere to local rules and regulations.</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Perhaps you have access to data on the arrival times of ambulances at prison and IRC gates until patient contact for ambulances for Cat 1 and Cat 2 calls that you can share with us? In relation to serious incidents and PFD notices when there has been a delay in the ambulance crew making patient contact causing death or serious harm, can you share with the Forum details of these SIs and PFD notices?</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 xml:space="preserve">We are also concerned about the issue of safeguarding when </w:t>
      </w:r>
      <w:proofErr w:type="gramStart"/>
      <w:r w:rsidRPr="009D7345">
        <w:rPr>
          <w:rFonts w:ascii="Arial" w:eastAsia="Times New Roman" w:hAnsi="Arial" w:cs="Arial"/>
          <w:color w:val="000000"/>
        </w:rPr>
        <w:t>an</w:t>
      </w:r>
      <w:proofErr w:type="gramEnd"/>
      <w:r w:rsidRPr="009D7345">
        <w:rPr>
          <w:rFonts w:ascii="Arial" w:eastAsia="Times New Roman" w:hAnsi="Arial" w:cs="Arial"/>
          <w:color w:val="000000"/>
        </w:rPr>
        <w:t xml:space="preserve"> LAS crew has concerns about the safety of a prisoner or someone detained in an IRC. The LAS has told us that: </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hd w:val="clear" w:color="auto" w:fill="FFFFFF"/>
        <w:spacing w:line="190" w:lineRule="atLeast"/>
        <w:rPr>
          <w:rFonts w:ascii="Arial" w:eastAsia="Times New Roman" w:hAnsi="Arial" w:cs="Arial"/>
          <w:color w:val="000000"/>
        </w:rPr>
      </w:pPr>
      <w:r w:rsidRPr="009D7345">
        <w:rPr>
          <w:rFonts w:ascii="Arial" w:eastAsia="Times New Roman" w:hAnsi="Arial" w:cs="Arial"/>
          <w:color w:val="000000"/>
        </w:rPr>
        <w:t> “Local Authorities receive all safeguarding concerns raised and triage accordingly and pass to the relevant agencies to engage. Prisons are different as the Local Authorities do not have jurisdiction over them - safeguarding concerns are dealt with in house”</w:t>
      </w:r>
    </w:p>
    <w:p w:rsidR="009D7345" w:rsidRPr="009D7345" w:rsidRDefault="009D7345" w:rsidP="009D7345">
      <w:pPr>
        <w:shd w:val="clear" w:color="auto" w:fill="FFFFFF"/>
        <w:spacing w:line="190" w:lineRule="atLeast"/>
        <w:rPr>
          <w:rFonts w:ascii="Arial" w:eastAsia="Times New Roman" w:hAnsi="Arial" w:cs="Arial"/>
          <w:color w:val="000000"/>
        </w:rPr>
      </w:pPr>
    </w:p>
    <w:p w:rsidR="009D7345" w:rsidRPr="009D7345" w:rsidRDefault="009D7345" w:rsidP="009D7345">
      <w:pPr>
        <w:shd w:val="clear" w:color="auto" w:fill="FFFFFF"/>
        <w:spacing w:line="190" w:lineRule="atLeast"/>
        <w:rPr>
          <w:rFonts w:ascii="Arial" w:eastAsia="Times New Roman" w:hAnsi="Arial" w:cs="Arial"/>
          <w:color w:val="000000"/>
        </w:rPr>
      </w:pPr>
      <w:r w:rsidRPr="009D7345">
        <w:rPr>
          <w:rFonts w:ascii="Arial" w:eastAsia="Times New Roman" w:hAnsi="Arial" w:cs="Arial"/>
          <w:color w:val="000000"/>
        </w:rPr>
        <w:t>Clearly, the point of safeguarding is to enable an independent local body to assess the level of harm or potential harm and to take appropriate action. I cannot see how this is possible if safeguarding is dealt with in-house.</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 xml:space="preserve">As the commissioner for healthcare in prison and IRC sectors, you will share our concern that people who are detained in these establishments have the right to receive care and treatment in a way that is equal to all other people in the UK. This </w:t>
      </w:r>
      <w:r w:rsidRPr="009D7345">
        <w:rPr>
          <w:rFonts w:ascii="Arial" w:eastAsia="Times New Roman" w:hAnsi="Arial" w:cs="Arial"/>
          <w:color w:val="000000"/>
        </w:rPr>
        <w:lastRenderedPageBreak/>
        <w:t>right to equality of access and treatment is built into the fabric of law and rights by the NHS constitution and the Human Rights Act. We would therefore very much like to discuss with you how we can ensure that people who are detained in prisons or IRCs receive equal access to emergency care and effective safeguarding.</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Could I also invite you to attend a public meeting of the Patients’ Forum for the LAS to discuss these issues?</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I look forward to receiving your reply and I hope we can meet soon for discussion and resolution of these extremely serious matters.</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Yours sincerely</w:t>
      </w:r>
    </w:p>
    <w:p w:rsidR="009D7345" w:rsidRPr="009D7345" w:rsidRDefault="009D7345" w:rsidP="009D7345">
      <w:pPr>
        <w:spacing w:line="190" w:lineRule="atLeast"/>
        <w:rPr>
          <w:rFonts w:ascii="Arial" w:eastAsia="Times New Roman" w:hAnsi="Arial" w:cs="Arial"/>
          <w:color w:val="000000"/>
        </w:rPr>
      </w:pPr>
    </w:p>
    <w:p w:rsidR="009D7345" w:rsidRPr="009D7345" w:rsidRDefault="009D7345" w:rsidP="009D7345">
      <w:pPr>
        <w:rPr>
          <w:rFonts w:ascii="Arial" w:eastAsia="Times New Roman" w:hAnsi="Arial" w:cs="Arial"/>
          <w:color w:val="000000"/>
        </w:rPr>
      </w:pP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Malcolm Alexander</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Chair</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Patients’ Forum for the LAS</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07817505193</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WWW.Patientsforumlas.net</w:t>
      </w:r>
    </w:p>
    <w:p w:rsidR="009D7345" w:rsidRPr="009D7345" w:rsidRDefault="009D7345" w:rsidP="009D7345">
      <w:pPr>
        <w:spacing w:line="190" w:lineRule="atLeast"/>
        <w:rPr>
          <w:rFonts w:ascii="Arial" w:eastAsia="Times New Roman" w:hAnsi="Arial" w:cs="Arial"/>
          <w:color w:val="000000"/>
        </w:rPr>
      </w:pPr>
      <w:r w:rsidRPr="009D7345">
        <w:rPr>
          <w:rFonts w:ascii="Arial" w:eastAsia="Times New Roman" w:hAnsi="Arial" w:cs="Arial"/>
          <w:color w:val="000000"/>
        </w:rPr>
        <w:t> </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Copy to:  </w:t>
      </w:r>
    </w:p>
    <w:p w:rsidR="009D7345" w:rsidRPr="009D7345" w:rsidRDefault="009D7345" w:rsidP="009D7345">
      <w:pPr>
        <w:rPr>
          <w:rFonts w:ascii="Arial" w:eastAsia="Times New Roman" w:hAnsi="Arial" w:cs="Arial"/>
          <w:color w:val="000000"/>
        </w:rPr>
      </w:pPr>
      <w:hyperlink r:id="rId5" w:tgtFrame="_blank" w:history="1">
        <w:r w:rsidRPr="009D7345">
          <w:rPr>
            <w:rFonts w:ascii="Arial" w:eastAsia="Times New Roman" w:hAnsi="Arial" w:cs="Arial"/>
            <w:color w:val="0000FF"/>
            <w:u w:val="single"/>
          </w:rPr>
          <w:t xml:space="preserve">The </w:t>
        </w:r>
        <w:proofErr w:type="spellStart"/>
        <w:r w:rsidRPr="009D7345">
          <w:rPr>
            <w:rFonts w:ascii="Arial" w:eastAsia="Times New Roman" w:hAnsi="Arial" w:cs="Arial"/>
            <w:color w:val="0000FF"/>
            <w:u w:val="single"/>
          </w:rPr>
          <w:t>Rt</w:t>
        </w:r>
        <w:proofErr w:type="spellEnd"/>
        <w:r w:rsidRPr="009D7345">
          <w:rPr>
            <w:rFonts w:ascii="Arial" w:eastAsia="Times New Roman" w:hAnsi="Arial" w:cs="Arial"/>
            <w:color w:val="0000FF"/>
            <w:u w:val="single"/>
          </w:rPr>
          <w:t xml:space="preserve"> Hon Sajid Javid MP</w:t>
        </w:r>
      </w:hyperlink>
      <w:r w:rsidRPr="009D7345">
        <w:rPr>
          <w:rFonts w:ascii="Arial" w:eastAsia="Times New Roman" w:hAnsi="Arial" w:cs="Arial"/>
          <w:color w:val="000000"/>
        </w:rPr>
        <w:t>, Home Secretary, 2 Marsham Street, SW1P 4DF</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Diane Abbott MP, Shadow Home Secretary, House of Commons</w:t>
      </w:r>
    </w:p>
    <w:p w:rsidR="009D7345" w:rsidRPr="009D7345" w:rsidRDefault="009D7345" w:rsidP="009D7345">
      <w:pPr>
        <w:rPr>
          <w:rFonts w:ascii="Arial" w:eastAsia="Times New Roman" w:hAnsi="Arial" w:cs="Arial"/>
          <w:color w:val="000000"/>
        </w:rPr>
      </w:pPr>
      <w:r w:rsidRPr="009D7345">
        <w:rPr>
          <w:rFonts w:ascii="Arial" w:eastAsia="Times New Roman" w:hAnsi="Arial" w:cs="Arial"/>
          <w:color w:val="000000"/>
        </w:rPr>
        <w:t>Medical Justice - </w:t>
      </w:r>
      <w:hyperlink r:id="rId6" w:tgtFrame="_blank" w:history="1">
        <w:r w:rsidRPr="009D7345">
          <w:rPr>
            <w:rFonts w:ascii="Arial" w:eastAsia="Times New Roman" w:hAnsi="Arial" w:cs="Arial"/>
            <w:color w:val="0000FF"/>
            <w:u w:val="single"/>
          </w:rPr>
          <w:t>emma.ginn@medicaljustice.org.uk</w:t>
        </w:r>
      </w:hyperlink>
    </w:p>
    <w:p w:rsidR="00D42DFD" w:rsidRDefault="00D42DFD">
      <w:bookmarkStart w:id="0" w:name="_GoBack"/>
      <w:bookmarkEnd w:id="0"/>
    </w:p>
    <w:sectPr w:rsidR="00D42DFD" w:rsidSect="00995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45"/>
    <w:rsid w:val="0045702F"/>
    <w:rsid w:val="005E7D3E"/>
    <w:rsid w:val="00995368"/>
    <w:rsid w:val="009D7345"/>
    <w:rsid w:val="00D42DFD"/>
    <w:rsid w:val="00F42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E233F2"/>
  <w14:defaultImageDpi w14:val="32767"/>
  <w15:chartTrackingRefBased/>
  <w15:docId w15:val="{B19FBE35-0694-8A43-8541-AE65AC4D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HAnsi" w:hAnsi="Franklin Gothic Book" w:cs="Times New Roman (Body C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345"/>
    <w:rPr>
      <w:color w:val="0000FF"/>
      <w:u w:val="single"/>
    </w:rPr>
  </w:style>
  <w:style w:type="character" w:customStyle="1" w:styleId="apple-converted-space">
    <w:name w:val="apple-converted-space"/>
    <w:basedOn w:val="DefaultParagraphFont"/>
    <w:rsid w:val="009D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024017">
      <w:bodyDiv w:val="1"/>
      <w:marLeft w:val="0"/>
      <w:marRight w:val="0"/>
      <w:marTop w:val="0"/>
      <w:marBottom w:val="0"/>
      <w:divBdr>
        <w:top w:val="none" w:sz="0" w:space="0" w:color="auto"/>
        <w:left w:val="none" w:sz="0" w:space="0" w:color="auto"/>
        <w:bottom w:val="none" w:sz="0" w:space="0" w:color="auto"/>
        <w:right w:val="none" w:sz="0" w:space="0" w:color="auto"/>
      </w:divBdr>
      <w:divsChild>
        <w:div w:id="221410343">
          <w:marLeft w:val="0"/>
          <w:marRight w:val="0"/>
          <w:marTop w:val="0"/>
          <w:marBottom w:val="0"/>
          <w:divBdr>
            <w:top w:val="none" w:sz="0" w:space="0" w:color="auto"/>
            <w:left w:val="none" w:sz="0" w:space="0" w:color="auto"/>
            <w:bottom w:val="none" w:sz="0" w:space="0" w:color="auto"/>
            <w:right w:val="none" w:sz="0" w:space="0" w:color="auto"/>
          </w:divBdr>
        </w:div>
        <w:div w:id="569996358">
          <w:marLeft w:val="0"/>
          <w:marRight w:val="0"/>
          <w:marTop w:val="0"/>
          <w:marBottom w:val="0"/>
          <w:divBdr>
            <w:top w:val="none" w:sz="0" w:space="0" w:color="auto"/>
            <w:left w:val="none" w:sz="0" w:space="0" w:color="auto"/>
            <w:bottom w:val="none" w:sz="0" w:space="0" w:color="auto"/>
            <w:right w:val="none" w:sz="0" w:space="0" w:color="auto"/>
          </w:divBdr>
        </w:div>
        <w:div w:id="1123229914">
          <w:marLeft w:val="0"/>
          <w:marRight w:val="0"/>
          <w:marTop w:val="0"/>
          <w:marBottom w:val="0"/>
          <w:divBdr>
            <w:top w:val="none" w:sz="0" w:space="0" w:color="auto"/>
            <w:left w:val="none" w:sz="0" w:space="0" w:color="auto"/>
            <w:bottom w:val="none" w:sz="0" w:space="0" w:color="auto"/>
            <w:right w:val="none" w:sz="0" w:space="0" w:color="auto"/>
          </w:divBdr>
        </w:div>
        <w:div w:id="1542479367">
          <w:marLeft w:val="0"/>
          <w:marRight w:val="0"/>
          <w:marTop w:val="0"/>
          <w:marBottom w:val="0"/>
          <w:divBdr>
            <w:top w:val="none" w:sz="0" w:space="0" w:color="auto"/>
            <w:left w:val="none" w:sz="0" w:space="0" w:color="auto"/>
            <w:bottom w:val="none" w:sz="0" w:space="0" w:color="auto"/>
            <w:right w:val="none" w:sz="0" w:space="0" w:color="auto"/>
          </w:divBdr>
        </w:div>
        <w:div w:id="1562063375">
          <w:marLeft w:val="0"/>
          <w:marRight w:val="0"/>
          <w:marTop w:val="0"/>
          <w:marBottom w:val="0"/>
          <w:divBdr>
            <w:top w:val="none" w:sz="0" w:space="0" w:color="auto"/>
            <w:left w:val="none" w:sz="0" w:space="0" w:color="auto"/>
            <w:bottom w:val="none" w:sz="0" w:space="0" w:color="auto"/>
            <w:right w:val="none" w:sz="0" w:space="0" w:color="auto"/>
          </w:divBdr>
        </w:div>
        <w:div w:id="128326306">
          <w:marLeft w:val="0"/>
          <w:marRight w:val="0"/>
          <w:marTop w:val="0"/>
          <w:marBottom w:val="0"/>
          <w:divBdr>
            <w:top w:val="none" w:sz="0" w:space="0" w:color="auto"/>
            <w:left w:val="none" w:sz="0" w:space="0" w:color="auto"/>
            <w:bottom w:val="none" w:sz="0" w:space="0" w:color="auto"/>
            <w:right w:val="none" w:sz="0" w:space="0" w:color="auto"/>
          </w:divBdr>
        </w:div>
        <w:div w:id="1197424812">
          <w:marLeft w:val="0"/>
          <w:marRight w:val="0"/>
          <w:marTop w:val="0"/>
          <w:marBottom w:val="0"/>
          <w:divBdr>
            <w:top w:val="none" w:sz="0" w:space="0" w:color="auto"/>
            <w:left w:val="none" w:sz="0" w:space="0" w:color="auto"/>
            <w:bottom w:val="none" w:sz="0" w:space="0" w:color="auto"/>
            <w:right w:val="none" w:sz="0" w:space="0" w:color="auto"/>
          </w:divBdr>
        </w:div>
        <w:div w:id="643849257">
          <w:marLeft w:val="0"/>
          <w:marRight w:val="0"/>
          <w:marTop w:val="0"/>
          <w:marBottom w:val="0"/>
          <w:divBdr>
            <w:top w:val="none" w:sz="0" w:space="0" w:color="auto"/>
            <w:left w:val="none" w:sz="0" w:space="0" w:color="auto"/>
            <w:bottom w:val="none" w:sz="0" w:space="0" w:color="auto"/>
            <w:right w:val="none" w:sz="0" w:space="0" w:color="auto"/>
          </w:divBdr>
        </w:div>
        <w:div w:id="736786000">
          <w:marLeft w:val="0"/>
          <w:marRight w:val="0"/>
          <w:marTop w:val="0"/>
          <w:marBottom w:val="0"/>
          <w:divBdr>
            <w:top w:val="none" w:sz="0" w:space="0" w:color="auto"/>
            <w:left w:val="none" w:sz="0" w:space="0" w:color="auto"/>
            <w:bottom w:val="none" w:sz="0" w:space="0" w:color="auto"/>
            <w:right w:val="none" w:sz="0" w:space="0" w:color="auto"/>
          </w:divBdr>
        </w:div>
        <w:div w:id="380982187">
          <w:marLeft w:val="0"/>
          <w:marRight w:val="0"/>
          <w:marTop w:val="0"/>
          <w:marBottom w:val="0"/>
          <w:divBdr>
            <w:top w:val="none" w:sz="0" w:space="0" w:color="auto"/>
            <w:left w:val="none" w:sz="0" w:space="0" w:color="auto"/>
            <w:bottom w:val="none" w:sz="0" w:space="0" w:color="auto"/>
            <w:right w:val="none" w:sz="0" w:space="0" w:color="auto"/>
          </w:divBdr>
        </w:div>
        <w:div w:id="1534344182">
          <w:marLeft w:val="0"/>
          <w:marRight w:val="0"/>
          <w:marTop w:val="0"/>
          <w:marBottom w:val="0"/>
          <w:divBdr>
            <w:top w:val="none" w:sz="0" w:space="0" w:color="auto"/>
            <w:left w:val="none" w:sz="0" w:space="0" w:color="auto"/>
            <w:bottom w:val="none" w:sz="0" w:space="0" w:color="auto"/>
            <w:right w:val="none" w:sz="0" w:space="0" w:color="auto"/>
          </w:divBdr>
        </w:div>
        <w:div w:id="1606694705">
          <w:marLeft w:val="0"/>
          <w:marRight w:val="0"/>
          <w:marTop w:val="0"/>
          <w:marBottom w:val="0"/>
          <w:divBdr>
            <w:top w:val="none" w:sz="0" w:space="0" w:color="auto"/>
            <w:left w:val="none" w:sz="0" w:space="0" w:color="auto"/>
            <w:bottom w:val="none" w:sz="0" w:space="0" w:color="auto"/>
            <w:right w:val="none" w:sz="0" w:space="0" w:color="auto"/>
          </w:divBdr>
        </w:div>
        <w:div w:id="1589457807">
          <w:marLeft w:val="0"/>
          <w:marRight w:val="0"/>
          <w:marTop w:val="0"/>
          <w:marBottom w:val="0"/>
          <w:divBdr>
            <w:top w:val="none" w:sz="0" w:space="0" w:color="auto"/>
            <w:left w:val="none" w:sz="0" w:space="0" w:color="auto"/>
            <w:bottom w:val="none" w:sz="0" w:space="0" w:color="auto"/>
            <w:right w:val="none" w:sz="0" w:space="0" w:color="auto"/>
          </w:divBdr>
        </w:div>
        <w:div w:id="384836566">
          <w:marLeft w:val="0"/>
          <w:marRight w:val="0"/>
          <w:marTop w:val="0"/>
          <w:marBottom w:val="0"/>
          <w:divBdr>
            <w:top w:val="none" w:sz="0" w:space="0" w:color="auto"/>
            <w:left w:val="none" w:sz="0" w:space="0" w:color="auto"/>
            <w:bottom w:val="none" w:sz="0" w:space="0" w:color="auto"/>
            <w:right w:val="none" w:sz="0" w:space="0" w:color="auto"/>
          </w:divBdr>
        </w:div>
        <w:div w:id="1827696667">
          <w:marLeft w:val="0"/>
          <w:marRight w:val="0"/>
          <w:marTop w:val="0"/>
          <w:marBottom w:val="0"/>
          <w:divBdr>
            <w:top w:val="none" w:sz="0" w:space="0" w:color="auto"/>
            <w:left w:val="none" w:sz="0" w:space="0" w:color="auto"/>
            <w:bottom w:val="none" w:sz="0" w:space="0" w:color="auto"/>
            <w:right w:val="none" w:sz="0" w:space="0" w:color="auto"/>
          </w:divBdr>
        </w:div>
        <w:div w:id="1559592863">
          <w:marLeft w:val="0"/>
          <w:marRight w:val="0"/>
          <w:marTop w:val="0"/>
          <w:marBottom w:val="0"/>
          <w:divBdr>
            <w:top w:val="none" w:sz="0" w:space="0" w:color="auto"/>
            <w:left w:val="none" w:sz="0" w:space="0" w:color="auto"/>
            <w:bottom w:val="none" w:sz="0" w:space="0" w:color="auto"/>
            <w:right w:val="none" w:sz="0" w:space="0" w:color="auto"/>
          </w:divBdr>
        </w:div>
        <w:div w:id="707216886">
          <w:marLeft w:val="0"/>
          <w:marRight w:val="0"/>
          <w:marTop w:val="0"/>
          <w:marBottom w:val="0"/>
          <w:divBdr>
            <w:top w:val="none" w:sz="0" w:space="0" w:color="auto"/>
            <w:left w:val="none" w:sz="0" w:space="0" w:color="auto"/>
            <w:bottom w:val="none" w:sz="0" w:space="0" w:color="auto"/>
            <w:right w:val="none" w:sz="0" w:space="0" w:color="auto"/>
          </w:divBdr>
        </w:div>
        <w:div w:id="2020885896">
          <w:marLeft w:val="0"/>
          <w:marRight w:val="0"/>
          <w:marTop w:val="0"/>
          <w:marBottom w:val="0"/>
          <w:divBdr>
            <w:top w:val="none" w:sz="0" w:space="0" w:color="auto"/>
            <w:left w:val="none" w:sz="0" w:space="0" w:color="auto"/>
            <w:bottom w:val="none" w:sz="0" w:space="0" w:color="auto"/>
            <w:right w:val="none" w:sz="0" w:space="0" w:color="auto"/>
          </w:divBdr>
        </w:div>
        <w:div w:id="2090496467">
          <w:marLeft w:val="0"/>
          <w:marRight w:val="0"/>
          <w:marTop w:val="0"/>
          <w:marBottom w:val="0"/>
          <w:divBdr>
            <w:top w:val="none" w:sz="0" w:space="0" w:color="auto"/>
            <w:left w:val="none" w:sz="0" w:space="0" w:color="auto"/>
            <w:bottom w:val="none" w:sz="0" w:space="0" w:color="auto"/>
            <w:right w:val="none" w:sz="0" w:space="0" w:color="auto"/>
          </w:divBdr>
        </w:div>
        <w:div w:id="1550336239">
          <w:marLeft w:val="0"/>
          <w:marRight w:val="0"/>
          <w:marTop w:val="0"/>
          <w:marBottom w:val="0"/>
          <w:divBdr>
            <w:top w:val="none" w:sz="0" w:space="0" w:color="auto"/>
            <w:left w:val="none" w:sz="0" w:space="0" w:color="auto"/>
            <w:bottom w:val="none" w:sz="0" w:space="0" w:color="auto"/>
            <w:right w:val="none" w:sz="0" w:space="0" w:color="auto"/>
          </w:divBdr>
        </w:div>
        <w:div w:id="645285438">
          <w:marLeft w:val="0"/>
          <w:marRight w:val="0"/>
          <w:marTop w:val="0"/>
          <w:marBottom w:val="0"/>
          <w:divBdr>
            <w:top w:val="none" w:sz="0" w:space="0" w:color="auto"/>
            <w:left w:val="none" w:sz="0" w:space="0" w:color="auto"/>
            <w:bottom w:val="none" w:sz="0" w:space="0" w:color="auto"/>
            <w:right w:val="none" w:sz="0" w:space="0" w:color="auto"/>
          </w:divBdr>
        </w:div>
        <w:div w:id="1648703284">
          <w:marLeft w:val="0"/>
          <w:marRight w:val="0"/>
          <w:marTop w:val="0"/>
          <w:marBottom w:val="0"/>
          <w:divBdr>
            <w:top w:val="none" w:sz="0" w:space="0" w:color="auto"/>
            <w:left w:val="none" w:sz="0" w:space="0" w:color="auto"/>
            <w:bottom w:val="none" w:sz="0" w:space="0" w:color="auto"/>
            <w:right w:val="none" w:sz="0" w:space="0" w:color="auto"/>
          </w:divBdr>
        </w:div>
        <w:div w:id="1533037475">
          <w:marLeft w:val="0"/>
          <w:marRight w:val="0"/>
          <w:marTop w:val="0"/>
          <w:marBottom w:val="0"/>
          <w:divBdr>
            <w:top w:val="none" w:sz="0" w:space="0" w:color="auto"/>
            <w:left w:val="none" w:sz="0" w:space="0" w:color="auto"/>
            <w:bottom w:val="none" w:sz="0" w:space="0" w:color="auto"/>
            <w:right w:val="none" w:sz="0" w:space="0" w:color="auto"/>
          </w:divBdr>
        </w:div>
        <w:div w:id="1491480241">
          <w:marLeft w:val="0"/>
          <w:marRight w:val="0"/>
          <w:marTop w:val="0"/>
          <w:marBottom w:val="0"/>
          <w:divBdr>
            <w:top w:val="none" w:sz="0" w:space="0" w:color="auto"/>
            <w:left w:val="none" w:sz="0" w:space="0" w:color="auto"/>
            <w:bottom w:val="none" w:sz="0" w:space="0" w:color="auto"/>
            <w:right w:val="none" w:sz="0" w:space="0" w:color="auto"/>
          </w:divBdr>
        </w:div>
        <w:div w:id="1286235277">
          <w:marLeft w:val="0"/>
          <w:marRight w:val="0"/>
          <w:marTop w:val="0"/>
          <w:marBottom w:val="0"/>
          <w:divBdr>
            <w:top w:val="none" w:sz="0" w:space="0" w:color="auto"/>
            <w:left w:val="none" w:sz="0" w:space="0" w:color="auto"/>
            <w:bottom w:val="none" w:sz="0" w:space="0" w:color="auto"/>
            <w:right w:val="none" w:sz="0" w:space="0" w:color="auto"/>
          </w:divBdr>
        </w:div>
        <w:div w:id="423067237">
          <w:marLeft w:val="0"/>
          <w:marRight w:val="0"/>
          <w:marTop w:val="0"/>
          <w:marBottom w:val="0"/>
          <w:divBdr>
            <w:top w:val="none" w:sz="0" w:space="0" w:color="auto"/>
            <w:left w:val="none" w:sz="0" w:space="0" w:color="auto"/>
            <w:bottom w:val="none" w:sz="0" w:space="0" w:color="auto"/>
            <w:right w:val="none" w:sz="0" w:space="0" w:color="auto"/>
          </w:divBdr>
        </w:div>
        <w:div w:id="351273511">
          <w:marLeft w:val="0"/>
          <w:marRight w:val="0"/>
          <w:marTop w:val="0"/>
          <w:marBottom w:val="0"/>
          <w:divBdr>
            <w:top w:val="none" w:sz="0" w:space="0" w:color="auto"/>
            <w:left w:val="none" w:sz="0" w:space="0" w:color="auto"/>
            <w:bottom w:val="none" w:sz="0" w:space="0" w:color="auto"/>
            <w:right w:val="none" w:sz="0" w:space="0" w:color="auto"/>
          </w:divBdr>
        </w:div>
        <w:div w:id="714431250">
          <w:marLeft w:val="0"/>
          <w:marRight w:val="0"/>
          <w:marTop w:val="0"/>
          <w:marBottom w:val="0"/>
          <w:divBdr>
            <w:top w:val="none" w:sz="0" w:space="0" w:color="auto"/>
            <w:left w:val="none" w:sz="0" w:space="0" w:color="auto"/>
            <w:bottom w:val="none" w:sz="0" w:space="0" w:color="auto"/>
            <w:right w:val="none" w:sz="0" w:space="0" w:color="auto"/>
          </w:divBdr>
        </w:div>
        <w:div w:id="1810780700">
          <w:marLeft w:val="0"/>
          <w:marRight w:val="0"/>
          <w:marTop w:val="0"/>
          <w:marBottom w:val="0"/>
          <w:divBdr>
            <w:top w:val="none" w:sz="0" w:space="0" w:color="auto"/>
            <w:left w:val="none" w:sz="0" w:space="0" w:color="auto"/>
            <w:bottom w:val="none" w:sz="0" w:space="0" w:color="auto"/>
            <w:right w:val="none" w:sz="0" w:space="0" w:color="auto"/>
          </w:divBdr>
        </w:div>
        <w:div w:id="761413230">
          <w:marLeft w:val="0"/>
          <w:marRight w:val="0"/>
          <w:marTop w:val="0"/>
          <w:marBottom w:val="0"/>
          <w:divBdr>
            <w:top w:val="none" w:sz="0" w:space="0" w:color="auto"/>
            <w:left w:val="none" w:sz="0" w:space="0" w:color="auto"/>
            <w:bottom w:val="none" w:sz="0" w:space="0" w:color="auto"/>
            <w:right w:val="none" w:sz="0" w:space="0" w:color="auto"/>
          </w:divBdr>
        </w:div>
        <w:div w:id="703403457">
          <w:marLeft w:val="0"/>
          <w:marRight w:val="0"/>
          <w:marTop w:val="0"/>
          <w:marBottom w:val="0"/>
          <w:divBdr>
            <w:top w:val="none" w:sz="0" w:space="0" w:color="auto"/>
            <w:left w:val="none" w:sz="0" w:space="0" w:color="auto"/>
            <w:bottom w:val="none" w:sz="0" w:space="0" w:color="auto"/>
            <w:right w:val="none" w:sz="0" w:space="0" w:color="auto"/>
          </w:divBdr>
        </w:div>
        <w:div w:id="628972661">
          <w:marLeft w:val="0"/>
          <w:marRight w:val="0"/>
          <w:marTop w:val="0"/>
          <w:marBottom w:val="0"/>
          <w:divBdr>
            <w:top w:val="none" w:sz="0" w:space="0" w:color="auto"/>
            <w:left w:val="none" w:sz="0" w:space="0" w:color="auto"/>
            <w:bottom w:val="none" w:sz="0" w:space="0" w:color="auto"/>
            <w:right w:val="none" w:sz="0" w:space="0" w:color="auto"/>
          </w:divBdr>
        </w:div>
        <w:div w:id="244850889">
          <w:marLeft w:val="0"/>
          <w:marRight w:val="0"/>
          <w:marTop w:val="0"/>
          <w:marBottom w:val="0"/>
          <w:divBdr>
            <w:top w:val="none" w:sz="0" w:space="0" w:color="auto"/>
            <w:left w:val="none" w:sz="0" w:space="0" w:color="auto"/>
            <w:bottom w:val="none" w:sz="0" w:space="0" w:color="auto"/>
            <w:right w:val="none" w:sz="0" w:space="0" w:color="auto"/>
          </w:divBdr>
        </w:div>
        <w:div w:id="1597834405">
          <w:marLeft w:val="0"/>
          <w:marRight w:val="0"/>
          <w:marTop w:val="0"/>
          <w:marBottom w:val="0"/>
          <w:divBdr>
            <w:top w:val="none" w:sz="0" w:space="0" w:color="auto"/>
            <w:left w:val="none" w:sz="0" w:space="0" w:color="auto"/>
            <w:bottom w:val="none" w:sz="0" w:space="0" w:color="auto"/>
            <w:right w:val="none" w:sz="0" w:space="0" w:color="auto"/>
          </w:divBdr>
        </w:div>
        <w:div w:id="987830620">
          <w:marLeft w:val="0"/>
          <w:marRight w:val="0"/>
          <w:marTop w:val="0"/>
          <w:marBottom w:val="0"/>
          <w:divBdr>
            <w:top w:val="none" w:sz="0" w:space="0" w:color="auto"/>
            <w:left w:val="none" w:sz="0" w:space="0" w:color="auto"/>
            <w:bottom w:val="none" w:sz="0" w:space="0" w:color="auto"/>
            <w:right w:val="none" w:sz="0" w:space="0" w:color="auto"/>
          </w:divBdr>
        </w:div>
        <w:div w:id="1728256677">
          <w:marLeft w:val="0"/>
          <w:marRight w:val="0"/>
          <w:marTop w:val="0"/>
          <w:marBottom w:val="0"/>
          <w:divBdr>
            <w:top w:val="none" w:sz="0" w:space="0" w:color="auto"/>
            <w:left w:val="none" w:sz="0" w:space="0" w:color="auto"/>
            <w:bottom w:val="none" w:sz="0" w:space="0" w:color="auto"/>
            <w:right w:val="none" w:sz="0" w:space="0" w:color="auto"/>
          </w:divBdr>
        </w:div>
        <w:div w:id="1293558716">
          <w:marLeft w:val="0"/>
          <w:marRight w:val="0"/>
          <w:marTop w:val="0"/>
          <w:marBottom w:val="0"/>
          <w:divBdr>
            <w:top w:val="none" w:sz="0" w:space="0" w:color="auto"/>
            <w:left w:val="none" w:sz="0" w:space="0" w:color="auto"/>
            <w:bottom w:val="none" w:sz="0" w:space="0" w:color="auto"/>
            <w:right w:val="none" w:sz="0" w:space="0" w:color="auto"/>
          </w:divBdr>
        </w:div>
        <w:div w:id="2123456617">
          <w:marLeft w:val="0"/>
          <w:marRight w:val="0"/>
          <w:marTop w:val="0"/>
          <w:marBottom w:val="0"/>
          <w:divBdr>
            <w:top w:val="none" w:sz="0" w:space="0" w:color="auto"/>
            <w:left w:val="none" w:sz="0" w:space="0" w:color="auto"/>
            <w:bottom w:val="none" w:sz="0" w:space="0" w:color="auto"/>
            <w:right w:val="none" w:sz="0" w:space="0" w:color="auto"/>
          </w:divBdr>
        </w:div>
        <w:div w:id="1162159814">
          <w:marLeft w:val="0"/>
          <w:marRight w:val="0"/>
          <w:marTop w:val="0"/>
          <w:marBottom w:val="0"/>
          <w:divBdr>
            <w:top w:val="none" w:sz="0" w:space="0" w:color="auto"/>
            <w:left w:val="none" w:sz="0" w:space="0" w:color="auto"/>
            <w:bottom w:val="none" w:sz="0" w:space="0" w:color="auto"/>
            <w:right w:val="none" w:sz="0" w:space="0" w:color="auto"/>
          </w:divBdr>
        </w:div>
        <w:div w:id="511264387">
          <w:marLeft w:val="0"/>
          <w:marRight w:val="0"/>
          <w:marTop w:val="0"/>
          <w:marBottom w:val="0"/>
          <w:divBdr>
            <w:top w:val="none" w:sz="0" w:space="0" w:color="auto"/>
            <w:left w:val="none" w:sz="0" w:space="0" w:color="auto"/>
            <w:bottom w:val="none" w:sz="0" w:space="0" w:color="auto"/>
            <w:right w:val="none" w:sz="0" w:space="0" w:color="auto"/>
          </w:divBdr>
        </w:div>
        <w:div w:id="455955215">
          <w:marLeft w:val="0"/>
          <w:marRight w:val="0"/>
          <w:marTop w:val="0"/>
          <w:marBottom w:val="0"/>
          <w:divBdr>
            <w:top w:val="none" w:sz="0" w:space="0" w:color="auto"/>
            <w:left w:val="none" w:sz="0" w:space="0" w:color="auto"/>
            <w:bottom w:val="none" w:sz="0" w:space="0" w:color="auto"/>
            <w:right w:val="none" w:sz="0" w:space="0" w:color="auto"/>
          </w:divBdr>
        </w:div>
        <w:div w:id="288361027">
          <w:marLeft w:val="0"/>
          <w:marRight w:val="0"/>
          <w:marTop w:val="0"/>
          <w:marBottom w:val="0"/>
          <w:divBdr>
            <w:top w:val="none" w:sz="0" w:space="0" w:color="auto"/>
            <w:left w:val="none" w:sz="0" w:space="0" w:color="auto"/>
            <w:bottom w:val="none" w:sz="0" w:space="0" w:color="auto"/>
            <w:right w:val="none" w:sz="0" w:space="0" w:color="auto"/>
          </w:divBdr>
        </w:div>
        <w:div w:id="88305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ma.ginn@medicaljustice.org.uk" TargetMode="External"/><Relationship Id="rId5" Type="http://schemas.openxmlformats.org/officeDocument/2006/relationships/hyperlink" Target="https://apc01.safelinks.protection.outlook.com/?url=https%3A%2F%2Fwww.gov.uk%2Fgovernment%2Fpeople%2Fsajid-javid&amp;data=02%7C01%7C%7C8275fb995487409e87ca08d646308e59%7C84df9e7fe9f640afb435aaaaaaaaaaaa%7C1%7C0%7C636773572755970540&amp;sdata=GpG8%2FlLEqi4IVhgyQk%2BCiZOO6UjnoheGmSzfKjCHLag%3D&amp;reserved=0" TargetMode="External"/><Relationship Id="rId4" Type="http://schemas.openxmlformats.org/officeDocument/2006/relationships/hyperlink" Target="mailto:esther.silv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2018-11-09T14:26:00Z</dcterms:created>
  <dcterms:modified xsi:type="dcterms:W3CDTF">2018-11-09T14:26:00Z</dcterms:modified>
</cp:coreProperties>
</file>