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71" w:rsidRDefault="0057129E">
      <w:bookmarkStart w:id="0" w:name="_GoBack"/>
      <w:bookmarkEnd w:id="0"/>
      <w:r w:rsidRPr="0057129E">
        <w:rPr>
          <w:noProof/>
        </w:rPr>
        <w:drawing>
          <wp:inline distT="0" distB="0" distL="0" distR="0">
            <wp:extent cx="9134475" cy="6257925"/>
            <wp:effectExtent l="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2480" cy="6057717"/>
                      <a:chOff x="251520" y="285750"/>
                      <a:chExt cx="8892480" cy="6057717"/>
                    </a:xfrm>
                  </a:grpSpPr>
                  <a:sp>
                    <a:nvSpPr>
                      <a:cNvPr id="11" name="Pentagon 10"/>
                      <a:cNvSpPr/>
                    </a:nvSpPr>
                    <a:spPr>
                      <a:xfrm>
                        <a:off x="251520" y="287612"/>
                        <a:ext cx="8109209" cy="557599"/>
                      </a:xfrm>
                      <a:prstGeom prst="homePlate">
                        <a:avLst/>
                      </a:prstGeom>
                      <a:gradFill>
                        <a:gsLst>
                          <a:gs pos="0">
                            <a:srgbClr val="4472C4">
                              <a:lumMod val="75000"/>
                            </a:srgbClr>
                          </a:gs>
                          <a:gs pos="74000">
                            <a:srgbClr val="5B9BD5">
                              <a:lumMod val="45000"/>
                              <a:lumOff val="55000"/>
                            </a:srgbClr>
                          </a:gs>
                          <a:gs pos="83000">
                            <a:srgbClr val="5B9BD5">
                              <a:lumMod val="45000"/>
                              <a:lumOff val="55000"/>
                            </a:srgbClr>
                          </a:gs>
                          <a:gs pos="100000">
                            <a:srgbClr val="5B9BD5">
                              <a:lumMod val="30000"/>
                              <a:lumOff val="70000"/>
                            </a:srgbClr>
                          </a:gs>
                        </a:gsLst>
                        <a:lin ang="5400000" scaled="1"/>
                      </a:gra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a:spPr>
                    <a:txSp>
                      <a:txBody>
                        <a:bodyPr rtlCol="0" anchor="ctr"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</a:pPr>
                          <a:endParaRPr lang="en-GB" sz="2400" b="1" kern="0" dirty="0"/>
                        </a:p>
                      </a:txBody>
                      <a:useSpRect/>
                    </a:txSp>
                  </a:sp>
                  <a:sp>
                    <a:nvSpPr>
                      <a:cNvPr id="4" name="Title 3"/>
                      <a:cNvSpPr txBox="1">
                        <a:spLocks/>
                      </a:cNvSpPr>
                    </a:nvSpPr>
                    <a:spPr>
                      <a:xfrm>
                        <a:off x="251520" y="285750"/>
                        <a:ext cx="8109209" cy="71120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/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Arial" charset="0"/>
                              <a:ea typeface="MS PGothic" pitchFamily="34" charset="-128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en-GB" b="1" kern="0" dirty="0" smtClean="0">
                              <a:solidFill>
                                <a:schemeClr val="bg1"/>
                              </a:solidFill>
                            </a:rPr>
                            <a:t>EXECUTIVE SUMMARY</a:t>
                          </a:r>
                        </a:p>
                        <a:p>
                          <a:r>
                            <a:rPr lang="en-GB" b="1" kern="0" dirty="0"/>
                            <a:t>Ambulance Response </a:t>
                          </a:r>
                          <a:r>
                            <a:rPr lang="en-GB" b="1" kern="0" dirty="0" smtClean="0"/>
                            <a:t>Programme Hospital Conveyance</a:t>
                          </a:r>
                        </a:p>
                        <a:p>
                          <a:r>
                            <a:rPr lang="en-GB" b="1" kern="0" dirty="0" smtClean="0">
                              <a:solidFill>
                                <a:srgbClr val="FF0000"/>
                              </a:solidFill>
                            </a:rPr>
                            <a:t> </a:t>
                          </a:r>
                          <a:endParaRPr lang="en-GB" b="1" kern="0" dirty="0">
                            <a:solidFill>
                              <a:srgbClr val="FF0000"/>
                            </a:solidFill>
                          </a:endParaRPr>
                        </a:p>
                      </a:txBody>
                      <a:useSpRect/>
                    </a:txSp>
                  </a:sp>
                  <a:pic>
                    <a:nvPicPr>
                      <a:cNvPr id="3" name="Picture 2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>
                        <a:off x="526637" y="1071546"/>
                        <a:ext cx="8617363" cy="5271921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sectPr w:rsidR="001E2C71" w:rsidSect="0057129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129E"/>
    <w:rsid w:val="001E2C71"/>
    <w:rsid w:val="004A4DF4"/>
    <w:rsid w:val="0057129E"/>
    <w:rsid w:val="00B6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0484"/>
  <w15:docId w15:val="{A5D70972-0BD0-E843-A02A-8E28910B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Polly Healy</cp:lastModifiedBy>
  <cp:revision>10</cp:revision>
  <dcterms:created xsi:type="dcterms:W3CDTF">2018-02-05T20:59:00Z</dcterms:created>
  <dcterms:modified xsi:type="dcterms:W3CDTF">2018-02-10T14:12:00Z</dcterms:modified>
</cp:coreProperties>
</file>