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9" w:rsidRDefault="00EE394D">
      <w:pPr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55245</wp:posOffset>
            </wp:positionV>
            <wp:extent cx="1440180" cy="473075"/>
            <wp:effectExtent l="19050" t="0" r="762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94D">
        <w:rPr>
          <w:b/>
          <w:noProof/>
          <w:lang w:val="en-US" w:eastAsia="en-US"/>
        </w:rPr>
        <w:drawing>
          <wp:inline distT="0" distB="0" distL="0" distR="0">
            <wp:extent cx="1777945" cy="53273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33" cy="53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29" w:rsidRDefault="00175C29">
      <w:pPr>
        <w:rPr>
          <w:b/>
        </w:rPr>
      </w:pPr>
    </w:p>
    <w:p w:rsidR="0073338D" w:rsidRPr="00B34B0E" w:rsidRDefault="00B34B0E">
      <w:pPr>
        <w:rPr>
          <w:b/>
        </w:rPr>
      </w:pPr>
      <w:r w:rsidRPr="00B34B0E">
        <w:rPr>
          <w:b/>
        </w:rPr>
        <w:t>Meeting between Roz Rosenblatt</w:t>
      </w:r>
      <w:r w:rsidR="00CF69AD">
        <w:rPr>
          <w:b/>
        </w:rPr>
        <w:t>, Diabetes UK</w:t>
      </w:r>
      <w:r w:rsidRPr="00B34B0E">
        <w:rPr>
          <w:b/>
        </w:rPr>
        <w:t xml:space="preserve"> and Malcolm Alexander</w:t>
      </w:r>
    </w:p>
    <w:p w:rsidR="00B34B0E" w:rsidRDefault="00B34B0E">
      <w:pPr>
        <w:rPr>
          <w:b/>
        </w:rPr>
      </w:pPr>
      <w:r w:rsidRPr="00B34B0E">
        <w:rPr>
          <w:b/>
        </w:rPr>
        <w:t>December 15</w:t>
      </w:r>
      <w:r w:rsidRPr="00B34B0E">
        <w:rPr>
          <w:b/>
          <w:vertAlign w:val="superscript"/>
        </w:rPr>
        <w:t>th</w:t>
      </w:r>
      <w:r w:rsidRPr="00B34B0E">
        <w:rPr>
          <w:b/>
        </w:rPr>
        <w:t xml:space="preserve"> 2016</w:t>
      </w:r>
    </w:p>
    <w:p w:rsidR="004E6CAB" w:rsidRDefault="004E6CAB">
      <w:pPr>
        <w:rPr>
          <w:b/>
        </w:rPr>
      </w:pPr>
    </w:p>
    <w:p w:rsidR="00B34B0E" w:rsidRDefault="0032541C">
      <w:pPr>
        <w:rPr>
          <w:b/>
        </w:rPr>
      </w:pPr>
      <w:r>
        <w:rPr>
          <w:b/>
        </w:rPr>
        <w:t>Following the Patients’ Forum meeting</w:t>
      </w:r>
      <w:r w:rsidR="00BA3D7E">
        <w:rPr>
          <w:b/>
        </w:rPr>
        <w:t xml:space="preserve"> in December 2016 on the subject of diabetes type 1</w:t>
      </w:r>
      <w:r>
        <w:rPr>
          <w:b/>
        </w:rPr>
        <w:t>, w</w:t>
      </w:r>
      <w:r w:rsidR="00BA3D7E">
        <w:rPr>
          <w:b/>
        </w:rPr>
        <w:t>e agreed to prioritise the following issues</w:t>
      </w:r>
      <w:r w:rsidR="00F26F07">
        <w:rPr>
          <w:b/>
        </w:rPr>
        <w:t xml:space="preserve"> in our forthcoming meeting with Jaqui Lindridge, Consultant Paramedic, LAS</w:t>
      </w:r>
      <w:r w:rsidR="00BA3D7E">
        <w:rPr>
          <w:b/>
        </w:rPr>
        <w:t xml:space="preserve">: </w:t>
      </w:r>
    </w:p>
    <w:p w:rsidR="00BA3D7E" w:rsidRDefault="00BA3D7E">
      <w:pPr>
        <w:rPr>
          <w:b/>
        </w:rPr>
      </w:pPr>
    </w:p>
    <w:p w:rsidR="00BA3D7E" w:rsidRPr="00F26F07" w:rsidRDefault="0032541C" w:rsidP="00BA3D7E">
      <w:pPr>
        <w:pStyle w:val="ListParagraph"/>
        <w:numPr>
          <w:ilvl w:val="0"/>
          <w:numId w:val="1"/>
        </w:numPr>
      </w:pPr>
      <w:r w:rsidRPr="00F26F07">
        <w:t>LAS s</w:t>
      </w:r>
      <w:r w:rsidR="00BA3D7E" w:rsidRPr="00F26F07">
        <w:t>taff training in the diagnosis and care of patients with type 1 diabetes and DKA.</w:t>
      </w:r>
    </w:p>
    <w:p w:rsidR="00103505" w:rsidRPr="00F26F07" w:rsidRDefault="00103505" w:rsidP="00BA3D7E">
      <w:pPr>
        <w:pStyle w:val="ListParagraph"/>
        <w:numPr>
          <w:ilvl w:val="0"/>
          <w:numId w:val="1"/>
        </w:numPr>
      </w:pPr>
      <w:r w:rsidRPr="00F26F07">
        <w:t>Evidence that all staff have received adequate and appropriate training in the care of patients with type 1 diabetes and DKA</w:t>
      </w:r>
      <w:r w:rsidR="00525FD3" w:rsidRPr="00F26F07">
        <w:t xml:space="preserve"> through CSR</w:t>
      </w:r>
      <w:r w:rsidR="0032541C" w:rsidRPr="00F26F07">
        <w:t xml:space="preserve"> (regular training events)</w:t>
      </w:r>
      <w:r w:rsidRPr="00F26F07">
        <w:t>.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>Distinguishing type 1 and 2 in EOC</w:t>
      </w:r>
      <w:r w:rsidR="0032541C" w:rsidRPr="00F26F07">
        <w:t xml:space="preserve"> (Emergency Operations Centre)</w:t>
      </w:r>
    </w:p>
    <w:p w:rsidR="00BA3D7E" w:rsidRPr="00F26F07" w:rsidRDefault="00BA3D7E" w:rsidP="00BA3D7E">
      <w:pPr>
        <w:pStyle w:val="ListParagraph"/>
        <w:numPr>
          <w:ilvl w:val="0"/>
          <w:numId w:val="1"/>
        </w:numPr>
      </w:pPr>
      <w:r w:rsidRPr="00F26F07">
        <w:t>Coding of patients’ symptoms in the EOC to determine presumptive diagnosis in relation to ketones and blood glucose levels.</w:t>
      </w:r>
    </w:p>
    <w:p w:rsidR="00BA3D7E" w:rsidRPr="00F26F07" w:rsidRDefault="0032541C" w:rsidP="00BA3D7E">
      <w:pPr>
        <w:pStyle w:val="ListParagraph"/>
        <w:numPr>
          <w:ilvl w:val="0"/>
          <w:numId w:val="1"/>
        </w:numPr>
      </w:pPr>
      <w:r w:rsidRPr="00F26F07">
        <w:t>Selection</w:t>
      </w:r>
      <w:r w:rsidR="00BA3D7E" w:rsidRPr="00F26F07">
        <w:t xml:space="preserve"> of the correct algorithm, e.g. for a patient with DKA who is vomiting.</w:t>
      </w:r>
    </w:p>
    <w:p w:rsidR="00F26F07" w:rsidRPr="00F26F07" w:rsidRDefault="00F26F07" w:rsidP="00BA3D7E">
      <w:pPr>
        <w:pStyle w:val="ListParagraph"/>
        <w:numPr>
          <w:ilvl w:val="0"/>
          <w:numId w:val="1"/>
        </w:numPr>
      </w:pPr>
      <w:r w:rsidRPr="00F26F07">
        <w:t>Ensuring information about eating disorders and type 1 diabetes are understood by staff in the EOC.</w:t>
      </w:r>
    </w:p>
    <w:p w:rsidR="00BA3D7E" w:rsidRPr="00F26F07" w:rsidRDefault="00BA3D7E" w:rsidP="00BA3D7E">
      <w:pPr>
        <w:pStyle w:val="ListParagraph"/>
        <w:numPr>
          <w:ilvl w:val="0"/>
          <w:numId w:val="1"/>
        </w:numPr>
      </w:pPr>
      <w:r w:rsidRPr="00F26F07">
        <w:t>The relationship between AMPDS and NHS Pathways when patients are passed to between AS and 111 services.</w:t>
      </w:r>
      <w:r w:rsidR="00CF69AD" w:rsidRPr="00F26F07">
        <w:t xml:space="preserve">  (awaiting updated version of AMPDS)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>Use of ketometers. View of the LAS</w:t>
      </w:r>
      <w:r w:rsidR="0032541C" w:rsidRPr="00F26F07">
        <w:t xml:space="preserve"> on their use and the m</w:t>
      </w:r>
      <w:r w:rsidRPr="00F26F07">
        <w:t>ost appropriate devices to use, e.g. glucose and ketones or separate.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 xml:space="preserve">Use and monitoring of meters, are the right meters being used to measure glucose?  </w:t>
      </w:r>
      <w:r w:rsidR="0032541C" w:rsidRPr="00F26F07">
        <w:t>Eradication of the use of e</w:t>
      </w:r>
      <w:r w:rsidRPr="00F26F07">
        <w:t>r</w:t>
      </w:r>
      <w:r w:rsidR="0032541C" w:rsidRPr="00F26F07">
        <w:t>ror messages</w:t>
      </w:r>
      <w:r w:rsidRPr="00F26F07">
        <w:t xml:space="preserve">. 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 xml:space="preserve">Development of care plans between patient, GP, hospital and LAS. Can these be flagged? </w:t>
      </w:r>
      <w:r w:rsidR="0032541C" w:rsidRPr="00F26F07">
        <w:t>(discuss</w:t>
      </w:r>
      <w:r w:rsidR="00CF69AD" w:rsidRPr="00F26F07">
        <w:t xml:space="preserve"> with Briony Sloper)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 xml:space="preserve">Should patients at risk of DKA </w:t>
      </w:r>
      <w:r w:rsidR="00F26F07" w:rsidRPr="00F26F07">
        <w:t xml:space="preserve">be </w:t>
      </w:r>
      <w:r w:rsidRPr="00F26F07">
        <w:t>asked if they would agree to be flagged</w:t>
      </w:r>
      <w:r w:rsidR="00F26F07" w:rsidRPr="00F26F07">
        <w:t xml:space="preserve"> on the LAS system</w:t>
      </w:r>
      <w:r w:rsidRPr="00F26F07">
        <w:t xml:space="preserve">? 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>Production of clinical updates re DKA and type 1.</w:t>
      </w:r>
    </w:p>
    <w:p w:rsidR="004E6CAB" w:rsidRPr="00F26F07" w:rsidRDefault="00F26F07" w:rsidP="00BA3D7E">
      <w:pPr>
        <w:pStyle w:val="ListParagraph"/>
        <w:numPr>
          <w:ilvl w:val="0"/>
          <w:numId w:val="1"/>
        </w:numPr>
      </w:pPr>
      <w:r w:rsidRPr="00F26F07">
        <w:t>Special n</w:t>
      </w:r>
      <w:r w:rsidR="004E6CAB" w:rsidRPr="00F26F07">
        <w:t xml:space="preserve">eeds of children and </w:t>
      </w:r>
      <w:r w:rsidRPr="00F26F07">
        <w:t xml:space="preserve">young </w:t>
      </w:r>
      <w:r w:rsidR="004E6CAB" w:rsidRPr="00F26F07">
        <w:t xml:space="preserve">people. How are these assessed? </w:t>
      </w:r>
      <w:r w:rsidRPr="00F26F07">
        <w:t>(ref SN</w:t>
      </w:r>
      <w:r w:rsidR="00CF69AD" w:rsidRPr="00F26F07">
        <w:t>)</w:t>
      </w:r>
    </w:p>
    <w:p w:rsidR="004E6CAB" w:rsidRPr="00F26F07" w:rsidRDefault="004E6CAB" w:rsidP="00BA3D7E">
      <w:pPr>
        <w:pStyle w:val="ListParagraph"/>
        <w:numPr>
          <w:ilvl w:val="0"/>
          <w:numId w:val="1"/>
        </w:numPr>
      </w:pPr>
      <w:r w:rsidRPr="00F26F07">
        <w:t>Use of insulin pumps – knowledge of paramedics about malfunctioning scenarios.</w:t>
      </w:r>
    </w:p>
    <w:p w:rsidR="00CF69AD" w:rsidRPr="00F26F07" w:rsidRDefault="00CF69AD" w:rsidP="00CF69AD"/>
    <w:p w:rsidR="0032541C" w:rsidRPr="00F26F07" w:rsidRDefault="0032541C" w:rsidP="00CF69AD">
      <w:r w:rsidRPr="00F26F07">
        <w:t xml:space="preserve">Issues for further action: </w:t>
      </w:r>
    </w:p>
    <w:p w:rsidR="00CF69AD" w:rsidRPr="00F26F07" w:rsidRDefault="00FC595F" w:rsidP="00CF69AD">
      <w:pPr>
        <w:pStyle w:val="ListParagraph"/>
        <w:numPr>
          <w:ilvl w:val="0"/>
          <w:numId w:val="2"/>
        </w:numPr>
      </w:pPr>
      <w:r>
        <w:t xml:space="preserve">Arrange </w:t>
      </w:r>
      <w:r w:rsidR="00CF69AD" w:rsidRPr="00F26F07">
        <w:t xml:space="preserve">visit </w:t>
      </w:r>
      <w:r>
        <w:t xml:space="preserve">to </w:t>
      </w:r>
      <w:r w:rsidR="00CF69AD" w:rsidRPr="00F26F07">
        <w:t>EOC and III in Croydon</w:t>
      </w:r>
    </w:p>
    <w:p w:rsidR="00CF69AD" w:rsidRPr="00F26F07" w:rsidRDefault="0032541C" w:rsidP="00CF69AD">
      <w:pPr>
        <w:pStyle w:val="ListParagraph"/>
        <w:numPr>
          <w:ilvl w:val="0"/>
          <w:numId w:val="2"/>
        </w:numPr>
      </w:pPr>
      <w:r w:rsidRPr="00F26F07">
        <w:t>Consider whether</w:t>
      </w:r>
      <w:r w:rsidR="00CF69AD" w:rsidRPr="00F26F07">
        <w:t xml:space="preserve"> doctors</w:t>
      </w:r>
      <w:r w:rsidRPr="00F26F07">
        <w:t xml:space="preserve"> should</w:t>
      </w:r>
      <w:r w:rsidR="00CF69AD" w:rsidRPr="00F26F07">
        <w:t xml:space="preserve"> suggest to patients at risk of DKA that they are flagged on the LAS system? E.g. people who have previously suffered fro</w:t>
      </w:r>
      <w:r w:rsidRPr="00F26F07">
        <w:t xml:space="preserve">m DKA. Ask Dr Miranda Rosenthal for advice. </w:t>
      </w:r>
    </w:p>
    <w:p w:rsidR="00CF69AD" w:rsidRPr="00F26F07" w:rsidRDefault="00CF69AD" w:rsidP="00CF69AD">
      <w:pPr>
        <w:pStyle w:val="ListParagraph"/>
        <w:numPr>
          <w:ilvl w:val="0"/>
          <w:numId w:val="2"/>
        </w:numPr>
      </w:pPr>
      <w:r w:rsidRPr="00F26F07">
        <w:t>Seek details of SI in hospitals in London</w:t>
      </w:r>
      <w:r w:rsidR="0032541C" w:rsidRPr="00F26F07">
        <w:t xml:space="preserve"> relating to DKA</w:t>
      </w:r>
      <w:r w:rsidRPr="00F26F07">
        <w:t>, e.g. UCH</w:t>
      </w:r>
    </w:p>
    <w:p w:rsidR="004E6CAB" w:rsidRPr="004E6CAB" w:rsidRDefault="004E6CAB" w:rsidP="004E6CAB">
      <w:pPr>
        <w:rPr>
          <w:b/>
        </w:rPr>
      </w:pPr>
    </w:p>
    <w:sectPr w:rsidR="004E6CAB" w:rsidRPr="004E6CAB" w:rsidSect="00B22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D7B"/>
    <w:multiLevelType w:val="hybridMultilevel"/>
    <w:tmpl w:val="6DEEC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01D4"/>
    <w:multiLevelType w:val="hybridMultilevel"/>
    <w:tmpl w:val="2E584A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1"/>
    <w:rsid w:val="00103505"/>
    <w:rsid w:val="00175C29"/>
    <w:rsid w:val="001E2251"/>
    <w:rsid w:val="0032541C"/>
    <w:rsid w:val="003F548E"/>
    <w:rsid w:val="00410B0E"/>
    <w:rsid w:val="004E6CAB"/>
    <w:rsid w:val="00525FD3"/>
    <w:rsid w:val="006B44CE"/>
    <w:rsid w:val="0073338D"/>
    <w:rsid w:val="008B6C46"/>
    <w:rsid w:val="00924079"/>
    <w:rsid w:val="00B22834"/>
    <w:rsid w:val="00B34B0E"/>
    <w:rsid w:val="00BA3D7E"/>
    <w:rsid w:val="00CA2223"/>
    <w:rsid w:val="00CE4357"/>
    <w:rsid w:val="00CF69AD"/>
    <w:rsid w:val="00EE394D"/>
    <w:rsid w:val="00F26F07"/>
    <w:rsid w:val="00FC595F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Polly Healy</cp:lastModifiedBy>
  <cp:revision>2</cp:revision>
  <dcterms:created xsi:type="dcterms:W3CDTF">2017-01-05T17:50:00Z</dcterms:created>
  <dcterms:modified xsi:type="dcterms:W3CDTF">2017-01-05T17:50:00Z</dcterms:modified>
</cp:coreProperties>
</file>