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B4" w:rsidRDefault="00C12CB4" w:rsidP="00C12CB4">
      <w:pPr>
        <w:pStyle w:val="Title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24130</wp:posOffset>
            </wp:positionV>
            <wp:extent cx="2152650" cy="600075"/>
            <wp:effectExtent l="171450" t="133350" r="361950" b="314325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12CB4">
        <w:rPr>
          <w:rFonts w:ascii="Franklin Gothic Book" w:hAnsi="Franklin Gothic Book"/>
          <w:noProof/>
          <w:sz w:val="28"/>
          <w:szCs w:val="28"/>
          <w:lang w:eastAsia="en-GB"/>
        </w:rPr>
        <w:drawing>
          <wp:inline distT="0" distB="0" distL="0" distR="0">
            <wp:extent cx="3124200" cy="800100"/>
            <wp:effectExtent l="19050" t="0" r="0" b="0"/>
            <wp:docPr id="9" name="Picture 2" descr="Macintosh HD:Users:polly:Desktop:LA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lly:Desktop:LAS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46" cy="80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F5" w:rsidRPr="00A70D77" w:rsidRDefault="003818DE" w:rsidP="00B61684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70D77">
        <w:rPr>
          <w:rFonts w:ascii="Franklin Gothic Book" w:hAnsi="Franklin Gothic Book"/>
          <w:sz w:val="28"/>
          <w:szCs w:val="28"/>
        </w:rPr>
        <w:t xml:space="preserve"> </w:t>
      </w:r>
    </w:p>
    <w:p w:rsidR="00E416E0" w:rsidRPr="00A70D77" w:rsidRDefault="00E416E0" w:rsidP="00B61684">
      <w:pPr>
        <w:pStyle w:val="Title"/>
        <w:pBdr>
          <w:top w:val="single" w:sz="18" w:space="1" w:color="auto"/>
          <w:bottom w:val="single" w:sz="18" w:space="4" w:color="auto"/>
        </w:pBd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A70D77">
        <w:rPr>
          <w:rFonts w:ascii="Arial" w:hAnsi="Arial" w:cs="Arial"/>
          <w:b/>
          <w:sz w:val="28"/>
          <w:szCs w:val="28"/>
        </w:rPr>
        <w:t>Paramedic Programme</w:t>
      </w:r>
      <w:r w:rsidR="00B61684">
        <w:rPr>
          <w:rFonts w:ascii="Arial" w:hAnsi="Arial" w:cs="Arial"/>
          <w:b/>
          <w:sz w:val="28"/>
          <w:szCs w:val="28"/>
        </w:rPr>
        <w:t xml:space="preserve"> </w:t>
      </w:r>
      <w:r w:rsidRPr="00A70D77">
        <w:rPr>
          <w:rFonts w:ascii="Arial" w:hAnsi="Arial" w:cs="Arial"/>
          <w:b/>
          <w:sz w:val="28"/>
          <w:szCs w:val="28"/>
        </w:rPr>
        <w:t xml:space="preserve">Patient and Public Involvement </w:t>
      </w:r>
      <w:r w:rsidR="004E60D5" w:rsidRPr="00A70D77">
        <w:rPr>
          <w:rFonts w:ascii="Arial" w:hAnsi="Arial" w:cs="Arial"/>
          <w:b/>
          <w:sz w:val="28"/>
          <w:szCs w:val="28"/>
        </w:rPr>
        <w:t>(</w:t>
      </w:r>
      <w:r w:rsidR="00923CEA">
        <w:rPr>
          <w:rFonts w:ascii="Arial" w:hAnsi="Arial" w:cs="Arial"/>
          <w:b/>
          <w:sz w:val="28"/>
          <w:szCs w:val="28"/>
        </w:rPr>
        <w:t xml:space="preserve">PPI) </w:t>
      </w:r>
      <w:r w:rsidR="0060500D" w:rsidRPr="00A70D77">
        <w:rPr>
          <w:rFonts w:ascii="Arial" w:hAnsi="Arial" w:cs="Arial"/>
          <w:b/>
          <w:sz w:val="28"/>
          <w:szCs w:val="28"/>
        </w:rPr>
        <w:t>Volunteers</w:t>
      </w:r>
    </w:p>
    <w:p w:rsidR="00E416E0" w:rsidRPr="00A70D77" w:rsidRDefault="0060500D" w:rsidP="0060500D">
      <w:pPr>
        <w:jc w:val="center"/>
        <w:rPr>
          <w:rFonts w:ascii="Arial" w:hAnsi="Arial" w:cs="Arial"/>
          <w:b/>
          <w:sz w:val="28"/>
          <w:szCs w:val="28"/>
        </w:rPr>
      </w:pPr>
      <w:r w:rsidRPr="00A70D77">
        <w:rPr>
          <w:rFonts w:ascii="Arial" w:hAnsi="Arial" w:cs="Arial"/>
          <w:b/>
          <w:sz w:val="28"/>
          <w:szCs w:val="28"/>
        </w:rPr>
        <w:t>ROLE DESCRIPTION</w:t>
      </w:r>
    </w:p>
    <w:p w:rsidR="00A32B1D" w:rsidRPr="00A70D77" w:rsidRDefault="00A32B1D" w:rsidP="00E416E0">
      <w:pPr>
        <w:rPr>
          <w:rFonts w:ascii="Arial" w:hAnsi="Arial" w:cs="Arial"/>
          <w:sz w:val="28"/>
          <w:szCs w:val="28"/>
        </w:rPr>
      </w:pPr>
    </w:p>
    <w:p w:rsidR="00E416E0" w:rsidRPr="00A70D77" w:rsidRDefault="00E416E0" w:rsidP="00E416E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-426"/>
        <w:jc w:val="both"/>
        <w:rPr>
          <w:rFonts w:ascii="Arial" w:hAnsi="Arial" w:cs="Arial"/>
          <w:b/>
          <w:sz w:val="28"/>
          <w:szCs w:val="28"/>
        </w:rPr>
      </w:pPr>
      <w:r w:rsidRPr="00A70D77">
        <w:rPr>
          <w:rFonts w:ascii="Arial" w:hAnsi="Arial" w:cs="Arial"/>
          <w:b/>
          <w:sz w:val="28"/>
          <w:szCs w:val="28"/>
        </w:rPr>
        <w:t>Background</w:t>
      </w:r>
    </w:p>
    <w:p w:rsidR="00E416E0" w:rsidRPr="00A70D77" w:rsidRDefault="00E416E0" w:rsidP="00E416E0">
      <w:pPr>
        <w:pBdr>
          <w:top w:val="single" w:sz="4" w:space="1" w:color="auto"/>
        </w:pBdr>
        <w:ind w:left="-426"/>
        <w:jc w:val="both"/>
        <w:rPr>
          <w:rFonts w:ascii="Arial" w:hAnsi="Arial" w:cs="Arial"/>
          <w:sz w:val="28"/>
          <w:szCs w:val="28"/>
        </w:rPr>
      </w:pPr>
    </w:p>
    <w:p w:rsidR="00E416E0" w:rsidRPr="00A70D77" w:rsidRDefault="00E416E0" w:rsidP="00E416E0">
      <w:pPr>
        <w:pBdr>
          <w:top w:val="single" w:sz="4" w:space="1" w:color="auto"/>
        </w:pBdr>
        <w:ind w:left="-426"/>
        <w:jc w:val="both"/>
        <w:rPr>
          <w:rFonts w:ascii="Arial" w:hAnsi="Arial" w:cs="Arial"/>
          <w:sz w:val="28"/>
          <w:szCs w:val="28"/>
        </w:rPr>
      </w:pPr>
      <w:r w:rsidRPr="00A70D77">
        <w:rPr>
          <w:rFonts w:ascii="Arial" w:hAnsi="Arial" w:cs="Arial"/>
          <w:sz w:val="28"/>
          <w:szCs w:val="28"/>
        </w:rPr>
        <w:t>The London Ambulance Service</w:t>
      </w:r>
      <w:r w:rsidR="00F32278" w:rsidRPr="00A70D77">
        <w:rPr>
          <w:rFonts w:ascii="Arial" w:hAnsi="Arial" w:cs="Arial"/>
          <w:sz w:val="28"/>
          <w:szCs w:val="28"/>
        </w:rPr>
        <w:t xml:space="preserve"> (LAS)</w:t>
      </w:r>
      <w:r w:rsidRPr="00A70D77">
        <w:rPr>
          <w:rFonts w:ascii="Arial" w:hAnsi="Arial" w:cs="Arial"/>
          <w:sz w:val="28"/>
          <w:szCs w:val="28"/>
        </w:rPr>
        <w:t xml:space="preserve"> Paramedic Programme recognises that patient and public involvement (PPI) bring</w:t>
      </w:r>
      <w:r w:rsidR="008B02F9" w:rsidRPr="00A70D77">
        <w:rPr>
          <w:rFonts w:ascii="Arial" w:hAnsi="Arial" w:cs="Arial"/>
          <w:sz w:val="28"/>
          <w:szCs w:val="28"/>
        </w:rPr>
        <w:t>s</w:t>
      </w:r>
      <w:r w:rsidRPr="00A70D77">
        <w:rPr>
          <w:rFonts w:ascii="Arial" w:hAnsi="Arial" w:cs="Arial"/>
          <w:sz w:val="28"/>
          <w:szCs w:val="28"/>
        </w:rPr>
        <w:t xml:space="preserve"> an</w:t>
      </w:r>
      <w:r w:rsidR="00465E7F" w:rsidRPr="00A70D77">
        <w:rPr>
          <w:rFonts w:ascii="Arial" w:hAnsi="Arial" w:cs="Arial"/>
          <w:sz w:val="28"/>
          <w:szCs w:val="28"/>
        </w:rPr>
        <w:t xml:space="preserve"> essential and independent component</w:t>
      </w:r>
      <w:r w:rsidR="002F4CDF" w:rsidRPr="00A70D77">
        <w:rPr>
          <w:rFonts w:ascii="Arial" w:hAnsi="Arial" w:cs="Arial"/>
          <w:sz w:val="28"/>
          <w:szCs w:val="28"/>
        </w:rPr>
        <w:t xml:space="preserve"> to the work of the paramedic programme</w:t>
      </w:r>
      <w:r w:rsidR="0060500D" w:rsidRPr="00A70D77">
        <w:rPr>
          <w:rFonts w:ascii="Arial" w:hAnsi="Arial" w:cs="Arial"/>
          <w:sz w:val="28"/>
          <w:szCs w:val="28"/>
        </w:rPr>
        <w:t>.</w:t>
      </w:r>
      <w:r w:rsidRPr="00A70D77">
        <w:rPr>
          <w:rFonts w:ascii="Arial" w:hAnsi="Arial" w:cs="Arial"/>
          <w:sz w:val="28"/>
          <w:szCs w:val="28"/>
        </w:rPr>
        <w:t xml:space="preserve"> Being separate from the day-to-day running of the LAS, patien</w:t>
      </w:r>
      <w:r w:rsidR="00465E7F" w:rsidRPr="00A70D77">
        <w:rPr>
          <w:rFonts w:ascii="Arial" w:hAnsi="Arial" w:cs="Arial"/>
          <w:sz w:val="28"/>
          <w:szCs w:val="28"/>
        </w:rPr>
        <w:t>ts and public involvement has become</w:t>
      </w:r>
      <w:r w:rsidRPr="00A70D77">
        <w:rPr>
          <w:rFonts w:ascii="Arial" w:hAnsi="Arial" w:cs="Arial"/>
          <w:sz w:val="28"/>
          <w:szCs w:val="28"/>
        </w:rPr>
        <w:t xml:space="preserve"> an integral component in the development and shaping of </w:t>
      </w:r>
      <w:r w:rsidR="00F32278" w:rsidRPr="00A70D77">
        <w:rPr>
          <w:rFonts w:ascii="Arial" w:hAnsi="Arial" w:cs="Arial"/>
          <w:sz w:val="28"/>
          <w:szCs w:val="28"/>
        </w:rPr>
        <w:t>the training</w:t>
      </w:r>
      <w:r w:rsidRPr="00A70D77">
        <w:rPr>
          <w:rFonts w:ascii="Arial" w:hAnsi="Arial" w:cs="Arial"/>
          <w:sz w:val="28"/>
          <w:szCs w:val="28"/>
        </w:rPr>
        <w:t xml:space="preserve"> programme and its outcomes.</w:t>
      </w:r>
    </w:p>
    <w:p w:rsidR="00E416E0" w:rsidRPr="00A70D77" w:rsidRDefault="00E416E0" w:rsidP="00E416E0">
      <w:pPr>
        <w:pBdr>
          <w:top w:val="single" w:sz="4" w:space="1" w:color="auto"/>
        </w:pBdr>
        <w:ind w:left="-426"/>
        <w:jc w:val="both"/>
        <w:rPr>
          <w:rFonts w:ascii="Arial" w:hAnsi="Arial" w:cs="Arial"/>
          <w:sz w:val="28"/>
          <w:szCs w:val="28"/>
        </w:rPr>
      </w:pPr>
    </w:p>
    <w:p w:rsidR="00E416E0" w:rsidRPr="00A70D77" w:rsidRDefault="00E416E0" w:rsidP="00E416E0">
      <w:pPr>
        <w:pBdr>
          <w:top w:val="single" w:sz="4" w:space="1" w:color="auto"/>
        </w:pBdr>
        <w:ind w:left="-426"/>
        <w:jc w:val="both"/>
        <w:rPr>
          <w:rFonts w:ascii="Arial" w:hAnsi="Arial" w:cs="Arial"/>
          <w:sz w:val="28"/>
          <w:szCs w:val="28"/>
        </w:rPr>
      </w:pPr>
      <w:r w:rsidRPr="00A70D77">
        <w:rPr>
          <w:rFonts w:ascii="Arial" w:hAnsi="Arial" w:cs="Arial"/>
          <w:sz w:val="28"/>
          <w:szCs w:val="28"/>
        </w:rPr>
        <w:t xml:space="preserve">The Paramedic Programme </w:t>
      </w:r>
      <w:r w:rsidR="00465E7F" w:rsidRPr="00A70D77">
        <w:rPr>
          <w:rFonts w:ascii="Arial" w:hAnsi="Arial" w:cs="Arial"/>
          <w:sz w:val="28"/>
          <w:szCs w:val="28"/>
        </w:rPr>
        <w:t xml:space="preserve">is run by the LAS and </w:t>
      </w:r>
      <w:r w:rsidRPr="00A70D77">
        <w:rPr>
          <w:rFonts w:ascii="Arial" w:hAnsi="Arial" w:cs="Arial"/>
          <w:sz w:val="28"/>
          <w:szCs w:val="28"/>
        </w:rPr>
        <w:t>enable</w:t>
      </w:r>
      <w:r w:rsidR="00465E7F" w:rsidRPr="00A70D77">
        <w:rPr>
          <w:rFonts w:ascii="Arial" w:hAnsi="Arial" w:cs="Arial"/>
          <w:sz w:val="28"/>
          <w:szCs w:val="28"/>
        </w:rPr>
        <w:t>s</w:t>
      </w:r>
      <w:r w:rsidRPr="00A70D77">
        <w:rPr>
          <w:rFonts w:ascii="Arial" w:hAnsi="Arial" w:cs="Arial"/>
          <w:sz w:val="28"/>
          <w:szCs w:val="28"/>
        </w:rPr>
        <w:t xml:space="preserve"> currently employed Emergency Medical Technicians (EMT) and Emergency Ambulance Crew (EAC) the opportunity to progress to Health and Care Professions Council (HCPC) registered Paramedic status.</w:t>
      </w:r>
    </w:p>
    <w:p w:rsidR="00E416E0" w:rsidRPr="00A70D77" w:rsidRDefault="00E416E0" w:rsidP="00E416E0">
      <w:pPr>
        <w:pBdr>
          <w:top w:val="single" w:sz="4" w:space="1" w:color="auto"/>
        </w:pBdr>
        <w:ind w:left="-426"/>
        <w:jc w:val="both"/>
        <w:rPr>
          <w:rFonts w:ascii="Arial" w:hAnsi="Arial" w:cs="Arial"/>
          <w:sz w:val="28"/>
          <w:szCs w:val="28"/>
        </w:rPr>
      </w:pPr>
    </w:p>
    <w:p w:rsidR="00E416E0" w:rsidRPr="00A70D77" w:rsidRDefault="00E416E0" w:rsidP="00465E7F">
      <w:pPr>
        <w:pBdr>
          <w:top w:val="single" w:sz="4" w:space="1" w:color="auto"/>
        </w:pBdr>
        <w:ind w:left="-426"/>
        <w:jc w:val="both"/>
        <w:rPr>
          <w:rFonts w:ascii="Arial" w:hAnsi="Arial" w:cs="Arial"/>
          <w:sz w:val="28"/>
          <w:szCs w:val="28"/>
        </w:rPr>
      </w:pPr>
      <w:r w:rsidRPr="00A70D77">
        <w:rPr>
          <w:rFonts w:ascii="Arial" w:hAnsi="Arial" w:cs="Arial"/>
          <w:sz w:val="28"/>
          <w:szCs w:val="28"/>
        </w:rPr>
        <w:t>The Paramedic Programme consists of an access ‘ramp’ module lasting six months, followed by three semesters of study, each lasting</w:t>
      </w:r>
      <w:r w:rsidR="008B02F9" w:rsidRPr="00A70D77">
        <w:rPr>
          <w:rFonts w:ascii="Arial" w:hAnsi="Arial" w:cs="Arial"/>
          <w:sz w:val="28"/>
          <w:szCs w:val="28"/>
        </w:rPr>
        <w:t xml:space="preserve"> a further</w:t>
      </w:r>
      <w:r w:rsidRPr="00A70D77">
        <w:rPr>
          <w:rFonts w:ascii="Arial" w:hAnsi="Arial" w:cs="Arial"/>
          <w:sz w:val="28"/>
          <w:szCs w:val="28"/>
        </w:rPr>
        <w:t xml:space="preserve"> six months.</w:t>
      </w:r>
      <w:r w:rsidR="00465E7F" w:rsidRPr="00A70D77">
        <w:rPr>
          <w:rFonts w:ascii="Arial" w:hAnsi="Arial" w:cs="Arial"/>
          <w:sz w:val="28"/>
          <w:szCs w:val="28"/>
        </w:rPr>
        <w:t xml:space="preserve"> </w:t>
      </w:r>
      <w:r w:rsidRPr="00A70D77">
        <w:rPr>
          <w:rFonts w:ascii="Arial" w:hAnsi="Arial" w:cs="Arial"/>
          <w:sz w:val="28"/>
          <w:szCs w:val="28"/>
        </w:rPr>
        <w:t xml:space="preserve">The total time from engagement on the ‘ramp’ module to completing the semesters is two years.  During this time, students must continue their clinical practice with </w:t>
      </w:r>
      <w:r w:rsidR="00E35333" w:rsidRPr="00A70D77">
        <w:rPr>
          <w:rFonts w:ascii="Arial" w:hAnsi="Arial" w:cs="Arial"/>
          <w:sz w:val="28"/>
          <w:szCs w:val="28"/>
        </w:rPr>
        <w:t xml:space="preserve">Practice </w:t>
      </w:r>
      <w:r w:rsidRPr="00A70D77">
        <w:rPr>
          <w:rFonts w:ascii="Arial" w:hAnsi="Arial" w:cs="Arial"/>
          <w:sz w:val="28"/>
          <w:szCs w:val="28"/>
        </w:rPr>
        <w:t>Placement Educators (</w:t>
      </w:r>
      <w:proofErr w:type="spellStart"/>
      <w:r w:rsidRPr="00A70D77">
        <w:rPr>
          <w:rFonts w:ascii="Arial" w:hAnsi="Arial" w:cs="Arial"/>
          <w:sz w:val="28"/>
          <w:szCs w:val="28"/>
        </w:rPr>
        <w:t>P</w:t>
      </w:r>
      <w:r w:rsidR="00E35333" w:rsidRPr="00A70D77">
        <w:rPr>
          <w:rFonts w:ascii="Arial" w:hAnsi="Arial" w:cs="Arial"/>
          <w:sz w:val="28"/>
          <w:szCs w:val="28"/>
        </w:rPr>
        <w:t>P</w:t>
      </w:r>
      <w:r w:rsidRPr="00A70D77">
        <w:rPr>
          <w:rFonts w:ascii="Arial" w:hAnsi="Arial" w:cs="Arial"/>
          <w:sz w:val="28"/>
          <w:szCs w:val="28"/>
        </w:rPr>
        <w:t>Eds</w:t>
      </w:r>
      <w:proofErr w:type="spellEnd"/>
      <w:r w:rsidRPr="00A70D77">
        <w:rPr>
          <w:rFonts w:ascii="Arial" w:hAnsi="Arial" w:cs="Arial"/>
          <w:sz w:val="28"/>
          <w:szCs w:val="28"/>
        </w:rPr>
        <w:t>).</w:t>
      </w:r>
    </w:p>
    <w:p w:rsidR="00D01DC8" w:rsidRPr="00A70D77" w:rsidRDefault="00D01DC8" w:rsidP="00E416E0">
      <w:pPr>
        <w:pBdr>
          <w:top w:val="single" w:sz="4" w:space="1" w:color="auto"/>
        </w:pBdr>
        <w:ind w:left="-426"/>
        <w:jc w:val="both"/>
        <w:rPr>
          <w:rFonts w:ascii="Arial" w:hAnsi="Arial" w:cs="Arial"/>
          <w:sz w:val="28"/>
          <w:szCs w:val="28"/>
        </w:rPr>
      </w:pPr>
    </w:p>
    <w:p w:rsidR="00D01DC8" w:rsidRDefault="00D01DC8" w:rsidP="00E416E0">
      <w:pPr>
        <w:pBdr>
          <w:top w:val="single" w:sz="4" w:space="1" w:color="auto"/>
        </w:pBdr>
        <w:ind w:left="-426"/>
        <w:jc w:val="both"/>
        <w:rPr>
          <w:rFonts w:ascii="Arial" w:hAnsi="Arial" w:cs="Arial"/>
          <w:sz w:val="28"/>
          <w:szCs w:val="28"/>
        </w:rPr>
      </w:pPr>
      <w:r w:rsidRPr="00A70D77">
        <w:rPr>
          <w:rFonts w:ascii="Arial" w:hAnsi="Arial" w:cs="Arial"/>
          <w:sz w:val="28"/>
          <w:szCs w:val="28"/>
        </w:rPr>
        <w:t>The PPI</w:t>
      </w:r>
      <w:r w:rsidR="00465E7F" w:rsidRPr="00A70D77">
        <w:rPr>
          <w:rFonts w:ascii="Arial" w:hAnsi="Arial" w:cs="Arial"/>
          <w:sz w:val="28"/>
          <w:szCs w:val="28"/>
        </w:rPr>
        <w:t xml:space="preserve"> programme</w:t>
      </w:r>
      <w:r w:rsidRPr="00A70D77">
        <w:rPr>
          <w:rFonts w:ascii="Arial" w:hAnsi="Arial" w:cs="Arial"/>
          <w:sz w:val="28"/>
          <w:szCs w:val="28"/>
        </w:rPr>
        <w:t xml:space="preserve"> is committed to equality, diversity and inclusion in all of its activities.</w:t>
      </w:r>
    </w:p>
    <w:p w:rsidR="00CE6DDA" w:rsidRPr="00A70D77" w:rsidRDefault="00CE6DDA" w:rsidP="00E416E0">
      <w:pPr>
        <w:pBdr>
          <w:top w:val="single" w:sz="4" w:space="1" w:color="auto"/>
        </w:pBdr>
        <w:ind w:left="-426"/>
        <w:jc w:val="both"/>
        <w:rPr>
          <w:rFonts w:ascii="Arial" w:hAnsi="Arial" w:cs="Arial"/>
          <w:sz w:val="28"/>
          <w:szCs w:val="28"/>
        </w:rPr>
      </w:pPr>
    </w:p>
    <w:p w:rsidR="00CE6DDA" w:rsidRPr="00A70D77" w:rsidRDefault="00CE6DDA" w:rsidP="00B61684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-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Role of Paramedic Programme (PPI) Volunteers</w:t>
      </w:r>
    </w:p>
    <w:p w:rsidR="00AB22FD" w:rsidRDefault="00CE6DDA" w:rsidP="00B61684">
      <w:pPr>
        <w:pBdr>
          <w:top w:val="single" w:sz="4" w:space="1" w:color="auto"/>
        </w:pBdr>
        <w:ind w:left="-426"/>
        <w:jc w:val="both"/>
        <w:rPr>
          <w:rFonts w:ascii="Arial" w:hAnsi="Arial" w:cs="Arial"/>
          <w:sz w:val="28"/>
          <w:szCs w:val="28"/>
        </w:rPr>
      </w:pPr>
      <w:r w:rsidRPr="00A70D77">
        <w:rPr>
          <w:rFonts w:ascii="Arial" w:hAnsi="Arial" w:cs="Arial"/>
          <w:sz w:val="28"/>
          <w:szCs w:val="28"/>
        </w:rPr>
        <w:t>This role description is intended to assist the PPI volunteers to play a key role in the development of the Paramedic Programme.</w:t>
      </w:r>
      <w:r>
        <w:rPr>
          <w:rFonts w:ascii="Arial" w:hAnsi="Arial" w:cs="Arial"/>
          <w:sz w:val="28"/>
          <w:szCs w:val="28"/>
        </w:rPr>
        <w:t xml:space="preserve"> </w:t>
      </w:r>
      <w:r w:rsidR="00AB22FD" w:rsidRPr="00A70D77">
        <w:rPr>
          <w:rFonts w:ascii="Arial" w:hAnsi="Arial" w:cs="Arial"/>
          <w:sz w:val="28"/>
          <w:szCs w:val="28"/>
        </w:rPr>
        <w:t>Volunteers a</w:t>
      </w:r>
      <w:r w:rsidR="00495C61" w:rsidRPr="00A70D77">
        <w:rPr>
          <w:rFonts w:ascii="Arial" w:hAnsi="Arial" w:cs="Arial"/>
          <w:sz w:val="28"/>
          <w:szCs w:val="28"/>
        </w:rPr>
        <w:t xml:space="preserve">ssist in the development of </w:t>
      </w:r>
      <w:r w:rsidR="00EC5329" w:rsidRPr="00A70D77">
        <w:rPr>
          <w:rFonts w:ascii="Arial" w:hAnsi="Arial" w:cs="Arial"/>
          <w:sz w:val="28"/>
          <w:szCs w:val="28"/>
        </w:rPr>
        <w:t>spe</w:t>
      </w:r>
      <w:r w:rsidR="00AB22FD" w:rsidRPr="00A70D77">
        <w:rPr>
          <w:rFonts w:ascii="Arial" w:hAnsi="Arial" w:cs="Arial"/>
          <w:sz w:val="28"/>
          <w:szCs w:val="28"/>
        </w:rPr>
        <w:t>cific elements of the programme including: m</w:t>
      </w:r>
      <w:r w:rsidR="00EC5329" w:rsidRPr="00A70D77">
        <w:rPr>
          <w:rFonts w:ascii="Arial" w:hAnsi="Arial" w:cs="Arial"/>
          <w:sz w:val="28"/>
          <w:szCs w:val="28"/>
        </w:rPr>
        <w:t xml:space="preserve">odule development </w:t>
      </w:r>
      <w:r w:rsidR="00AB22FD" w:rsidRPr="00A70D77">
        <w:rPr>
          <w:rFonts w:ascii="Arial" w:hAnsi="Arial" w:cs="Arial"/>
          <w:sz w:val="28"/>
          <w:szCs w:val="28"/>
        </w:rPr>
        <w:t xml:space="preserve">for specialised subjects; </w:t>
      </w:r>
      <w:r w:rsidR="00EC5329" w:rsidRPr="00A70D77">
        <w:rPr>
          <w:rFonts w:ascii="Arial" w:hAnsi="Arial" w:cs="Arial"/>
          <w:sz w:val="28"/>
          <w:szCs w:val="28"/>
        </w:rPr>
        <w:t>delivery</w:t>
      </w:r>
      <w:r w:rsidR="00495C61" w:rsidRPr="00A70D77">
        <w:rPr>
          <w:rFonts w:ascii="Arial" w:hAnsi="Arial" w:cs="Arial"/>
          <w:sz w:val="28"/>
          <w:szCs w:val="28"/>
        </w:rPr>
        <w:t xml:space="preserve"> of modules</w:t>
      </w:r>
      <w:r w:rsidR="00AB22FD" w:rsidRPr="00A70D77">
        <w:rPr>
          <w:rFonts w:ascii="Arial" w:hAnsi="Arial" w:cs="Arial"/>
          <w:sz w:val="28"/>
          <w:szCs w:val="28"/>
        </w:rPr>
        <w:t xml:space="preserve">; </w:t>
      </w:r>
      <w:r w:rsidR="002F4CDF" w:rsidRPr="00A70D77">
        <w:rPr>
          <w:rFonts w:ascii="Arial" w:hAnsi="Arial" w:cs="Arial"/>
          <w:sz w:val="28"/>
          <w:szCs w:val="28"/>
        </w:rPr>
        <w:t>acting</w:t>
      </w:r>
      <w:r w:rsidR="00495C61" w:rsidRPr="00A70D77">
        <w:rPr>
          <w:rFonts w:ascii="Arial" w:hAnsi="Arial" w:cs="Arial"/>
          <w:sz w:val="28"/>
          <w:szCs w:val="28"/>
        </w:rPr>
        <w:t xml:space="preserve"> role</w:t>
      </w:r>
      <w:r w:rsidR="00AB22FD" w:rsidRPr="00A70D77">
        <w:rPr>
          <w:rFonts w:ascii="Arial" w:hAnsi="Arial" w:cs="Arial"/>
          <w:sz w:val="28"/>
          <w:szCs w:val="28"/>
        </w:rPr>
        <w:t>s as</w:t>
      </w:r>
      <w:r w:rsidR="00C977F8" w:rsidRPr="00A70D77">
        <w:rPr>
          <w:rFonts w:ascii="Arial" w:hAnsi="Arial" w:cs="Arial"/>
          <w:sz w:val="28"/>
          <w:szCs w:val="28"/>
        </w:rPr>
        <w:t xml:space="preserve"> patient</w:t>
      </w:r>
      <w:r w:rsidR="00AB22FD" w:rsidRPr="00A70D77">
        <w:rPr>
          <w:rFonts w:ascii="Arial" w:hAnsi="Arial" w:cs="Arial"/>
          <w:sz w:val="28"/>
          <w:szCs w:val="28"/>
        </w:rPr>
        <w:t>s</w:t>
      </w:r>
      <w:r w:rsidR="00C977F8" w:rsidRPr="00A70D77">
        <w:rPr>
          <w:rFonts w:ascii="Arial" w:hAnsi="Arial" w:cs="Arial"/>
          <w:sz w:val="28"/>
          <w:szCs w:val="28"/>
        </w:rPr>
        <w:t xml:space="preserve"> during</w:t>
      </w:r>
      <w:r w:rsidR="00AB22FD" w:rsidRPr="00A70D77">
        <w:rPr>
          <w:rFonts w:ascii="Arial" w:hAnsi="Arial" w:cs="Arial"/>
          <w:sz w:val="28"/>
          <w:szCs w:val="28"/>
        </w:rPr>
        <w:t xml:space="preserve"> observed student assessment, assessments during new intake of students and the monitoring of the PPI programme. </w:t>
      </w:r>
    </w:p>
    <w:p w:rsidR="00B61684" w:rsidRDefault="00B61684" w:rsidP="00B61684">
      <w:pPr>
        <w:pBdr>
          <w:top w:val="single" w:sz="4" w:space="1" w:color="auto"/>
        </w:pBdr>
        <w:ind w:left="-426"/>
        <w:jc w:val="both"/>
        <w:rPr>
          <w:rFonts w:ascii="Arial" w:hAnsi="Arial" w:cs="Arial"/>
          <w:sz w:val="28"/>
          <w:szCs w:val="28"/>
        </w:rPr>
      </w:pPr>
    </w:p>
    <w:p w:rsidR="00B61684" w:rsidRDefault="00B61684" w:rsidP="00B61684">
      <w:pPr>
        <w:pBdr>
          <w:top w:val="single" w:sz="4" w:space="1" w:color="auto"/>
        </w:pBdr>
        <w:ind w:left="-426"/>
        <w:jc w:val="both"/>
        <w:rPr>
          <w:rFonts w:ascii="Arial" w:hAnsi="Arial" w:cs="Arial"/>
          <w:sz w:val="28"/>
          <w:szCs w:val="28"/>
        </w:rPr>
      </w:pPr>
    </w:p>
    <w:p w:rsidR="00B61684" w:rsidRDefault="00B61684" w:rsidP="00B61684">
      <w:pPr>
        <w:ind w:left="-426"/>
        <w:jc w:val="both"/>
        <w:rPr>
          <w:rFonts w:ascii="Arial" w:hAnsi="Arial" w:cs="Arial"/>
          <w:sz w:val="28"/>
          <w:szCs w:val="28"/>
        </w:rPr>
      </w:pPr>
    </w:p>
    <w:p w:rsidR="00A70D77" w:rsidRDefault="00A70D77" w:rsidP="00B61684">
      <w:pPr>
        <w:jc w:val="both"/>
        <w:rPr>
          <w:rFonts w:ascii="Arial" w:hAnsi="Arial" w:cs="Arial"/>
          <w:sz w:val="28"/>
          <w:szCs w:val="28"/>
        </w:rPr>
      </w:pPr>
    </w:p>
    <w:p w:rsidR="00B61684" w:rsidRPr="00A70D77" w:rsidRDefault="00B61684" w:rsidP="00B61684">
      <w:pPr>
        <w:jc w:val="both"/>
        <w:rPr>
          <w:rFonts w:ascii="Arial" w:hAnsi="Arial" w:cs="Arial"/>
          <w:sz w:val="28"/>
          <w:szCs w:val="28"/>
        </w:rPr>
      </w:pPr>
    </w:p>
    <w:p w:rsidR="004E60D5" w:rsidRPr="00A70D77" w:rsidRDefault="00AB22FD" w:rsidP="004E60D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-284"/>
        <w:jc w:val="both"/>
        <w:rPr>
          <w:rFonts w:ascii="Arial" w:hAnsi="Arial" w:cs="Arial"/>
          <w:b/>
          <w:sz w:val="28"/>
          <w:szCs w:val="28"/>
        </w:rPr>
      </w:pPr>
      <w:r w:rsidRPr="00A70D77">
        <w:rPr>
          <w:rFonts w:ascii="Arial" w:hAnsi="Arial" w:cs="Arial"/>
          <w:b/>
          <w:sz w:val="28"/>
          <w:szCs w:val="28"/>
        </w:rPr>
        <w:t xml:space="preserve">Where do PPI volunteers come from? </w:t>
      </w:r>
    </w:p>
    <w:p w:rsidR="00A70D77" w:rsidRPr="00A70D77" w:rsidRDefault="00A70D77" w:rsidP="00C149B9">
      <w:pPr>
        <w:jc w:val="both"/>
        <w:rPr>
          <w:rFonts w:ascii="Arial" w:hAnsi="Arial" w:cs="Arial"/>
          <w:sz w:val="28"/>
          <w:szCs w:val="28"/>
        </w:rPr>
      </w:pPr>
    </w:p>
    <w:p w:rsidR="005D690D" w:rsidRPr="00A70D77" w:rsidRDefault="005D690D" w:rsidP="005D690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70D77">
        <w:rPr>
          <w:rFonts w:ascii="Arial" w:hAnsi="Arial" w:cs="Arial"/>
          <w:sz w:val="28"/>
          <w:szCs w:val="28"/>
        </w:rPr>
        <w:t>LAS Trust members</w:t>
      </w:r>
    </w:p>
    <w:p w:rsidR="005D690D" w:rsidRPr="00A70D77" w:rsidRDefault="005D690D" w:rsidP="005D690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A70D77">
        <w:rPr>
          <w:rFonts w:ascii="Arial" w:hAnsi="Arial" w:cs="Arial"/>
          <w:sz w:val="28"/>
          <w:szCs w:val="28"/>
        </w:rPr>
        <w:t>Healthwatch</w:t>
      </w:r>
      <w:proofErr w:type="spellEnd"/>
    </w:p>
    <w:p w:rsidR="005D690D" w:rsidRPr="00A70D77" w:rsidRDefault="005D690D" w:rsidP="005D690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70D77">
        <w:rPr>
          <w:rFonts w:ascii="Arial" w:hAnsi="Arial" w:cs="Arial"/>
          <w:sz w:val="28"/>
          <w:szCs w:val="28"/>
        </w:rPr>
        <w:t>The Patients’ Forum for the London Ambulance Service</w:t>
      </w:r>
    </w:p>
    <w:p w:rsidR="005D690D" w:rsidRPr="00A70D77" w:rsidRDefault="005D690D" w:rsidP="005D690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70D77">
        <w:rPr>
          <w:rFonts w:ascii="Arial" w:hAnsi="Arial" w:cs="Arial"/>
          <w:sz w:val="28"/>
          <w:szCs w:val="28"/>
        </w:rPr>
        <w:t>Relevant and appropriate voluntary organisations</w:t>
      </w:r>
    </w:p>
    <w:p w:rsidR="00C3588A" w:rsidRDefault="00C3588A" w:rsidP="005D690D">
      <w:pPr>
        <w:jc w:val="both"/>
        <w:rPr>
          <w:rFonts w:ascii="Arial" w:hAnsi="Arial" w:cs="Arial"/>
          <w:sz w:val="28"/>
          <w:szCs w:val="28"/>
        </w:rPr>
      </w:pPr>
    </w:p>
    <w:p w:rsidR="00B61684" w:rsidRPr="00A70D77" w:rsidRDefault="00B61684" w:rsidP="005D690D">
      <w:pPr>
        <w:jc w:val="both"/>
        <w:rPr>
          <w:rFonts w:ascii="Arial" w:hAnsi="Arial" w:cs="Arial"/>
          <w:sz w:val="28"/>
          <w:szCs w:val="28"/>
        </w:rPr>
      </w:pPr>
    </w:p>
    <w:p w:rsidR="005D690D" w:rsidRPr="00A70D77" w:rsidRDefault="00C9312E" w:rsidP="00503D8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-284"/>
        <w:jc w:val="both"/>
        <w:rPr>
          <w:rFonts w:ascii="Arial" w:hAnsi="Arial" w:cs="Arial"/>
          <w:b/>
          <w:sz w:val="28"/>
          <w:szCs w:val="28"/>
        </w:rPr>
      </w:pPr>
      <w:r w:rsidRPr="00A70D77">
        <w:rPr>
          <w:rFonts w:ascii="Arial" w:hAnsi="Arial" w:cs="Arial"/>
          <w:b/>
          <w:sz w:val="28"/>
          <w:szCs w:val="28"/>
        </w:rPr>
        <w:t>Frequency and d</w:t>
      </w:r>
      <w:r w:rsidR="005D690D" w:rsidRPr="00A70D77">
        <w:rPr>
          <w:rFonts w:ascii="Arial" w:hAnsi="Arial" w:cs="Arial"/>
          <w:b/>
          <w:sz w:val="28"/>
          <w:szCs w:val="28"/>
        </w:rPr>
        <w:t xml:space="preserve">uration of </w:t>
      </w:r>
      <w:r w:rsidRPr="00A70D77">
        <w:rPr>
          <w:rFonts w:ascii="Arial" w:hAnsi="Arial" w:cs="Arial"/>
          <w:b/>
          <w:sz w:val="28"/>
          <w:szCs w:val="28"/>
        </w:rPr>
        <w:t xml:space="preserve">volunteer </w:t>
      </w:r>
      <w:r w:rsidR="008D1644" w:rsidRPr="00A70D77">
        <w:rPr>
          <w:rFonts w:ascii="Arial" w:hAnsi="Arial" w:cs="Arial"/>
          <w:b/>
          <w:sz w:val="28"/>
          <w:szCs w:val="28"/>
        </w:rPr>
        <w:t>attendance</w:t>
      </w:r>
    </w:p>
    <w:p w:rsidR="00AB22FD" w:rsidRPr="00A70D77" w:rsidRDefault="00AB22FD" w:rsidP="00AB22FD">
      <w:pPr>
        <w:jc w:val="both"/>
        <w:rPr>
          <w:rFonts w:ascii="Arial" w:hAnsi="Arial" w:cs="Arial"/>
          <w:sz w:val="28"/>
          <w:szCs w:val="28"/>
        </w:rPr>
      </w:pPr>
    </w:p>
    <w:p w:rsidR="00A32B1D" w:rsidRDefault="004B276E" w:rsidP="00AB22FD">
      <w:pPr>
        <w:jc w:val="both"/>
        <w:rPr>
          <w:rFonts w:ascii="Arial" w:hAnsi="Arial" w:cs="Arial"/>
          <w:sz w:val="28"/>
          <w:szCs w:val="28"/>
        </w:rPr>
      </w:pPr>
      <w:r w:rsidRPr="00A70D77">
        <w:rPr>
          <w:rFonts w:ascii="Arial" w:hAnsi="Arial" w:cs="Arial"/>
          <w:sz w:val="28"/>
          <w:szCs w:val="28"/>
        </w:rPr>
        <w:t>PPI</w:t>
      </w:r>
      <w:r w:rsidR="00C9312E" w:rsidRPr="00A70D77">
        <w:rPr>
          <w:rFonts w:ascii="Arial" w:hAnsi="Arial" w:cs="Arial"/>
          <w:sz w:val="28"/>
          <w:szCs w:val="28"/>
        </w:rPr>
        <w:t xml:space="preserve"> volunteers will be invited to attend for Academy sessions based on their knowledge, skills and interests.</w:t>
      </w:r>
      <w:r w:rsidR="00C149B9" w:rsidRPr="00A70D77">
        <w:rPr>
          <w:rFonts w:ascii="Arial" w:hAnsi="Arial" w:cs="Arial"/>
          <w:sz w:val="28"/>
          <w:szCs w:val="28"/>
        </w:rPr>
        <w:t xml:space="preserve"> </w:t>
      </w:r>
      <w:r w:rsidR="00C9312E" w:rsidRPr="00A70D77">
        <w:rPr>
          <w:rFonts w:ascii="Arial" w:hAnsi="Arial" w:cs="Arial"/>
          <w:sz w:val="28"/>
          <w:szCs w:val="28"/>
        </w:rPr>
        <w:t>They will</w:t>
      </w:r>
      <w:r w:rsidR="002F4CDF" w:rsidRPr="00A70D77">
        <w:rPr>
          <w:rFonts w:ascii="Arial" w:hAnsi="Arial" w:cs="Arial"/>
          <w:sz w:val="28"/>
          <w:szCs w:val="28"/>
        </w:rPr>
        <w:t xml:space="preserve"> engage at various different stages of the programme and frequency and duration will be </w:t>
      </w:r>
      <w:r w:rsidR="00F32278" w:rsidRPr="00A70D77">
        <w:rPr>
          <w:rFonts w:ascii="Arial" w:hAnsi="Arial" w:cs="Arial"/>
          <w:sz w:val="28"/>
          <w:szCs w:val="28"/>
        </w:rPr>
        <w:t xml:space="preserve">agreed </w:t>
      </w:r>
      <w:r w:rsidR="002F4CDF" w:rsidRPr="00A70D77">
        <w:rPr>
          <w:rFonts w:ascii="Arial" w:hAnsi="Arial" w:cs="Arial"/>
          <w:sz w:val="28"/>
          <w:szCs w:val="28"/>
        </w:rPr>
        <w:t>according to the engagement</w:t>
      </w:r>
      <w:r w:rsidR="00F32278" w:rsidRPr="00A70D77">
        <w:rPr>
          <w:rFonts w:ascii="Arial" w:hAnsi="Arial" w:cs="Arial"/>
          <w:sz w:val="28"/>
          <w:szCs w:val="28"/>
        </w:rPr>
        <w:t xml:space="preserve"> being undertaken</w:t>
      </w:r>
      <w:r w:rsidR="00C9312E" w:rsidRPr="00A70D77">
        <w:rPr>
          <w:rFonts w:ascii="Arial" w:hAnsi="Arial" w:cs="Arial"/>
          <w:sz w:val="28"/>
          <w:szCs w:val="28"/>
        </w:rPr>
        <w:t xml:space="preserve"> and the </w:t>
      </w:r>
      <w:r w:rsidR="00443F83" w:rsidRPr="00A70D77">
        <w:rPr>
          <w:rFonts w:ascii="Arial" w:hAnsi="Arial" w:cs="Arial"/>
          <w:sz w:val="28"/>
          <w:szCs w:val="28"/>
        </w:rPr>
        <w:t>volunteer’s</w:t>
      </w:r>
      <w:r w:rsidR="00C9312E" w:rsidRPr="00A70D77">
        <w:rPr>
          <w:rFonts w:ascii="Arial" w:hAnsi="Arial" w:cs="Arial"/>
          <w:sz w:val="28"/>
          <w:szCs w:val="28"/>
        </w:rPr>
        <w:t xml:space="preserve"> time commitments.</w:t>
      </w:r>
    </w:p>
    <w:p w:rsidR="00B61684" w:rsidRPr="00A70D77" w:rsidRDefault="00B61684" w:rsidP="00AB22FD">
      <w:pPr>
        <w:jc w:val="both"/>
        <w:rPr>
          <w:rFonts w:ascii="Arial" w:hAnsi="Arial" w:cs="Arial"/>
          <w:sz w:val="28"/>
          <w:szCs w:val="28"/>
        </w:rPr>
      </w:pPr>
    </w:p>
    <w:p w:rsidR="003C68F5" w:rsidRPr="00A70D77" w:rsidRDefault="003C68F5" w:rsidP="002F4CDF">
      <w:pPr>
        <w:jc w:val="both"/>
        <w:rPr>
          <w:rFonts w:ascii="Arial" w:hAnsi="Arial" w:cs="Arial"/>
          <w:sz w:val="28"/>
          <w:szCs w:val="28"/>
        </w:rPr>
      </w:pPr>
    </w:p>
    <w:p w:rsidR="00195FFD" w:rsidRPr="00A70D77" w:rsidRDefault="00195FFD" w:rsidP="00195FFD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-284"/>
        <w:jc w:val="both"/>
        <w:rPr>
          <w:rFonts w:ascii="Arial" w:hAnsi="Arial" w:cs="Arial"/>
          <w:b/>
          <w:sz w:val="28"/>
          <w:szCs w:val="28"/>
        </w:rPr>
      </w:pPr>
      <w:r w:rsidRPr="00A70D77">
        <w:rPr>
          <w:rFonts w:ascii="Arial" w:hAnsi="Arial" w:cs="Arial"/>
          <w:b/>
          <w:sz w:val="28"/>
          <w:szCs w:val="28"/>
        </w:rPr>
        <w:t>Expenses</w:t>
      </w:r>
    </w:p>
    <w:p w:rsidR="0006323C" w:rsidRPr="00A70D77" w:rsidRDefault="0006323C" w:rsidP="0006323C">
      <w:pPr>
        <w:jc w:val="both"/>
        <w:rPr>
          <w:rFonts w:ascii="Arial" w:hAnsi="Arial" w:cs="Arial"/>
          <w:sz w:val="28"/>
          <w:szCs w:val="28"/>
        </w:rPr>
      </w:pPr>
    </w:p>
    <w:p w:rsidR="00195FFD" w:rsidRDefault="00195FFD" w:rsidP="0006323C">
      <w:pPr>
        <w:jc w:val="both"/>
        <w:rPr>
          <w:rFonts w:ascii="Arial" w:hAnsi="Arial" w:cs="Arial"/>
          <w:sz w:val="28"/>
          <w:szCs w:val="28"/>
        </w:rPr>
      </w:pPr>
      <w:r w:rsidRPr="00A70D77">
        <w:rPr>
          <w:rFonts w:ascii="Arial" w:hAnsi="Arial" w:cs="Arial"/>
          <w:sz w:val="28"/>
          <w:szCs w:val="28"/>
        </w:rPr>
        <w:t xml:space="preserve">Travel expenses may be claimed on the submission </w:t>
      </w:r>
      <w:r w:rsidR="0006323C" w:rsidRPr="00A70D77">
        <w:rPr>
          <w:rFonts w:ascii="Arial" w:hAnsi="Arial" w:cs="Arial"/>
          <w:sz w:val="28"/>
          <w:szCs w:val="28"/>
        </w:rPr>
        <w:t xml:space="preserve">of an Expense Claim Form, which </w:t>
      </w:r>
      <w:r w:rsidRPr="00A70D77">
        <w:rPr>
          <w:rFonts w:ascii="Arial" w:hAnsi="Arial" w:cs="Arial"/>
          <w:sz w:val="28"/>
          <w:szCs w:val="28"/>
        </w:rPr>
        <w:t>will be provided on the day</w:t>
      </w:r>
      <w:r w:rsidR="004703AF" w:rsidRPr="00A70D77">
        <w:rPr>
          <w:rFonts w:ascii="Arial" w:hAnsi="Arial" w:cs="Arial"/>
          <w:sz w:val="28"/>
          <w:szCs w:val="28"/>
        </w:rPr>
        <w:t xml:space="preserve"> of</w:t>
      </w:r>
      <w:r w:rsidR="008D1644" w:rsidRPr="00A70D77">
        <w:rPr>
          <w:rFonts w:ascii="Arial" w:hAnsi="Arial" w:cs="Arial"/>
          <w:sz w:val="28"/>
          <w:szCs w:val="28"/>
        </w:rPr>
        <w:t xml:space="preserve"> attending</w:t>
      </w:r>
      <w:r w:rsidR="00A70D77">
        <w:rPr>
          <w:rFonts w:ascii="Arial" w:hAnsi="Arial" w:cs="Arial"/>
          <w:sz w:val="28"/>
          <w:szCs w:val="28"/>
        </w:rPr>
        <w:t>.</w:t>
      </w:r>
    </w:p>
    <w:p w:rsidR="00A70D77" w:rsidRDefault="00A70D77" w:rsidP="0006323C">
      <w:pPr>
        <w:jc w:val="both"/>
        <w:rPr>
          <w:rFonts w:ascii="Arial" w:hAnsi="Arial" w:cs="Arial"/>
          <w:sz w:val="28"/>
          <w:szCs w:val="28"/>
        </w:rPr>
      </w:pPr>
    </w:p>
    <w:p w:rsidR="00A70D77" w:rsidRPr="00A70D77" w:rsidRDefault="00A70D77" w:rsidP="0006323C">
      <w:pPr>
        <w:jc w:val="both"/>
        <w:rPr>
          <w:rFonts w:ascii="Arial" w:hAnsi="Arial" w:cs="Arial"/>
          <w:sz w:val="28"/>
          <w:szCs w:val="28"/>
        </w:rPr>
      </w:pPr>
      <w:r w:rsidRPr="00CE6DDA">
        <w:rPr>
          <w:rFonts w:ascii="Arial" w:hAnsi="Arial" w:cs="Arial"/>
          <w:sz w:val="28"/>
          <w:szCs w:val="28"/>
          <w:highlight w:val="yellow"/>
        </w:rPr>
        <w:t>??? £20 payment?</w:t>
      </w:r>
    </w:p>
    <w:p w:rsidR="00C977F8" w:rsidRDefault="00C977F8" w:rsidP="00C977F8">
      <w:pPr>
        <w:jc w:val="both"/>
        <w:rPr>
          <w:rFonts w:ascii="Arial" w:hAnsi="Arial" w:cs="Arial"/>
          <w:b/>
          <w:sz w:val="28"/>
          <w:szCs w:val="28"/>
        </w:rPr>
      </w:pPr>
    </w:p>
    <w:p w:rsidR="00B61684" w:rsidRPr="00A70D77" w:rsidRDefault="00B61684" w:rsidP="00C977F8">
      <w:pPr>
        <w:jc w:val="both"/>
        <w:rPr>
          <w:rFonts w:ascii="Arial" w:hAnsi="Arial" w:cs="Arial"/>
          <w:b/>
          <w:sz w:val="28"/>
          <w:szCs w:val="28"/>
        </w:rPr>
      </w:pPr>
    </w:p>
    <w:p w:rsidR="00195FFD" w:rsidRPr="00A70D77" w:rsidRDefault="00195FFD" w:rsidP="00195FFD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-284"/>
        <w:jc w:val="both"/>
        <w:rPr>
          <w:rFonts w:ascii="Arial" w:hAnsi="Arial" w:cs="Arial"/>
          <w:b/>
          <w:sz w:val="28"/>
          <w:szCs w:val="28"/>
        </w:rPr>
      </w:pPr>
      <w:r w:rsidRPr="00A70D77">
        <w:rPr>
          <w:rFonts w:ascii="Arial" w:hAnsi="Arial" w:cs="Arial"/>
          <w:b/>
          <w:sz w:val="28"/>
          <w:szCs w:val="28"/>
        </w:rPr>
        <w:t>Accountability</w:t>
      </w:r>
    </w:p>
    <w:p w:rsidR="00195FFD" w:rsidRPr="00A70D77" w:rsidRDefault="00195FFD" w:rsidP="00503D86">
      <w:pPr>
        <w:ind w:left="-284"/>
        <w:jc w:val="both"/>
        <w:rPr>
          <w:rFonts w:ascii="Arial" w:hAnsi="Arial" w:cs="Arial"/>
          <w:sz w:val="28"/>
          <w:szCs w:val="28"/>
        </w:rPr>
      </w:pPr>
    </w:p>
    <w:p w:rsidR="00F32278" w:rsidRPr="00A70D77" w:rsidRDefault="002F4CDF" w:rsidP="00717F20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A70D77">
        <w:rPr>
          <w:rFonts w:ascii="Arial" w:hAnsi="Arial" w:cs="Arial"/>
          <w:sz w:val="28"/>
          <w:szCs w:val="28"/>
        </w:rPr>
        <w:t>The P</w:t>
      </w:r>
      <w:r w:rsidR="0006323C" w:rsidRPr="00A70D77">
        <w:rPr>
          <w:rFonts w:ascii="Arial" w:hAnsi="Arial" w:cs="Arial"/>
          <w:sz w:val="28"/>
          <w:szCs w:val="28"/>
        </w:rPr>
        <w:t xml:space="preserve">atient and </w:t>
      </w:r>
      <w:r w:rsidRPr="00A70D77">
        <w:rPr>
          <w:rFonts w:ascii="Arial" w:hAnsi="Arial" w:cs="Arial"/>
          <w:sz w:val="28"/>
          <w:szCs w:val="28"/>
        </w:rPr>
        <w:t>P</w:t>
      </w:r>
      <w:r w:rsidR="0006323C" w:rsidRPr="00A70D77">
        <w:rPr>
          <w:rFonts w:ascii="Arial" w:hAnsi="Arial" w:cs="Arial"/>
          <w:sz w:val="28"/>
          <w:szCs w:val="28"/>
        </w:rPr>
        <w:t xml:space="preserve">ublic </w:t>
      </w:r>
      <w:r w:rsidRPr="00A70D77">
        <w:rPr>
          <w:rFonts w:ascii="Arial" w:hAnsi="Arial" w:cs="Arial"/>
          <w:sz w:val="28"/>
          <w:szCs w:val="28"/>
        </w:rPr>
        <w:t>I</w:t>
      </w:r>
      <w:r w:rsidR="0006323C" w:rsidRPr="00A70D77">
        <w:rPr>
          <w:rFonts w:ascii="Arial" w:hAnsi="Arial" w:cs="Arial"/>
          <w:sz w:val="28"/>
          <w:szCs w:val="28"/>
        </w:rPr>
        <w:t>nvolvement</w:t>
      </w:r>
      <w:r w:rsidRPr="00A70D77">
        <w:rPr>
          <w:rFonts w:ascii="Arial" w:hAnsi="Arial" w:cs="Arial"/>
          <w:sz w:val="28"/>
          <w:szCs w:val="28"/>
        </w:rPr>
        <w:t xml:space="preserve"> Panel</w:t>
      </w:r>
      <w:r w:rsidR="0006323C" w:rsidRPr="00A70D77">
        <w:rPr>
          <w:rFonts w:ascii="Arial" w:hAnsi="Arial" w:cs="Arial"/>
          <w:sz w:val="28"/>
          <w:szCs w:val="28"/>
        </w:rPr>
        <w:t xml:space="preserve"> (PPIP) will invite lay participants to attend specified meetings of (PPIP) throughout the year.</w:t>
      </w:r>
    </w:p>
    <w:p w:rsidR="002F4CDF" w:rsidRPr="00A70D77" w:rsidRDefault="002F4CDF" w:rsidP="00717F20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C977F8" w:rsidRDefault="00E72668" w:rsidP="00717F20">
      <w:pPr>
        <w:pStyle w:val="ListParagraph"/>
        <w:numPr>
          <w:ilvl w:val="0"/>
          <w:numId w:val="1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A70D77">
        <w:rPr>
          <w:rFonts w:ascii="Arial" w:hAnsi="Arial" w:cs="Arial"/>
          <w:sz w:val="28"/>
          <w:szCs w:val="28"/>
        </w:rPr>
        <w:t>PPI</w:t>
      </w:r>
      <w:r w:rsidR="0006323C" w:rsidRPr="00A70D77">
        <w:rPr>
          <w:rFonts w:ascii="Arial" w:hAnsi="Arial" w:cs="Arial"/>
          <w:sz w:val="28"/>
          <w:szCs w:val="28"/>
        </w:rPr>
        <w:t>P</w:t>
      </w:r>
      <w:r w:rsidRPr="00A70D77">
        <w:rPr>
          <w:rFonts w:ascii="Arial" w:hAnsi="Arial" w:cs="Arial"/>
          <w:sz w:val="28"/>
          <w:szCs w:val="28"/>
        </w:rPr>
        <w:t xml:space="preserve"> will </w:t>
      </w:r>
      <w:r w:rsidR="002F4CDF" w:rsidRPr="00A70D77">
        <w:rPr>
          <w:rFonts w:ascii="Arial" w:hAnsi="Arial" w:cs="Arial"/>
          <w:sz w:val="28"/>
          <w:szCs w:val="28"/>
        </w:rPr>
        <w:t xml:space="preserve">monitor the effectiveness of </w:t>
      </w:r>
      <w:r w:rsidR="0006323C" w:rsidRPr="00A70D77">
        <w:rPr>
          <w:rFonts w:ascii="Arial" w:hAnsi="Arial" w:cs="Arial"/>
          <w:sz w:val="28"/>
          <w:szCs w:val="28"/>
        </w:rPr>
        <w:t>volunteer engagement in the work of the Academy and</w:t>
      </w:r>
      <w:r w:rsidR="00BA2F91" w:rsidRPr="00A70D77">
        <w:rPr>
          <w:rFonts w:ascii="Arial" w:hAnsi="Arial" w:cs="Arial"/>
          <w:sz w:val="28"/>
          <w:szCs w:val="28"/>
        </w:rPr>
        <w:t xml:space="preserve"> </w:t>
      </w:r>
      <w:r w:rsidR="00C149B9" w:rsidRPr="00A70D77">
        <w:rPr>
          <w:rFonts w:ascii="Arial" w:hAnsi="Arial" w:cs="Arial"/>
          <w:sz w:val="28"/>
          <w:szCs w:val="28"/>
        </w:rPr>
        <w:t xml:space="preserve">will </w:t>
      </w:r>
      <w:r w:rsidR="00BA2F91" w:rsidRPr="00A70D77">
        <w:rPr>
          <w:rFonts w:ascii="Arial" w:hAnsi="Arial" w:cs="Arial"/>
          <w:sz w:val="28"/>
          <w:szCs w:val="28"/>
        </w:rPr>
        <w:t>collect</w:t>
      </w:r>
      <w:r w:rsidRPr="00A70D77">
        <w:rPr>
          <w:rFonts w:ascii="Arial" w:hAnsi="Arial" w:cs="Arial"/>
          <w:sz w:val="28"/>
          <w:szCs w:val="28"/>
        </w:rPr>
        <w:t xml:space="preserve"> </w:t>
      </w:r>
      <w:r w:rsidR="00195FFD" w:rsidRPr="00A70D77">
        <w:rPr>
          <w:rFonts w:ascii="Arial" w:hAnsi="Arial" w:cs="Arial"/>
          <w:sz w:val="28"/>
          <w:szCs w:val="28"/>
        </w:rPr>
        <w:t xml:space="preserve">feedback from </w:t>
      </w:r>
      <w:r w:rsidR="0006323C" w:rsidRPr="00A70D77">
        <w:rPr>
          <w:rFonts w:ascii="Arial" w:hAnsi="Arial" w:cs="Arial"/>
          <w:sz w:val="28"/>
          <w:szCs w:val="28"/>
        </w:rPr>
        <w:t xml:space="preserve">the volunteers. </w:t>
      </w:r>
    </w:p>
    <w:p w:rsidR="00B61684" w:rsidRPr="00B61684" w:rsidRDefault="00B61684" w:rsidP="00B61684">
      <w:pPr>
        <w:pStyle w:val="ListParagraph"/>
        <w:rPr>
          <w:rFonts w:ascii="Arial" w:hAnsi="Arial" w:cs="Arial"/>
          <w:sz w:val="28"/>
          <w:szCs w:val="28"/>
        </w:rPr>
      </w:pPr>
    </w:p>
    <w:p w:rsidR="00195FFD" w:rsidRPr="00A70D77" w:rsidRDefault="00195FFD" w:rsidP="00DE6376">
      <w:pPr>
        <w:jc w:val="both"/>
        <w:rPr>
          <w:rFonts w:ascii="Arial" w:hAnsi="Arial" w:cs="Arial"/>
          <w:sz w:val="28"/>
          <w:szCs w:val="28"/>
        </w:rPr>
      </w:pPr>
    </w:p>
    <w:p w:rsidR="00195FFD" w:rsidRPr="00A70D77" w:rsidRDefault="0006323C" w:rsidP="0006323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8"/>
          <w:szCs w:val="28"/>
        </w:rPr>
      </w:pPr>
      <w:r w:rsidRPr="00A70D77">
        <w:rPr>
          <w:rFonts w:ascii="Arial" w:hAnsi="Arial" w:cs="Arial"/>
          <w:b/>
          <w:sz w:val="28"/>
          <w:szCs w:val="28"/>
        </w:rPr>
        <w:t>Conflicts of Interest</w:t>
      </w:r>
    </w:p>
    <w:p w:rsidR="0096367A" w:rsidRPr="00A70D77" w:rsidRDefault="0096367A" w:rsidP="0096367A">
      <w:pPr>
        <w:jc w:val="both"/>
        <w:rPr>
          <w:rFonts w:ascii="Arial" w:hAnsi="Arial" w:cs="Arial"/>
          <w:sz w:val="28"/>
          <w:szCs w:val="28"/>
        </w:rPr>
      </w:pPr>
    </w:p>
    <w:p w:rsidR="00C149B9" w:rsidRPr="00A70D77" w:rsidRDefault="00C47CFD" w:rsidP="00F32278">
      <w:pPr>
        <w:jc w:val="both"/>
        <w:rPr>
          <w:rFonts w:ascii="Arial" w:hAnsi="Arial" w:cs="Arial"/>
          <w:sz w:val="28"/>
          <w:szCs w:val="28"/>
        </w:rPr>
      </w:pPr>
      <w:r w:rsidRPr="00A70D77">
        <w:rPr>
          <w:rFonts w:ascii="Arial" w:hAnsi="Arial" w:cs="Arial"/>
          <w:sz w:val="28"/>
          <w:szCs w:val="28"/>
        </w:rPr>
        <w:t xml:space="preserve">All </w:t>
      </w:r>
      <w:r w:rsidR="0096367A" w:rsidRPr="00A70D77">
        <w:rPr>
          <w:rFonts w:ascii="Arial" w:hAnsi="Arial" w:cs="Arial"/>
          <w:sz w:val="28"/>
          <w:szCs w:val="28"/>
        </w:rPr>
        <w:t>Conflict of Interest</w:t>
      </w:r>
      <w:r w:rsidRPr="00A70D77">
        <w:rPr>
          <w:rFonts w:ascii="Arial" w:hAnsi="Arial" w:cs="Arial"/>
          <w:sz w:val="28"/>
          <w:szCs w:val="28"/>
        </w:rPr>
        <w:t xml:space="preserve"> must be declared by volunteers,</w:t>
      </w:r>
      <w:r w:rsidR="0096367A" w:rsidRPr="00A70D77">
        <w:rPr>
          <w:rFonts w:ascii="Arial" w:hAnsi="Arial" w:cs="Arial"/>
          <w:sz w:val="28"/>
          <w:szCs w:val="28"/>
        </w:rPr>
        <w:t xml:space="preserve"> </w:t>
      </w:r>
      <w:r w:rsidRPr="00A70D77">
        <w:rPr>
          <w:rFonts w:ascii="Arial" w:hAnsi="Arial" w:cs="Arial"/>
          <w:sz w:val="28"/>
          <w:szCs w:val="28"/>
        </w:rPr>
        <w:t xml:space="preserve">if </w:t>
      </w:r>
      <w:r w:rsidR="00443F83" w:rsidRPr="00A70D77">
        <w:rPr>
          <w:rFonts w:ascii="Arial" w:hAnsi="Arial" w:cs="Arial"/>
          <w:sz w:val="28"/>
          <w:szCs w:val="28"/>
        </w:rPr>
        <w:t>the volunteer</w:t>
      </w:r>
      <w:r w:rsidRPr="00A70D77">
        <w:rPr>
          <w:rFonts w:ascii="Arial" w:hAnsi="Arial" w:cs="Arial"/>
          <w:sz w:val="28"/>
          <w:szCs w:val="28"/>
        </w:rPr>
        <w:t xml:space="preserve"> </w:t>
      </w:r>
      <w:r w:rsidR="0096367A" w:rsidRPr="00A70D77">
        <w:rPr>
          <w:rFonts w:ascii="Arial" w:hAnsi="Arial" w:cs="Arial"/>
          <w:sz w:val="28"/>
          <w:szCs w:val="28"/>
        </w:rPr>
        <w:t xml:space="preserve">becomes aware of an </w:t>
      </w:r>
      <w:r w:rsidR="00767D77" w:rsidRPr="00A70D77">
        <w:rPr>
          <w:rFonts w:ascii="Arial" w:hAnsi="Arial" w:cs="Arial"/>
          <w:sz w:val="28"/>
          <w:szCs w:val="28"/>
        </w:rPr>
        <w:t xml:space="preserve">interest, which could </w:t>
      </w:r>
      <w:r w:rsidRPr="00A70D77">
        <w:rPr>
          <w:rFonts w:ascii="Arial" w:hAnsi="Arial" w:cs="Arial"/>
          <w:sz w:val="28"/>
          <w:szCs w:val="28"/>
        </w:rPr>
        <w:t xml:space="preserve">potentially </w:t>
      </w:r>
      <w:r w:rsidR="00767D77" w:rsidRPr="00A70D77">
        <w:rPr>
          <w:rFonts w:ascii="Arial" w:hAnsi="Arial" w:cs="Arial"/>
          <w:sz w:val="28"/>
          <w:szCs w:val="28"/>
        </w:rPr>
        <w:t>harm</w:t>
      </w:r>
      <w:r w:rsidRPr="00A70D77">
        <w:rPr>
          <w:rFonts w:ascii="Arial" w:hAnsi="Arial" w:cs="Arial"/>
          <w:sz w:val="28"/>
          <w:szCs w:val="28"/>
        </w:rPr>
        <w:t xml:space="preserve"> the objectives of the </w:t>
      </w:r>
      <w:r w:rsidR="00767D77" w:rsidRPr="00A70D77">
        <w:rPr>
          <w:rFonts w:ascii="Arial" w:hAnsi="Arial" w:cs="Arial"/>
          <w:sz w:val="28"/>
          <w:szCs w:val="28"/>
        </w:rPr>
        <w:t>Paramedic Programme</w:t>
      </w:r>
      <w:r w:rsidRPr="00A70D77">
        <w:rPr>
          <w:rFonts w:ascii="Arial" w:hAnsi="Arial" w:cs="Arial"/>
          <w:sz w:val="28"/>
          <w:szCs w:val="28"/>
        </w:rPr>
        <w:t xml:space="preserve">, students, other volunteers or staff members. </w:t>
      </w:r>
    </w:p>
    <w:p w:rsidR="0096367A" w:rsidRPr="00A70D77" w:rsidRDefault="0096367A" w:rsidP="00C47CFD">
      <w:pPr>
        <w:jc w:val="both"/>
        <w:rPr>
          <w:rFonts w:ascii="Arial" w:hAnsi="Arial" w:cs="Arial"/>
          <w:sz w:val="28"/>
          <w:szCs w:val="28"/>
        </w:rPr>
      </w:pPr>
    </w:p>
    <w:p w:rsidR="00C3588A" w:rsidRDefault="00C3588A" w:rsidP="00503D86">
      <w:pPr>
        <w:ind w:left="-284"/>
        <w:jc w:val="both"/>
        <w:rPr>
          <w:rFonts w:ascii="Arial" w:hAnsi="Arial" w:cs="Arial"/>
          <w:sz w:val="28"/>
          <w:szCs w:val="28"/>
        </w:rPr>
      </w:pPr>
    </w:p>
    <w:p w:rsidR="00B61684" w:rsidRPr="00A70D77" w:rsidRDefault="00B61684" w:rsidP="00443F83">
      <w:pPr>
        <w:jc w:val="both"/>
        <w:rPr>
          <w:rFonts w:ascii="Arial" w:hAnsi="Arial" w:cs="Arial"/>
          <w:sz w:val="28"/>
          <w:szCs w:val="28"/>
        </w:rPr>
      </w:pPr>
    </w:p>
    <w:p w:rsidR="00C149B9" w:rsidRPr="00A70D77" w:rsidRDefault="0096367A" w:rsidP="0096367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-284"/>
        <w:jc w:val="both"/>
        <w:rPr>
          <w:rFonts w:ascii="Arial" w:hAnsi="Arial" w:cs="Arial"/>
          <w:b/>
          <w:sz w:val="28"/>
          <w:szCs w:val="28"/>
        </w:rPr>
      </w:pPr>
      <w:r w:rsidRPr="00A70D77">
        <w:rPr>
          <w:rFonts w:ascii="Arial" w:hAnsi="Arial" w:cs="Arial"/>
          <w:b/>
          <w:sz w:val="28"/>
          <w:szCs w:val="28"/>
        </w:rPr>
        <w:t>Academy Staff</w:t>
      </w:r>
    </w:p>
    <w:p w:rsidR="001B6F6E" w:rsidRPr="00B61684" w:rsidRDefault="001B6F6E" w:rsidP="00C3588A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371"/>
      </w:tblGrid>
      <w:tr w:rsidR="0096367A" w:rsidRPr="00A70D77" w:rsidTr="00B61684">
        <w:tc>
          <w:tcPr>
            <w:tcW w:w="2411" w:type="dxa"/>
            <w:shd w:val="clear" w:color="auto" w:fill="F2F2F2" w:themeFill="background1" w:themeFillShade="F2"/>
          </w:tcPr>
          <w:p w:rsidR="0096367A" w:rsidRPr="00A70D77" w:rsidRDefault="0096367A" w:rsidP="008625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Paul Bates</w:t>
            </w:r>
          </w:p>
          <w:p w:rsidR="0096367A" w:rsidRPr="00A70D77" w:rsidRDefault="0096367A" w:rsidP="008625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6367A" w:rsidRPr="00A70D77" w:rsidRDefault="0096367A" w:rsidP="00862538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70D77">
              <w:rPr>
                <w:rFonts w:ascii="Arial" w:hAnsi="Arial" w:cs="Arial"/>
                <w:sz w:val="28"/>
                <w:szCs w:val="28"/>
                <w:u w:val="single"/>
              </w:rPr>
              <w:t>Higher Education Manager</w:t>
            </w:r>
          </w:p>
          <w:p w:rsidR="00E77619" w:rsidRPr="00A70D77" w:rsidRDefault="0096367A" w:rsidP="00E7761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 xml:space="preserve">LAS Strategic Lead and Health and Care Professions Council (HCPC) named Lead for </w:t>
            </w:r>
            <w:r w:rsidR="00E77619" w:rsidRPr="00A70D77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Pr="00A70D77">
              <w:rPr>
                <w:rFonts w:ascii="Arial" w:hAnsi="Arial" w:cs="Arial"/>
                <w:sz w:val="28"/>
                <w:szCs w:val="28"/>
              </w:rPr>
              <w:t>HCPC Paramedic Programme.</w:t>
            </w:r>
          </w:p>
        </w:tc>
      </w:tr>
      <w:tr w:rsidR="0096367A" w:rsidRPr="00A70D77" w:rsidTr="00B61684">
        <w:tc>
          <w:tcPr>
            <w:tcW w:w="2411" w:type="dxa"/>
            <w:shd w:val="clear" w:color="auto" w:fill="F2F2F2" w:themeFill="background1" w:themeFillShade="F2"/>
          </w:tcPr>
          <w:p w:rsidR="00E77619" w:rsidRPr="00A70D77" w:rsidRDefault="0096367A" w:rsidP="008625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Dominic Browne</w:t>
            </w:r>
          </w:p>
          <w:p w:rsidR="0096367A" w:rsidRPr="00A70D77" w:rsidRDefault="0096367A" w:rsidP="008625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77619" w:rsidRPr="00A70D77">
              <w:rPr>
                <w:rFonts w:ascii="Arial" w:hAnsi="Arial" w:cs="Arial"/>
                <w:sz w:val="28"/>
                <w:szCs w:val="28"/>
              </w:rPr>
              <w:t>and</w:t>
            </w:r>
          </w:p>
          <w:p w:rsidR="0096367A" w:rsidRPr="00A70D77" w:rsidRDefault="0096367A" w:rsidP="008625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Angela Hilliard</w:t>
            </w:r>
          </w:p>
          <w:p w:rsidR="00E77619" w:rsidRPr="00A70D77" w:rsidRDefault="00E77619" w:rsidP="008625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6367A" w:rsidRPr="00A70D77" w:rsidRDefault="0096367A" w:rsidP="00862538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70D77">
              <w:rPr>
                <w:rFonts w:ascii="Arial" w:hAnsi="Arial" w:cs="Arial"/>
                <w:sz w:val="28"/>
                <w:szCs w:val="28"/>
                <w:u w:val="single"/>
              </w:rPr>
              <w:t>Programme Leads</w:t>
            </w:r>
          </w:p>
          <w:p w:rsidR="0096367A" w:rsidRPr="00A70D77" w:rsidRDefault="0096367A" w:rsidP="008625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Tactical leads and progr</w:t>
            </w:r>
            <w:r w:rsidR="00E77619" w:rsidRPr="00A70D77">
              <w:rPr>
                <w:rFonts w:ascii="Arial" w:hAnsi="Arial" w:cs="Arial"/>
                <w:sz w:val="28"/>
                <w:szCs w:val="28"/>
              </w:rPr>
              <w:t>amme development for the</w:t>
            </w:r>
            <w:r w:rsidRPr="00A70D77">
              <w:rPr>
                <w:rFonts w:ascii="Arial" w:hAnsi="Arial" w:cs="Arial"/>
                <w:sz w:val="28"/>
                <w:szCs w:val="28"/>
              </w:rPr>
              <w:t xml:space="preserve"> HCPC Paramedic Programme.</w:t>
            </w:r>
          </w:p>
        </w:tc>
      </w:tr>
      <w:tr w:rsidR="0096367A" w:rsidRPr="00A70D77" w:rsidTr="00B61684">
        <w:tc>
          <w:tcPr>
            <w:tcW w:w="2411" w:type="dxa"/>
            <w:shd w:val="clear" w:color="auto" w:fill="F2F2F2" w:themeFill="background1" w:themeFillShade="F2"/>
          </w:tcPr>
          <w:p w:rsidR="0096367A" w:rsidRPr="00A70D77" w:rsidRDefault="0096367A" w:rsidP="008625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Paul Johnson</w:t>
            </w:r>
          </w:p>
        </w:tc>
        <w:tc>
          <w:tcPr>
            <w:tcW w:w="7371" w:type="dxa"/>
          </w:tcPr>
          <w:p w:rsidR="0096367A" w:rsidRPr="00A70D77" w:rsidRDefault="0096367A" w:rsidP="00862538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70D77">
              <w:rPr>
                <w:rFonts w:ascii="Arial" w:hAnsi="Arial" w:cs="Arial"/>
                <w:sz w:val="28"/>
                <w:szCs w:val="28"/>
                <w:u w:val="single"/>
              </w:rPr>
              <w:t>Education Manager</w:t>
            </w:r>
          </w:p>
          <w:p w:rsidR="00E77619" w:rsidRPr="00A70D77" w:rsidRDefault="00E77619" w:rsidP="008625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 xml:space="preserve">Resource lead for the HCPC </w:t>
            </w:r>
            <w:r w:rsidR="0096367A" w:rsidRPr="00A70D77">
              <w:rPr>
                <w:rFonts w:ascii="Arial" w:hAnsi="Arial" w:cs="Arial"/>
                <w:sz w:val="28"/>
                <w:szCs w:val="28"/>
              </w:rPr>
              <w:t>Paramedic Programme</w:t>
            </w:r>
            <w:r w:rsidR="00A424ED" w:rsidRPr="00A70D7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6367A" w:rsidRPr="00A70D77" w:rsidTr="00B61684">
        <w:tc>
          <w:tcPr>
            <w:tcW w:w="2411" w:type="dxa"/>
            <w:shd w:val="clear" w:color="auto" w:fill="F2F2F2" w:themeFill="background1" w:themeFillShade="F2"/>
          </w:tcPr>
          <w:p w:rsidR="0096367A" w:rsidRPr="00A70D77" w:rsidRDefault="0096367A" w:rsidP="008625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Module Leads</w:t>
            </w:r>
          </w:p>
        </w:tc>
        <w:tc>
          <w:tcPr>
            <w:tcW w:w="7371" w:type="dxa"/>
          </w:tcPr>
          <w:p w:rsidR="00E77619" w:rsidRPr="00A70D77" w:rsidRDefault="0096367A" w:rsidP="00A424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Individual module development and day-to-day delivery of the Academy HCPC Paramedic Programme.</w:t>
            </w:r>
          </w:p>
        </w:tc>
      </w:tr>
    </w:tbl>
    <w:p w:rsidR="00E77619" w:rsidRPr="00B61684" w:rsidRDefault="00E77619" w:rsidP="00C3588A">
      <w:pPr>
        <w:jc w:val="both"/>
        <w:rPr>
          <w:rFonts w:ascii="Arial" w:hAnsi="Arial" w:cs="Arial"/>
          <w:sz w:val="16"/>
          <w:szCs w:val="16"/>
        </w:rPr>
      </w:pPr>
    </w:p>
    <w:p w:rsidR="00614165" w:rsidRPr="00A70D77" w:rsidRDefault="00614165" w:rsidP="00C3588A">
      <w:pPr>
        <w:jc w:val="both"/>
        <w:rPr>
          <w:rFonts w:ascii="Arial" w:hAnsi="Arial" w:cs="Arial"/>
          <w:b/>
          <w:sz w:val="28"/>
          <w:szCs w:val="28"/>
        </w:rPr>
      </w:pPr>
    </w:p>
    <w:p w:rsidR="0096367A" w:rsidRPr="00C12CB4" w:rsidRDefault="0096367A" w:rsidP="00C12CB4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-270"/>
        <w:jc w:val="both"/>
        <w:rPr>
          <w:rFonts w:ascii="Arial" w:hAnsi="Arial" w:cs="Arial"/>
          <w:b/>
          <w:sz w:val="28"/>
          <w:szCs w:val="28"/>
        </w:rPr>
      </w:pPr>
      <w:r w:rsidRPr="00A70D77">
        <w:rPr>
          <w:rFonts w:ascii="Arial" w:hAnsi="Arial" w:cs="Arial"/>
          <w:b/>
          <w:sz w:val="28"/>
          <w:szCs w:val="28"/>
        </w:rPr>
        <w:t>Patients’ Forum for the LAS</w:t>
      </w:r>
      <w:r w:rsidR="00C47CFD" w:rsidRPr="00A70D77">
        <w:rPr>
          <w:rFonts w:ascii="Arial" w:hAnsi="Arial" w:cs="Arial"/>
          <w:b/>
          <w:sz w:val="28"/>
          <w:szCs w:val="28"/>
        </w:rPr>
        <w:t xml:space="preserve"> Members</w:t>
      </w:r>
    </w:p>
    <w:tbl>
      <w:tblPr>
        <w:tblStyle w:val="TableGrid"/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371"/>
      </w:tblGrid>
      <w:tr w:rsidR="00A424ED" w:rsidRPr="00A70D77" w:rsidTr="00B61684">
        <w:tc>
          <w:tcPr>
            <w:tcW w:w="2411" w:type="dxa"/>
            <w:shd w:val="clear" w:color="auto" w:fill="F2F2F2" w:themeFill="background1" w:themeFillShade="F2"/>
          </w:tcPr>
          <w:p w:rsidR="00A424ED" w:rsidRPr="00A70D77" w:rsidRDefault="00A424ED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Malcolm Alexander</w:t>
            </w:r>
          </w:p>
        </w:tc>
        <w:tc>
          <w:tcPr>
            <w:tcW w:w="7371" w:type="dxa"/>
          </w:tcPr>
          <w:p w:rsidR="00A424ED" w:rsidRPr="00A70D77" w:rsidRDefault="00A424ED" w:rsidP="00C47CFD">
            <w:pPr>
              <w:pStyle w:val="NoSpacing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70D77">
              <w:rPr>
                <w:rFonts w:ascii="Arial" w:hAnsi="Arial" w:cs="Arial"/>
                <w:sz w:val="28"/>
                <w:szCs w:val="28"/>
                <w:u w:val="single"/>
              </w:rPr>
              <w:t>Chair, Patients’ Forum for the LAS</w:t>
            </w:r>
          </w:p>
          <w:p w:rsidR="00A424ED" w:rsidRPr="00A70D77" w:rsidRDefault="00C47CFD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="00A424ED" w:rsidRPr="00A70D77">
              <w:rPr>
                <w:rFonts w:ascii="Arial" w:hAnsi="Arial" w:cs="Arial"/>
                <w:sz w:val="28"/>
                <w:szCs w:val="28"/>
              </w:rPr>
              <w:t>Healthwatch</w:t>
            </w:r>
            <w:proofErr w:type="spellEnd"/>
            <w:r w:rsidR="00A424ED" w:rsidRPr="00A70D77">
              <w:rPr>
                <w:rFonts w:ascii="Arial" w:hAnsi="Arial" w:cs="Arial"/>
                <w:sz w:val="28"/>
                <w:szCs w:val="28"/>
              </w:rPr>
              <w:t xml:space="preserve"> Hackney, Board Member.</w:t>
            </w:r>
          </w:p>
          <w:p w:rsidR="00A3337F" w:rsidRPr="00A70D77" w:rsidRDefault="00C47CFD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="00A3337F" w:rsidRPr="00A70D77">
              <w:rPr>
                <w:rFonts w:ascii="Arial" w:hAnsi="Arial" w:cs="Arial"/>
                <w:sz w:val="28"/>
                <w:szCs w:val="28"/>
              </w:rPr>
              <w:t>Healthwatch</w:t>
            </w:r>
            <w:proofErr w:type="spellEnd"/>
            <w:r w:rsidR="00A3337F" w:rsidRPr="00A70D77">
              <w:rPr>
                <w:rFonts w:ascii="Arial" w:hAnsi="Arial" w:cs="Arial"/>
                <w:sz w:val="28"/>
                <w:szCs w:val="28"/>
              </w:rPr>
              <w:t xml:space="preserve"> and Public Involvement Association, Chair.</w:t>
            </w:r>
          </w:p>
          <w:p w:rsidR="00CE6DDA" w:rsidRDefault="00C47CFD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-</w:t>
            </w:r>
            <w:r w:rsidR="00A424ED" w:rsidRPr="00A70D77">
              <w:rPr>
                <w:rFonts w:ascii="Arial" w:hAnsi="Arial" w:cs="Arial"/>
                <w:sz w:val="28"/>
                <w:szCs w:val="28"/>
              </w:rPr>
              <w:t xml:space="preserve">Former lecturer in patient and public involvement at </w:t>
            </w:r>
            <w:r w:rsidR="00CE6DDA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A424ED" w:rsidRPr="00A70D77" w:rsidRDefault="00CE6DDA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424ED" w:rsidRPr="00A70D77">
              <w:rPr>
                <w:rFonts w:ascii="Arial" w:hAnsi="Arial" w:cs="Arial"/>
                <w:sz w:val="28"/>
                <w:szCs w:val="28"/>
              </w:rPr>
              <w:t>Westminster University.</w:t>
            </w:r>
          </w:p>
        </w:tc>
      </w:tr>
      <w:tr w:rsidR="00A424ED" w:rsidRPr="00A70D77" w:rsidTr="00B61684">
        <w:tc>
          <w:tcPr>
            <w:tcW w:w="2411" w:type="dxa"/>
            <w:shd w:val="clear" w:color="auto" w:fill="F2F2F2" w:themeFill="background1" w:themeFillShade="F2"/>
          </w:tcPr>
          <w:p w:rsidR="00A424ED" w:rsidRPr="00A70D77" w:rsidRDefault="00C47CFD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P</w:t>
            </w:r>
            <w:r w:rsidR="00A424ED" w:rsidRPr="00A70D77">
              <w:rPr>
                <w:rFonts w:ascii="Arial" w:hAnsi="Arial" w:cs="Arial"/>
                <w:sz w:val="28"/>
                <w:szCs w:val="28"/>
              </w:rPr>
              <w:t>olly Healy</w:t>
            </w:r>
          </w:p>
        </w:tc>
        <w:tc>
          <w:tcPr>
            <w:tcW w:w="7371" w:type="dxa"/>
          </w:tcPr>
          <w:p w:rsidR="00A424ED" w:rsidRPr="00A70D77" w:rsidRDefault="00A424ED" w:rsidP="00C47CFD">
            <w:pPr>
              <w:pStyle w:val="NoSpacing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70D77">
              <w:rPr>
                <w:rFonts w:ascii="Arial" w:hAnsi="Arial" w:cs="Arial"/>
                <w:sz w:val="28"/>
                <w:szCs w:val="28"/>
                <w:u w:val="single"/>
              </w:rPr>
              <w:t>Member of the Patients’ Forum for the LAS</w:t>
            </w:r>
          </w:p>
          <w:p w:rsidR="00A424ED" w:rsidRPr="00A70D77" w:rsidRDefault="00C47CFD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="00A424ED" w:rsidRPr="00A70D77">
              <w:rPr>
                <w:rFonts w:ascii="Arial" w:hAnsi="Arial" w:cs="Arial"/>
                <w:sz w:val="28"/>
                <w:szCs w:val="28"/>
              </w:rPr>
              <w:t>Healthwatch</w:t>
            </w:r>
            <w:proofErr w:type="spellEnd"/>
            <w:r w:rsidR="00A424ED" w:rsidRPr="00A70D77">
              <w:rPr>
                <w:rFonts w:ascii="Arial" w:hAnsi="Arial" w:cs="Arial"/>
                <w:sz w:val="28"/>
                <w:szCs w:val="28"/>
              </w:rPr>
              <w:t xml:space="preserve"> Kingston, Member.</w:t>
            </w:r>
          </w:p>
          <w:p w:rsidR="00A3337F" w:rsidRPr="00A70D77" w:rsidRDefault="00C47CFD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="00A424ED" w:rsidRPr="00A70D77">
              <w:rPr>
                <w:rFonts w:ascii="Arial" w:hAnsi="Arial" w:cs="Arial"/>
                <w:sz w:val="28"/>
                <w:szCs w:val="28"/>
              </w:rPr>
              <w:t>Healthwatch</w:t>
            </w:r>
            <w:proofErr w:type="spellEnd"/>
            <w:r w:rsidR="00A424ED" w:rsidRPr="00A70D77">
              <w:rPr>
                <w:rFonts w:ascii="Arial" w:hAnsi="Arial" w:cs="Arial"/>
                <w:sz w:val="28"/>
                <w:szCs w:val="28"/>
              </w:rPr>
              <w:t xml:space="preserve"> and Public Involvement Association, Member.</w:t>
            </w:r>
          </w:p>
          <w:p w:rsidR="00CE6DDA" w:rsidRDefault="00C47CFD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-</w:t>
            </w:r>
            <w:r w:rsidR="00614165" w:rsidRPr="00A70D77">
              <w:rPr>
                <w:rFonts w:ascii="Arial" w:hAnsi="Arial" w:cs="Arial"/>
                <w:sz w:val="28"/>
                <w:szCs w:val="28"/>
              </w:rPr>
              <w:t xml:space="preserve">Sunbury Health Centre Patient and Public Involvement </w:t>
            </w:r>
            <w:r w:rsidR="00CE6DD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14165" w:rsidRDefault="00CE6DDA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4165" w:rsidRPr="00A70D77">
              <w:rPr>
                <w:rFonts w:ascii="Arial" w:hAnsi="Arial" w:cs="Arial"/>
                <w:sz w:val="28"/>
                <w:szCs w:val="28"/>
              </w:rPr>
              <w:t>Group Committee Member.</w:t>
            </w:r>
          </w:p>
          <w:p w:rsidR="00B61684" w:rsidRPr="00A70D77" w:rsidRDefault="00B61684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-Director/Secretary, Support and Advocacy for MS, CIC</w:t>
            </w:r>
          </w:p>
        </w:tc>
      </w:tr>
      <w:tr w:rsidR="00A424ED" w:rsidRPr="00A70D77" w:rsidTr="00B61684">
        <w:tc>
          <w:tcPr>
            <w:tcW w:w="2411" w:type="dxa"/>
            <w:shd w:val="clear" w:color="auto" w:fill="F2F2F2" w:themeFill="background1" w:themeFillShade="F2"/>
          </w:tcPr>
          <w:p w:rsidR="00A424ED" w:rsidRPr="00A70D77" w:rsidRDefault="00A424ED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Janet Marriott</w:t>
            </w:r>
          </w:p>
        </w:tc>
        <w:tc>
          <w:tcPr>
            <w:tcW w:w="7371" w:type="dxa"/>
          </w:tcPr>
          <w:p w:rsidR="001A1761" w:rsidRPr="00A70D77" w:rsidRDefault="00C47CFD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-</w:t>
            </w:r>
            <w:r w:rsidR="001A1761" w:rsidRPr="00A70D77">
              <w:rPr>
                <w:rFonts w:ascii="Arial" w:hAnsi="Arial" w:cs="Arial"/>
                <w:sz w:val="28"/>
                <w:szCs w:val="28"/>
              </w:rPr>
              <w:t>Sec. Greater London Forum</w:t>
            </w:r>
          </w:p>
          <w:p w:rsidR="00C47CFD" w:rsidRPr="00A70D77" w:rsidRDefault="00C47CFD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-</w:t>
            </w:r>
            <w:r w:rsidR="001A1761" w:rsidRPr="00A70D77">
              <w:rPr>
                <w:rFonts w:ascii="Arial" w:hAnsi="Arial" w:cs="Arial"/>
                <w:sz w:val="28"/>
                <w:szCs w:val="28"/>
              </w:rPr>
              <w:t xml:space="preserve">Sec Richmond upon Thames Forum for Older </w:t>
            </w:r>
            <w:r w:rsidRPr="00A70D7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1761" w:rsidRPr="00A70D77" w:rsidRDefault="00C47CFD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1761" w:rsidRPr="00A70D77">
              <w:rPr>
                <w:rFonts w:ascii="Arial" w:hAnsi="Arial" w:cs="Arial"/>
                <w:sz w:val="28"/>
                <w:szCs w:val="28"/>
              </w:rPr>
              <w:t>People</w:t>
            </w:r>
          </w:p>
          <w:p w:rsidR="001A1761" w:rsidRPr="00A70D77" w:rsidRDefault="00C47CFD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-</w:t>
            </w:r>
            <w:r w:rsidR="001A1761" w:rsidRPr="00A70D77">
              <w:rPr>
                <w:rFonts w:ascii="Arial" w:hAnsi="Arial" w:cs="Arial"/>
                <w:sz w:val="28"/>
                <w:szCs w:val="28"/>
              </w:rPr>
              <w:t xml:space="preserve">Hounslow &amp; Richmond Community Health PPI </w:t>
            </w:r>
            <w:r w:rsidRPr="00A70D77">
              <w:rPr>
                <w:rFonts w:ascii="Arial" w:hAnsi="Arial" w:cs="Arial"/>
                <w:sz w:val="28"/>
                <w:szCs w:val="28"/>
              </w:rPr>
              <w:t>-</w:t>
            </w:r>
            <w:r w:rsidR="001A1761" w:rsidRPr="00A70D77">
              <w:rPr>
                <w:rFonts w:ascii="Arial" w:hAnsi="Arial" w:cs="Arial"/>
                <w:sz w:val="28"/>
                <w:szCs w:val="28"/>
              </w:rPr>
              <w:t>Committee Member</w:t>
            </w:r>
          </w:p>
          <w:p w:rsidR="001A1761" w:rsidRPr="00A70D77" w:rsidRDefault="00C47CFD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="001A1761" w:rsidRPr="00A70D77">
              <w:rPr>
                <w:rFonts w:ascii="Arial" w:hAnsi="Arial" w:cs="Arial"/>
                <w:sz w:val="28"/>
                <w:szCs w:val="28"/>
              </w:rPr>
              <w:t>Healthwatch</w:t>
            </w:r>
            <w:proofErr w:type="spellEnd"/>
            <w:r w:rsidR="001A1761" w:rsidRPr="00A70D77">
              <w:rPr>
                <w:rFonts w:ascii="Arial" w:hAnsi="Arial" w:cs="Arial"/>
                <w:sz w:val="28"/>
                <w:szCs w:val="28"/>
              </w:rPr>
              <w:t xml:space="preserve"> Richmond</w:t>
            </w:r>
          </w:p>
          <w:p w:rsidR="00CE6DDA" w:rsidRDefault="00C47CFD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-</w:t>
            </w:r>
            <w:r w:rsidR="001A1761" w:rsidRPr="00A70D77">
              <w:rPr>
                <w:rFonts w:ascii="Arial" w:hAnsi="Arial" w:cs="Arial"/>
                <w:sz w:val="28"/>
                <w:szCs w:val="28"/>
              </w:rPr>
              <w:t>Patient's Experience Comm</w:t>
            </w:r>
            <w:r w:rsidRPr="00A70D77">
              <w:rPr>
                <w:rFonts w:ascii="Arial" w:hAnsi="Arial" w:cs="Arial"/>
                <w:sz w:val="28"/>
                <w:szCs w:val="28"/>
              </w:rPr>
              <w:t xml:space="preserve">ittee Member to 6 Hospitals: </w:t>
            </w:r>
            <w:r w:rsidR="00CE6DD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E6DDA" w:rsidRDefault="00CE6DDA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47CFD" w:rsidRPr="00A70D77">
              <w:rPr>
                <w:rFonts w:ascii="Arial" w:hAnsi="Arial" w:cs="Arial"/>
                <w:sz w:val="28"/>
                <w:szCs w:val="28"/>
              </w:rPr>
              <w:t xml:space="preserve">West Middlesex, </w:t>
            </w:r>
            <w:r w:rsidR="001A1761" w:rsidRPr="00A70D77">
              <w:rPr>
                <w:rFonts w:ascii="Arial" w:hAnsi="Arial" w:cs="Arial"/>
                <w:sz w:val="28"/>
                <w:szCs w:val="28"/>
              </w:rPr>
              <w:t>Chelsea &amp; Westminster</w:t>
            </w:r>
            <w:r w:rsidR="00C47CFD" w:rsidRPr="00A70D77">
              <w:rPr>
                <w:rFonts w:ascii="Arial" w:hAnsi="Arial" w:cs="Arial"/>
                <w:sz w:val="28"/>
                <w:szCs w:val="28"/>
              </w:rPr>
              <w:t xml:space="preserve">, Kingston, St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E6DDA" w:rsidRDefault="00CE6DDA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47CFD" w:rsidRPr="00A70D77">
              <w:rPr>
                <w:rFonts w:ascii="Arial" w:hAnsi="Arial" w:cs="Arial"/>
                <w:sz w:val="28"/>
                <w:szCs w:val="28"/>
              </w:rPr>
              <w:t xml:space="preserve">George's, Queen Mary's Roehampton, Teddington </w:t>
            </w:r>
          </w:p>
          <w:p w:rsidR="001A1761" w:rsidRPr="00A70D77" w:rsidRDefault="00CE6DDA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47CFD" w:rsidRPr="00A70D77">
              <w:rPr>
                <w:rFonts w:ascii="Arial" w:hAnsi="Arial" w:cs="Arial"/>
                <w:sz w:val="28"/>
                <w:szCs w:val="28"/>
              </w:rPr>
              <w:t>Memorial.</w:t>
            </w:r>
          </w:p>
          <w:p w:rsidR="00CE6DDA" w:rsidRDefault="00C47CFD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-Trustee</w:t>
            </w:r>
            <w:r w:rsidR="001A1761" w:rsidRPr="00A70D77">
              <w:rPr>
                <w:rFonts w:ascii="Arial" w:hAnsi="Arial" w:cs="Arial"/>
                <w:sz w:val="28"/>
                <w:szCs w:val="28"/>
              </w:rPr>
              <w:t>:</w:t>
            </w:r>
            <w:r w:rsidRPr="00A70D7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1761" w:rsidRPr="00A70D77">
              <w:rPr>
                <w:rFonts w:ascii="Arial" w:hAnsi="Arial" w:cs="Arial"/>
                <w:sz w:val="28"/>
                <w:szCs w:val="28"/>
              </w:rPr>
              <w:t xml:space="preserve">Teddington Old People's Welfare Association ( </w:t>
            </w:r>
            <w:r w:rsidR="00CE6DD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1761" w:rsidRPr="00A70D77" w:rsidRDefault="00CE6DDA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="001A1761" w:rsidRPr="00A70D77">
              <w:rPr>
                <w:rFonts w:ascii="Arial" w:hAnsi="Arial" w:cs="Arial"/>
                <w:sz w:val="28"/>
                <w:szCs w:val="28"/>
              </w:rPr>
              <w:t>Elleray</w:t>
            </w:r>
            <w:proofErr w:type="spellEnd"/>
            <w:r w:rsidR="001A1761" w:rsidRPr="00A70D77">
              <w:rPr>
                <w:rFonts w:ascii="Arial" w:hAnsi="Arial" w:cs="Arial"/>
                <w:sz w:val="28"/>
                <w:szCs w:val="28"/>
              </w:rPr>
              <w:t xml:space="preserve"> Hall Community </w:t>
            </w:r>
            <w:proofErr w:type="gramStart"/>
            <w:r w:rsidR="001A1761" w:rsidRPr="00A70D77">
              <w:rPr>
                <w:rFonts w:ascii="Arial" w:hAnsi="Arial" w:cs="Arial"/>
                <w:sz w:val="28"/>
                <w:szCs w:val="28"/>
              </w:rPr>
              <w:t>Care )</w:t>
            </w:r>
            <w:proofErr w:type="gramEnd"/>
            <w:r w:rsidR="001A1761" w:rsidRPr="00A70D77">
              <w:rPr>
                <w:rFonts w:ascii="Arial" w:hAnsi="Arial" w:cs="Arial"/>
                <w:sz w:val="28"/>
                <w:szCs w:val="28"/>
              </w:rPr>
              <w:t>  </w:t>
            </w:r>
          </w:p>
          <w:p w:rsidR="00C963C3" w:rsidRPr="00A70D77" w:rsidRDefault="00C47CFD" w:rsidP="00C47C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-</w:t>
            </w:r>
            <w:r w:rsidR="001A1761" w:rsidRPr="00A70D77">
              <w:rPr>
                <w:rFonts w:ascii="Arial" w:hAnsi="Arial" w:cs="Arial"/>
                <w:sz w:val="28"/>
                <w:szCs w:val="28"/>
              </w:rPr>
              <w:t>Met Police Volunteer &amp; Committee Member of SNB</w:t>
            </w:r>
          </w:p>
        </w:tc>
      </w:tr>
    </w:tbl>
    <w:p w:rsidR="00E77619" w:rsidRDefault="00E77619" w:rsidP="00C3588A">
      <w:pPr>
        <w:rPr>
          <w:rFonts w:ascii="Arial" w:hAnsi="Arial" w:cs="Arial"/>
          <w:sz w:val="28"/>
          <w:szCs w:val="28"/>
        </w:rPr>
      </w:pPr>
    </w:p>
    <w:p w:rsidR="00B61684" w:rsidRPr="00A70D77" w:rsidRDefault="00B61684" w:rsidP="00C3588A">
      <w:pPr>
        <w:rPr>
          <w:rFonts w:ascii="Arial" w:hAnsi="Arial" w:cs="Arial"/>
          <w:sz w:val="28"/>
          <w:szCs w:val="28"/>
        </w:rPr>
      </w:pPr>
    </w:p>
    <w:p w:rsidR="001B6F6E" w:rsidRPr="00A70D77" w:rsidRDefault="001B6F6E" w:rsidP="001B6F6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8"/>
          <w:szCs w:val="28"/>
        </w:rPr>
      </w:pPr>
      <w:r w:rsidRPr="00A70D77">
        <w:rPr>
          <w:rFonts w:ascii="Arial" w:hAnsi="Arial" w:cs="Arial"/>
          <w:b/>
          <w:sz w:val="28"/>
          <w:szCs w:val="28"/>
        </w:rPr>
        <w:t>Glossary of Terms Used in the Programme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6062B2" w:rsidRPr="00A70D77" w:rsidTr="00B61684"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62B2" w:rsidRPr="00A70D77" w:rsidRDefault="006062B2" w:rsidP="00503D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62B2" w:rsidRPr="00A70D77" w:rsidRDefault="006062B2" w:rsidP="00503D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3952" w:rsidRPr="00A70D77" w:rsidTr="00B61684"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E03952" w:rsidRPr="00A70D77" w:rsidRDefault="00E03952" w:rsidP="00B61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CEPN</w:t>
            </w:r>
          </w:p>
        </w:tc>
        <w:tc>
          <w:tcPr>
            <w:tcW w:w="7087" w:type="dxa"/>
            <w:tcBorders>
              <w:top w:val="double" w:sz="4" w:space="0" w:color="auto"/>
              <w:bottom w:val="single" w:sz="4" w:space="0" w:color="auto"/>
            </w:tcBorders>
          </w:tcPr>
          <w:p w:rsidR="00E03952" w:rsidRPr="00A70D77" w:rsidRDefault="00E03952" w:rsidP="00503D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Community Education Providers Network</w:t>
            </w:r>
          </w:p>
        </w:tc>
      </w:tr>
      <w:tr w:rsidR="00E03952" w:rsidRPr="00A70D77" w:rsidTr="00B61684">
        <w:tc>
          <w:tcPr>
            <w:tcW w:w="2127" w:type="dxa"/>
            <w:tcBorders>
              <w:top w:val="single" w:sz="4" w:space="0" w:color="auto"/>
            </w:tcBorders>
          </w:tcPr>
          <w:p w:rsidR="00E03952" w:rsidRPr="00A70D77" w:rsidRDefault="00E03952" w:rsidP="00B61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Cohort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03952" w:rsidRPr="00A70D77" w:rsidRDefault="00E03952" w:rsidP="00503D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Group of students</w:t>
            </w:r>
          </w:p>
        </w:tc>
      </w:tr>
      <w:tr w:rsidR="00E03952" w:rsidRPr="00A70D77" w:rsidTr="00B61684">
        <w:tc>
          <w:tcPr>
            <w:tcW w:w="2127" w:type="dxa"/>
          </w:tcPr>
          <w:p w:rsidR="00E03952" w:rsidRPr="00A70D77" w:rsidRDefault="00E03952" w:rsidP="00B61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EAC</w:t>
            </w:r>
          </w:p>
        </w:tc>
        <w:tc>
          <w:tcPr>
            <w:tcW w:w="7087" w:type="dxa"/>
          </w:tcPr>
          <w:p w:rsidR="00E03952" w:rsidRPr="00A70D77" w:rsidRDefault="00E03952" w:rsidP="00503D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Emergency Ambulance Crew</w:t>
            </w:r>
          </w:p>
        </w:tc>
      </w:tr>
      <w:tr w:rsidR="00E03952" w:rsidRPr="00A70D77" w:rsidTr="00B61684">
        <w:tc>
          <w:tcPr>
            <w:tcW w:w="2127" w:type="dxa"/>
          </w:tcPr>
          <w:p w:rsidR="00E03952" w:rsidRPr="00A70D77" w:rsidRDefault="00E03952" w:rsidP="00B61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EMT</w:t>
            </w:r>
          </w:p>
        </w:tc>
        <w:tc>
          <w:tcPr>
            <w:tcW w:w="7087" w:type="dxa"/>
          </w:tcPr>
          <w:p w:rsidR="00E03952" w:rsidRPr="00A70D77" w:rsidRDefault="00E03952" w:rsidP="00503D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Emergency Medical Technician</w:t>
            </w:r>
          </w:p>
        </w:tc>
      </w:tr>
      <w:tr w:rsidR="00E03952" w:rsidRPr="00A70D77" w:rsidTr="00B61684">
        <w:tc>
          <w:tcPr>
            <w:tcW w:w="2127" w:type="dxa"/>
          </w:tcPr>
          <w:p w:rsidR="00E03952" w:rsidRPr="00A70D77" w:rsidRDefault="00E03952" w:rsidP="00B61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GSM</w:t>
            </w:r>
          </w:p>
        </w:tc>
        <w:tc>
          <w:tcPr>
            <w:tcW w:w="7087" w:type="dxa"/>
          </w:tcPr>
          <w:p w:rsidR="00E03952" w:rsidRPr="00A70D77" w:rsidRDefault="00E03952" w:rsidP="00503D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Group Station Manager</w:t>
            </w:r>
          </w:p>
        </w:tc>
      </w:tr>
      <w:tr w:rsidR="00E03952" w:rsidRPr="00A70D77" w:rsidTr="00B61684">
        <w:tc>
          <w:tcPr>
            <w:tcW w:w="2127" w:type="dxa"/>
          </w:tcPr>
          <w:p w:rsidR="00E03952" w:rsidRPr="00A70D77" w:rsidRDefault="00E03952" w:rsidP="00B61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HCPC</w:t>
            </w:r>
          </w:p>
        </w:tc>
        <w:tc>
          <w:tcPr>
            <w:tcW w:w="7087" w:type="dxa"/>
          </w:tcPr>
          <w:p w:rsidR="00E03952" w:rsidRPr="00A70D77" w:rsidRDefault="00E03952" w:rsidP="00503D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Health and Care Professions Council</w:t>
            </w:r>
          </w:p>
        </w:tc>
      </w:tr>
      <w:tr w:rsidR="00E03952" w:rsidRPr="00A70D77" w:rsidTr="00B61684">
        <w:tc>
          <w:tcPr>
            <w:tcW w:w="2127" w:type="dxa"/>
          </w:tcPr>
          <w:p w:rsidR="00E03952" w:rsidRPr="00A70D77" w:rsidRDefault="00E03952" w:rsidP="00B61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HW</w:t>
            </w:r>
          </w:p>
        </w:tc>
        <w:tc>
          <w:tcPr>
            <w:tcW w:w="7087" w:type="dxa"/>
          </w:tcPr>
          <w:p w:rsidR="00E03952" w:rsidRPr="00A70D77" w:rsidRDefault="00E03952" w:rsidP="00503D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70D77">
              <w:rPr>
                <w:rFonts w:ascii="Arial" w:hAnsi="Arial" w:cs="Arial"/>
                <w:sz w:val="28"/>
                <w:szCs w:val="28"/>
              </w:rPr>
              <w:t>Healthwatch</w:t>
            </w:r>
            <w:proofErr w:type="spellEnd"/>
          </w:p>
        </w:tc>
      </w:tr>
      <w:tr w:rsidR="00E03952" w:rsidRPr="00A70D77" w:rsidTr="00B61684">
        <w:tc>
          <w:tcPr>
            <w:tcW w:w="2127" w:type="dxa"/>
          </w:tcPr>
          <w:p w:rsidR="00E03952" w:rsidRPr="00A70D77" w:rsidRDefault="00E03952" w:rsidP="00B616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D77">
              <w:rPr>
                <w:rFonts w:ascii="Arial" w:hAnsi="Arial" w:cs="Arial"/>
                <w:sz w:val="28"/>
                <w:szCs w:val="28"/>
              </w:rPr>
              <w:t>HWE</w:t>
            </w:r>
          </w:p>
        </w:tc>
        <w:tc>
          <w:tcPr>
            <w:tcW w:w="7087" w:type="dxa"/>
          </w:tcPr>
          <w:p w:rsidR="00E03952" w:rsidRPr="00A70D77" w:rsidRDefault="00E03952" w:rsidP="00503D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70D77">
              <w:rPr>
                <w:rFonts w:ascii="Arial" w:hAnsi="Arial" w:cs="Arial"/>
                <w:sz w:val="28"/>
                <w:szCs w:val="28"/>
              </w:rPr>
              <w:t>Healthwatch</w:t>
            </w:r>
            <w:proofErr w:type="spellEnd"/>
            <w:r w:rsidRPr="00A70D77">
              <w:rPr>
                <w:rFonts w:ascii="Arial" w:hAnsi="Arial" w:cs="Arial"/>
                <w:sz w:val="28"/>
                <w:szCs w:val="28"/>
              </w:rPr>
              <w:t xml:space="preserve"> England</w:t>
            </w:r>
          </w:p>
        </w:tc>
      </w:tr>
      <w:tr w:rsidR="00E03952" w:rsidRPr="00A70D77" w:rsidTr="00B61684">
        <w:tc>
          <w:tcPr>
            <w:tcW w:w="2127" w:type="dxa"/>
          </w:tcPr>
          <w:p w:rsidR="00E03952" w:rsidRPr="00A70D77" w:rsidRDefault="00E03952" w:rsidP="00B6168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LAS</w:t>
            </w:r>
          </w:p>
        </w:tc>
        <w:tc>
          <w:tcPr>
            <w:tcW w:w="7087" w:type="dxa"/>
          </w:tcPr>
          <w:p w:rsidR="00E03952" w:rsidRPr="00A70D77" w:rsidRDefault="00E03952" w:rsidP="00503D86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London Ambulance Service</w:t>
            </w:r>
          </w:p>
        </w:tc>
      </w:tr>
      <w:tr w:rsidR="001B6F6E" w:rsidRPr="00A70D77" w:rsidTr="00B61684">
        <w:tc>
          <w:tcPr>
            <w:tcW w:w="2127" w:type="dxa"/>
          </w:tcPr>
          <w:p w:rsidR="001B6F6E" w:rsidRPr="00A70D77" w:rsidRDefault="001B6F6E" w:rsidP="00B6168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LHW</w:t>
            </w:r>
          </w:p>
        </w:tc>
        <w:tc>
          <w:tcPr>
            <w:tcW w:w="7087" w:type="dxa"/>
          </w:tcPr>
          <w:p w:rsidR="001B6F6E" w:rsidRPr="00A70D77" w:rsidRDefault="001B6F6E" w:rsidP="00503D86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 xml:space="preserve">Local </w:t>
            </w:r>
            <w:proofErr w:type="spellStart"/>
            <w:r w:rsidRPr="00A70D77">
              <w:rPr>
                <w:rFonts w:ascii="Franklin Gothic Book" w:hAnsi="Franklin Gothic Book"/>
                <w:sz w:val="28"/>
                <w:szCs w:val="28"/>
              </w:rPr>
              <w:t>Healthwatch</w:t>
            </w:r>
            <w:proofErr w:type="spellEnd"/>
          </w:p>
        </w:tc>
      </w:tr>
      <w:tr w:rsidR="00E03952" w:rsidRPr="00A70D77" w:rsidTr="00B61684">
        <w:tc>
          <w:tcPr>
            <w:tcW w:w="2127" w:type="dxa"/>
          </w:tcPr>
          <w:p w:rsidR="00E03952" w:rsidRPr="00A70D77" w:rsidRDefault="00E03952" w:rsidP="00B6168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A70D77">
              <w:rPr>
                <w:rFonts w:ascii="Franklin Gothic Book" w:hAnsi="Franklin Gothic Book"/>
                <w:sz w:val="28"/>
                <w:szCs w:val="28"/>
              </w:rPr>
              <w:t>PEds</w:t>
            </w:r>
            <w:proofErr w:type="spellEnd"/>
          </w:p>
        </w:tc>
        <w:tc>
          <w:tcPr>
            <w:tcW w:w="7087" w:type="dxa"/>
          </w:tcPr>
          <w:p w:rsidR="00E03952" w:rsidRPr="00A70D77" w:rsidRDefault="00E03952" w:rsidP="00503D86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Placement Educators</w:t>
            </w:r>
          </w:p>
        </w:tc>
      </w:tr>
      <w:tr w:rsidR="00E03952" w:rsidRPr="00A70D77" w:rsidTr="00B61684">
        <w:tc>
          <w:tcPr>
            <w:tcW w:w="2127" w:type="dxa"/>
          </w:tcPr>
          <w:p w:rsidR="00E03952" w:rsidRPr="00A70D77" w:rsidRDefault="007908F3" w:rsidP="00B6168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PFLAS</w:t>
            </w:r>
          </w:p>
        </w:tc>
        <w:tc>
          <w:tcPr>
            <w:tcW w:w="7087" w:type="dxa"/>
          </w:tcPr>
          <w:p w:rsidR="00E03952" w:rsidRPr="00A70D77" w:rsidRDefault="007908F3" w:rsidP="00503D86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Patients’ Forum, LAS</w:t>
            </w:r>
          </w:p>
        </w:tc>
      </w:tr>
      <w:tr w:rsidR="007908F3" w:rsidRPr="00A70D77" w:rsidTr="00B61684">
        <w:tc>
          <w:tcPr>
            <w:tcW w:w="2127" w:type="dxa"/>
          </w:tcPr>
          <w:p w:rsidR="007908F3" w:rsidRPr="00A70D77" w:rsidRDefault="007908F3" w:rsidP="00B6168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PPI</w:t>
            </w:r>
          </w:p>
        </w:tc>
        <w:tc>
          <w:tcPr>
            <w:tcW w:w="7087" w:type="dxa"/>
          </w:tcPr>
          <w:p w:rsidR="007908F3" w:rsidRPr="00A70D77" w:rsidRDefault="007908F3" w:rsidP="00503D86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Patient and Public Involvement</w:t>
            </w:r>
          </w:p>
        </w:tc>
      </w:tr>
      <w:tr w:rsidR="007908F3" w:rsidRPr="00A70D77" w:rsidTr="00B61684">
        <w:tc>
          <w:tcPr>
            <w:tcW w:w="2127" w:type="dxa"/>
          </w:tcPr>
          <w:p w:rsidR="007908F3" w:rsidRPr="00A70D77" w:rsidRDefault="007908F3" w:rsidP="00B6168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PPI</w:t>
            </w:r>
            <w:r w:rsidR="001B6F6E" w:rsidRPr="00A70D77">
              <w:rPr>
                <w:rFonts w:ascii="Franklin Gothic Book" w:hAnsi="Franklin Gothic Book"/>
                <w:sz w:val="28"/>
                <w:szCs w:val="28"/>
              </w:rPr>
              <w:t>P</w:t>
            </w:r>
          </w:p>
        </w:tc>
        <w:tc>
          <w:tcPr>
            <w:tcW w:w="7087" w:type="dxa"/>
          </w:tcPr>
          <w:p w:rsidR="007908F3" w:rsidRPr="00A70D77" w:rsidRDefault="007908F3" w:rsidP="00503D86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Patient and Public Involvement Panel</w:t>
            </w:r>
          </w:p>
        </w:tc>
        <w:bookmarkStart w:id="0" w:name="_GoBack"/>
        <w:bookmarkEnd w:id="0"/>
      </w:tr>
      <w:tr w:rsidR="007908F3" w:rsidRPr="00A70D77" w:rsidTr="00B61684">
        <w:tc>
          <w:tcPr>
            <w:tcW w:w="2127" w:type="dxa"/>
          </w:tcPr>
          <w:p w:rsidR="007908F3" w:rsidRPr="00A70D77" w:rsidRDefault="007908F3" w:rsidP="00B6168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PRM</w:t>
            </w:r>
          </w:p>
        </w:tc>
        <w:tc>
          <w:tcPr>
            <w:tcW w:w="7087" w:type="dxa"/>
          </w:tcPr>
          <w:p w:rsidR="007908F3" w:rsidRPr="00A70D77" w:rsidRDefault="007908F3" w:rsidP="00503D86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Programme Members</w:t>
            </w:r>
          </w:p>
        </w:tc>
      </w:tr>
      <w:tr w:rsidR="007908F3" w:rsidRPr="00A70D77" w:rsidTr="00B61684">
        <w:tc>
          <w:tcPr>
            <w:tcW w:w="2127" w:type="dxa"/>
          </w:tcPr>
          <w:p w:rsidR="007908F3" w:rsidRPr="00A70D77" w:rsidRDefault="007908F3" w:rsidP="00B6168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PM</w:t>
            </w:r>
          </w:p>
        </w:tc>
        <w:tc>
          <w:tcPr>
            <w:tcW w:w="7087" w:type="dxa"/>
          </w:tcPr>
          <w:p w:rsidR="007908F3" w:rsidRPr="00A70D77" w:rsidRDefault="007908F3" w:rsidP="00503D86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Panel Members</w:t>
            </w:r>
          </w:p>
        </w:tc>
      </w:tr>
      <w:tr w:rsidR="007908F3" w:rsidRPr="00A70D77" w:rsidTr="00B61684">
        <w:tc>
          <w:tcPr>
            <w:tcW w:w="2127" w:type="dxa"/>
          </w:tcPr>
          <w:p w:rsidR="007908F3" w:rsidRPr="00A70D77" w:rsidRDefault="007908F3" w:rsidP="00B6168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RTP</w:t>
            </w:r>
          </w:p>
        </w:tc>
        <w:tc>
          <w:tcPr>
            <w:tcW w:w="7087" w:type="dxa"/>
          </w:tcPr>
          <w:p w:rsidR="007908F3" w:rsidRPr="00A70D77" w:rsidRDefault="007908F3" w:rsidP="00503D86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Return to practise</w:t>
            </w:r>
          </w:p>
        </w:tc>
      </w:tr>
      <w:tr w:rsidR="007908F3" w:rsidRPr="00A70D77" w:rsidTr="00B61684">
        <w:tc>
          <w:tcPr>
            <w:tcW w:w="2127" w:type="dxa"/>
          </w:tcPr>
          <w:p w:rsidR="007908F3" w:rsidRPr="00A70D77" w:rsidRDefault="007908F3" w:rsidP="00B6168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SEMs</w:t>
            </w:r>
          </w:p>
        </w:tc>
        <w:tc>
          <w:tcPr>
            <w:tcW w:w="7087" w:type="dxa"/>
          </w:tcPr>
          <w:p w:rsidR="007908F3" w:rsidRPr="00A70D77" w:rsidRDefault="007908F3" w:rsidP="00503D86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Student Enrolment Management Systems</w:t>
            </w:r>
          </w:p>
        </w:tc>
      </w:tr>
      <w:tr w:rsidR="007908F3" w:rsidRPr="00A70D77" w:rsidTr="00B61684">
        <w:tc>
          <w:tcPr>
            <w:tcW w:w="2127" w:type="dxa"/>
          </w:tcPr>
          <w:p w:rsidR="007908F3" w:rsidRPr="00A70D77" w:rsidRDefault="007908F3" w:rsidP="00B6168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A70D77">
              <w:rPr>
                <w:rFonts w:ascii="Franklin Gothic Book" w:hAnsi="Franklin Gothic Book"/>
                <w:sz w:val="28"/>
                <w:szCs w:val="28"/>
              </w:rPr>
              <w:t>ToR</w:t>
            </w:r>
            <w:proofErr w:type="spellEnd"/>
          </w:p>
        </w:tc>
        <w:tc>
          <w:tcPr>
            <w:tcW w:w="7087" w:type="dxa"/>
          </w:tcPr>
          <w:p w:rsidR="007908F3" w:rsidRPr="00A70D77" w:rsidRDefault="007908F3" w:rsidP="00503D86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Terms of Reference</w:t>
            </w:r>
          </w:p>
        </w:tc>
      </w:tr>
      <w:tr w:rsidR="007908F3" w:rsidRPr="00A70D77" w:rsidTr="00B61684">
        <w:tc>
          <w:tcPr>
            <w:tcW w:w="2127" w:type="dxa"/>
          </w:tcPr>
          <w:p w:rsidR="007908F3" w:rsidRPr="00A70D77" w:rsidRDefault="007908F3" w:rsidP="00B61684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QGMs</w:t>
            </w:r>
          </w:p>
        </w:tc>
        <w:tc>
          <w:tcPr>
            <w:tcW w:w="7087" w:type="dxa"/>
          </w:tcPr>
          <w:p w:rsidR="007908F3" w:rsidRPr="00A70D77" w:rsidRDefault="007908F3" w:rsidP="00503D86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Quality Governance and Assurance Managers</w:t>
            </w:r>
          </w:p>
        </w:tc>
      </w:tr>
    </w:tbl>
    <w:p w:rsidR="00E03952" w:rsidRPr="00A70D77" w:rsidRDefault="00E03952" w:rsidP="00E03952">
      <w:pPr>
        <w:jc w:val="both"/>
        <w:rPr>
          <w:rFonts w:ascii="Franklin Gothic Book" w:hAnsi="Franklin Gothic Book"/>
          <w:sz w:val="28"/>
          <w:szCs w:val="28"/>
        </w:rPr>
      </w:pPr>
    </w:p>
    <w:p w:rsidR="006062B2" w:rsidRDefault="006062B2" w:rsidP="00E03952">
      <w:pPr>
        <w:jc w:val="both"/>
        <w:rPr>
          <w:rFonts w:ascii="Franklin Gothic Book" w:hAnsi="Franklin Gothic Book"/>
          <w:sz w:val="28"/>
          <w:szCs w:val="28"/>
        </w:rPr>
      </w:pPr>
    </w:p>
    <w:p w:rsidR="00B61684" w:rsidRPr="00A70D77" w:rsidRDefault="00B61684" w:rsidP="00E03952">
      <w:pPr>
        <w:jc w:val="both"/>
        <w:rPr>
          <w:rFonts w:ascii="Franklin Gothic Book" w:hAnsi="Franklin Gothic Book"/>
          <w:sz w:val="28"/>
          <w:szCs w:val="28"/>
        </w:rPr>
      </w:pPr>
    </w:p>
    <w:p w:rsidR="007908F3" w:rsidRPr="00717F20" w:rsidRDefault="007908F3" w:rsidP="007908F3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-284"/>
        <w:jc w:val="both"/>
        <w:rPr>
          <w:rFonts w:ascii="Franklin Gothic Book" w:hAnsi="Franklin Gothic Book"/>
          <w:b/>
          <w:sz w:val="28"/>
          <w:szCs w:val="28"/>
        </w:rPr>
      </w:pPr>
      <w:r w:rsidRPr="00717F20">
        <w:rPr>
          <w:rFonts w:ascii="Franklin Gothic Book" w:hAnsi="Franklin Gothic Book"/>
          <w:b/>
          <w:sz w:val="28"/>
          <w:szCs w:val="28"/>
        </w:rPr>
        <w:t>Web Addresses</w:t>
      </w:r>
    </w:p>
    <w:p w:rsidR="007908F3" w:rsidRPr="00A70D77" w:rsidRDefault="007908F3" w:rsidP="007908F3">
      <w:pPr>
        <w:ind w:left="-284"/>
        <w:jc w:val="both"/>
        <w:rPr>
          <w:rFonts w:ascii="Franklin Gothic Book" w:hAnsi="Franklin Gothic Book"/>
          <w:sz w:val="28"/>
          <w:szCs w:val="28"/>
        </w:rPr>
      </w:pPr>
    </w:p>
    <w:tbl>
      <w:tblPr>
        <w:tblStyle w:val="TableGrid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5"/>
      </w:tblGrid>
      <w:tr w:rsidR="00B56B54" w:rsidRPr="00A70D77" w:rsidTr="00B61684">
        <w:tc>
          <w:tcPr>
            <w:tcW w:w="3828" w:type="dxa"/>
          </w:tcPr>
          <w:p w:rsidR="006062B2" w:rsidRPr="00A70D77" w:rsidRDefault="00B56B54" w:rsidP="00E03952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 xml:space="preserve">Health and Care Professions </w:t>
            </w:r>
          </w:p>
          <w:p w:rsidR="00B56B54" w:rsidRPr="00A70D77" w:rsidRDefault="00B56B54" w:rsidP="00E03952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Council</w:t>
            </w:r>
          </w:p>
        </w:tc>
        <w:tc>
          <w:tcPr>
            <w:tcW w:w="5245" w:type="dxa"/>
          </w:tcPr>
          <w:p w:rsidR="00B56B54" w:rsidRPr="00A70D77" w:rsidRDefault="00F910D3" w:rsidP="00E03952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hyperlink r:id="rId9" w:history="1">
              <w:r w:rsidR="006062B2" w:rsidRPr="00A70D77">
                <w:rPr>
                  <w:rStyle w:val="Hyperlink"/>
                  <w:rFonts w:ascii="Franklin Gothic Book" w:hAnsi="Franklin Gothic Book" w:cs="HelveticaNeue-Light"/>
                  <w:sz w:val="28"/>
                  <w:szCs w:val="28"/>
                </w:rPr>
                <w:t>www.hcpc-uk.org</w:t>
              </w:r>
            </w:hyperlink>
            <w:r w:rsidR="006062B2" w:rsidRPr="00A70D77">
              <w:rPr>
                <w:rFonts w:ascii="Franklin Gothic Book" w:hAnsi="Franklin Gothic Book" w:cs="HelveticaNeue-Light"/>
                <w:sz w:val="28"/>
                <w:szCs w:val="28"/>
              </w:rPr>
              <w:t xml:space="preserve"> </w:t>
            </w:r>
          </w:p>
        </w:tc>
      </w:tr>
      <w:tr w:rsidR="007908F3" w:rsidRPr="00A70D77" w:rsidTr="00B61684">
        <w:tc>
          <w:tcPr>
            <w:tcW w:w="3828" w:type="dxa"/>
          </w:tcPr>
          <w:p w:rsidR="007908F3" w:rsidRPr="00A70D77" w:rsidRDefault="007908F3" w:rsidP="00E03952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London Ambulance Service</w:t>
            </w:r>
          </w:p>
        </w:tc>
        <w:tc>
          <w:tcPr>
            <w:tcW w:w="5245" w:type="dxa"/>
          </w:tcPr>
          <w:p w:rsidR="007908F3" w:rsidRPr="00A70D77" w:rsidRDefault="00F910D3" w:rsidP="00E03952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hyperlink r:id="rId10" w:history="1">
              <w:r w:rsidR="007908F3" w:rsidRPr="00A70D77">
                <w:rPr>
                  <w:rStyle w:val="Hyperlink"/>
                  <w:rFonts w:ascii="Franklin Gothic Book" w:hAnsi="Franklin Gothic Book"/>
                  <w:sz w:val="28"/>
                  <w:szCs w:val="28"/>
                </w:rPr>
                <w:t>www.londonambulance.nhs.uk</w:t>
              </w:r>
            </w:hyperlink>
          </w:p>
        </w:tc>
      </w:tr>
      <w:tr w:rsidR="007908F3" w:rsidRPr="00A70D77" w:rsidTr="00B61684">
        <w:tc>
          <w:tcPr>
            <w:tcW w:w="3828" w:type="dxa"/>
          </w:tcPr>
          <w:p w:rsidR="007908F3" w:rsidRPr="00A70D77" w:rsidRDefault="007908F3" w:rsidP="00E03952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A70D77">
              <w:rPr>
                <w:rFonts w:ascii="Franklin Gothic Book" w:hAnsi="Franklin Gothic Book"/>
                <w:sz w:val="28"/>
                <w:szCs w:val="28"/>
              </w:rPr>
              <w:t>Patients’ Forum LAS</w:t>
            </w:r>
          </w:p>
        </w:tc>
        <w:tc>
          <w:tcPr>
            <w:tcW w:w="5245" w:type="dxa"/>
          </w:tcPr>
          <w:p w:rsidR="007908F3" w:rsidRPr="00A70D77" w:rsidRDefault="00F910D3" w:rsidP="00E03952">
            <w:pPr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hyperlink r:id="rId11" w:history="1">
              <w:r w:rsidR="007908F3" w:rsidRPr="00A70D77">
                <w:rPr>
                  <w:rStyle w:val="Hyperlink"/>
                  <w:rFonts w:ascii="Franklin Gothic Book" w:hAnsi="Franklin Gothic Book"/>
                  <w:sz w:val="28"/>
                  <w:szCs w:val="28"/>
                </w:rPr>
                <w:t>www.patientsforumlas.net</w:t>
              </w:r>
            </w:hyperlink>
          </w:p>
        </w:tc>
      </w:tr>
    </w:tbl>
    <w:p w:rsidR="007908F3" w:rsidRPr="00A70D77" w:rsidRDefault="007908F3" w:rsidP="007908F3">
      <w:pPr>
        <w:jc w:val="both"/>
        <w:rPr>
          <w:rFonts w:ascii="Franklin Gothic Book" w:hAnsi="Franklin Gothic Book"/>
          <w:sz w:val="28"/>
          <w:szCs w:val="28"/>
        </w:rPr>
      </w:pPr>
    </w:p>
    <w:sectPr w:rsidR="007908F3" w:rsidRPr="00A70D77" w:rsidSect="00B61684">
      <w:footerReference w:type="even" r:id="rId12"/>
      <w:footerReference w:type="default" r:id="rId13"/>
      <w:pgSz w:w="11900" w:h="16840"/>
      <w:pgMar w:top="851" w:right="1127" w:bottom="1440" w:left="16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D3" w:rsidRDefault="00F910D3" w:rsidP="00E03952">
      <w:r>
        <w:separator/>
      </w:r>
    </w:p>
  </w:endnote>
  <w:endnote w:type="continuationSeparator" w:id="0">
    <w:p w:rsidR="00F910D3" w:rsidRDefault="00F910D3" w:rsidP="00E0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9B9" w:rsidRDefault="006F751D" w:rsidP="00E039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49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9B9" w:rsidRDefault="00C149B9" w:rsidP="00E039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9B9" w:rsidRDefault="006F751D" w:rsidP="00E039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49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CEA">
      <w:rPr>
        <w:rStyle w:val="PageNumber"/>
        <w:noProof/>
      </w:rPr>
      <w:t>1</w:t>
    </w:r>
    <w:r>
      <w:rPr>
        <w:rStyle w:val="PageNumber"/>
      </w:rPr>
      <w:fldChar w:fldCharType="end"/>
    </w:r>
  </w:p>
  <w:p w:rsidR="00C149B9" w:rsidRDefault="00C149B9" w:rsidP="00E039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D3" w:rsidRDefault="00F910D3" w:rsidP="00E03952">
      <w:r>
        <w:separator/>
      </w:r>
    </w:p>
  </w:footnote>
  <w:footnote w:type="continuationSeparator" w:id="0">
    <w:p w:rsidR="00F910D3" w:rsidRDefault="00F910D3" w:rsidP="00E0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BD4"/>
    <w:multiLevelType w:val="hybridMultilevel"/>
    <w:tmpl w:val="8F0054D4"/>
    <w:lvl w:ilvl="0" w:tplc="04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B25362"/>
    <w:multiLevelType w:val="hybridMultilevel"/>
    <w:tmpl w:val="4CF24B88"/>
    <w:lvl w:ilvl="0" w:tplc="9EDE1CE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97E1E3D"/>
    <w:multiLevelType w:val="hybridMultilevel"/>
    <w:tmpl w:val="E3DC1628"/>
    <w:lvl w:ilvl="0" w:tplc="524E00F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FE604E6"/>
    <w:multiLevelType w:val="hybridMultilevel"/>
    <w:tmpl w:val="4D180554"/>
    <w:lvl w:ilvl="0" w:tplc="93A25A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09816CC"/>
    <w:multiLevelType w:val="hybridMultilevel"/>
    <w:tmpl w:val="1E169FB0"/>
    <w:lvl w:ilvl="0" w:tplc="E4180460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CDD5E6C"/>
    <w:multiLevelType w:val="hybridMultilevel"/>
    <w:tmpl w:val="AA50506C"/>
    <w:lvl w:ilvl="0" w:tplc="1804C498">
      <w:start w:val="5"/>
      <w:numFmt w:val="bullet"/>
      <w:lvlText w:val="-"/>
      <w:lvlJc w:val="left"/>
      <w:pPr>
        <w:ind w:left="436" w:hanging="360"/>
      </w:pPr>
      <w:rPr>
        <w:rFonts w:ascii="Franklin Gothic Book" w:eastAsiaTheme="minorEastAsia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DBE6AFD"/>
    <w:multiLevelType w:val="hybridMultilevel"/>
    <w:tmpl w:val="F10CDB54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52497D9D"/>
    <w:multiLevelType w:val="hybridMultilevel"/>
    <w:tmpl w:val="7BAE27AC"/>
    <w:lvl w:ilvl="0" w:tplc="381017D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32F7A77"/>
    <w:multiLevelType w:val="hybridMultilevel"/>
    <w:tmpl w:val="E9CCDD0C"/>
    <w:lvl w:ilvl="0" w:tplc="04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8C37E97"/>
    <w:multiLevelType w:val="hybridMultilevel"/>
    <w:tmpl w:val="0E567D0A"/>
    <w:lvl w:ilvl="0" w:tplc="93A25A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7615220"/>
    <w:multiLevelType w:val="hybridMultilevel"/>
    <w:tmpl w:val="839ED4CA"/>
    <w:lvl w:ilvl="0" w:tplc="0822560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6E0"/>
    <w:rsid w:val="00043F6D"/>
    <w:rsid w:val="0006323C"/>
    <w:rsid w:val="00097E82"/>
    <w:rsid w:val="000F6BAE"/>
    <w:rsid w:val="00195FFD"/>
    <w:rsid w:val="001A1761"/>
    <w:rsid w:val="001B6F6E"/>
    <w:rsid w:val="001D74DD"/>
    <w:rsid w:val="001E072F"/>
    <w:rsid w:val="002524C6"/>
    <w:rsid w:val="00253648"/>
    <w:rsid w:val="0028282D"/>
    <w:rsid w:val="002B4044"/>
    <w:rsid w:val="002D0B6D"/>
    <w:rsid w:val="002F4CDF"/>
    <w:rsid w:val="002F76DE"/>
    <w:rsid w:val="002F7851"/>
    <w:rsid w:val="003818DE"/>
    <w:rsid w:val="003C68F5"/>
    <w:rsid w:val="003D352B"/>
    <w:rsid w:val="00443F83"/>
    <w:rsid w:val="0044637A"/>
    <w:rsid w:val="00465E7F"/>
    <w:rsid w:val="004703AF"/>
    <w:rsid w:val="00495C61"/>
    <w:rsid w:val="004B276E"/>
    <w:rsid w:val="004D1B2A"/>
    <w:rsid w:val="004E60D5"/>
    <w:rsid w:val="00500B31"/>
    <w:rsid w:val="00503D86"/>
    <w:rsid w:val="00530EB9"/>
    <w:rsid w:val="005750D8"/>
    <w:rsid w:val="005D690D"/>
    <w:rsid w:val="005E6009"/>
    <w:rsid w:val="005F4666"/>
    <w:rsid w:val="0060500D"/>
    <w:rsid w:val="006062B2"/>
    <w:rsid w:val="00614165"/>
    <w:rsid w:val="00643608"/>
    <w:rsid w:val="006737F6"/>
    <w:rsid w:val="006A1078"/>
    <w:rsid w:val="006F751D"/>
    <w:rsid w:val="00714C7C"/>
    <w:rsid w:val="00717F20"/>
    <w:rsid w:val="00742035"/>
    <w:rsid w:val="00767D77"/>
    <w:rsid w:val="00784C82"/>
    <w:rsid w:val="007908F3"/>
    <w:rsid w:val="008B02F9"/>
    <w:rsid w:val="008D1644"/>
    <w:rsid w:val="008E192E"/>
    <w:rsid w:val="00923CEA"/>
    <w:rsid w:val="0096367A"/>
    <w:rsid w:val="0098031D"/>
    <w:rsid w:val="009810D6"/>
    <w:rsid w:val="009F5FEA"/>
    <w:rsid w:val="00A234A0"/>
    <w:rsid w:val="00A32B1D"/>
    <w:rsid w:val="00A3337F"/>
    <w:rsid w:val="00A424ED"/>
    <w:rsid w:val="00A70D77"/>
    <w:rsid w:val="00A94073"/>
    <w:rsid w:val="00AB22FD"/>
    <w:rsid w:val="00AC7F77"/>
    <w:rsid w:val="00AD5834"/>
    <w:rsid w:val="00B56B54"/>
    <w:rsid w:val="00B61684"/>
    <w:rsid w:val="00BA2F91"/>
    <w:rsid w:val="00C12CB4"/>
    <w:rsid w:val="00C149B9"/>
    <w:rsid w:val="00C3588A"/>
    <w:rsid w:val="00C47CFD"/>
    <w:rsid w:val="00C85FFF"/>
    <w:rsid w:val="00C9312E"/>
    <w:rsid w:val="00C963C3"/>
    <w:rsid w:val="00C977F8"/>
    <w:rsid w:val="00CE6DDA"/>
    <w:rsid w:val="00CE7FCC"/>
    <w:rsid w:val="00CF1687"/>
    <w:rsid w:val="00D01DC8"/>
    <w:rsid w:val="00D11E2C"/>
    <w:rsid w:val="00D60DE2"/>
    <w:rsid w:val="00D8074B"/>
    <w:rsid w:val="00DE2843"/>
    <w:rsid w:val="00DE6376"/>
    <w:rsid w:val="00E03952"/>
    <w:rsid w:val="00E03C1B"/>
    <w:rsid w:val="00E35333"/>
    <w:rsid w:val="00E416E0"/>
    <w:rsid w:val="00E71C36"/>
    <w:rsid w:val="00E72668"/>
    <w:rsid w:val="00E77619"/>
    <w:rsid w:val="00EC5329"/>
    <w:rsid w:val="00F32278"/>
    <w:rsid w:val="00F9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27DC6"/>
  <w15:docId w15:val="{A5D70972-0BD0-E843-A02A-8E28910B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16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E60D5"/>
    <w:pPr>
      <w:ind w:left="720"/>
      <w:contextualSpacing/>
    </w:pPr>
  </w:style>
  <w:style w:type="table" w:styleId="TableGrid">
    <w:name w:val="Table Grid"/>
    <w:basedOn w:val="TableNormal"/>
    <w:uiPriority w:val="59"/>
    <w:rsid w:val="0050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3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52"/>
  </w:style>
  <w:style w:type="character" w:styleId="PageNumber">
    <w:name w:val="page number"/>
    <w:basedOn w:val="DefaultParagraphFont"/>
    <w:uiPriority w:val="99"/>
    <w:semiHidden/>
    <w:unhideWhenUsed/>
    <w:rsid w:val="00E03952"/>
  </w:style>
  <w:style w:type="character" w:styleId="Hyperlink">
    <w:name w:val="Hyperlink"/>
    <w:basedOn w:val="DefaultParagraphFont"/>
    <w:uiPriority w:val="99"/>
    <w:unhideWhenUsed/>
    <w:rsid w:val="007908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F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4703A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Spacing">
    <w:name w:val="No Spacing"/>
    <w:uiPriority w:val="1"/>
    <w:qFormat/>
    <w:rsid w:val="00C4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tientsforumlas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ndonambulance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pc-u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Healy</dc:creator>
  <cp:lastModifiedBy>Polly Healy</cp:lastModifiedBy>
  <cp:revision>5</cp:revision>
  <cp:lastPrinted>2018-01-17T11:00:00Z</cp:lastPrinted>
  <dcterms:created xsi:type="dcterms:W3CDTF">2018-01-22T18:01:00Z</dcterms:created>
  <dcterms:modified xsi:type="dcterms:W3CDTF">2018-02-10T13:10:00Z</dcterms:modified>
</cp:coreProperties>
</file>