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30E" w:rsidRPr="002D13E4" w:rsidRDefault="008B2E86" w:rsidP="002D13E4">
      <w:pPr>
        <w:shd w:val="clear" w:color="auto" w:fill="FFFFFF"/>
        <w:spacing w:line="276" w:lineRule="auto"/>
        <w:rPr>
          <w:rFonts w:ascii="Arial" w:hAnsi="Arial" w:cs="Arial"/>
          <w:b/>
          <w:bCs/>
          <w:color w:val="000000"/>
        </w:rPr>
      </w:pPr>
      <w:bookmarkStart w:id="0" w:name="_GoBack"/>
      <w:bookmarkEnd w:id="0"/>
      <w:r>
        <w:rPr>
          <w:rFonts w:ascii="Arial" w:hAnsi="Arial" w:cs="Arial"/>
          <w:b/>
          <w:bCs/>
          <w:noProof/>
          <w:color w:val="000000"/>
          <w:lang w:eastAsia="en-GB"/>
        </w:rPr>
        <mc:AlternateContent>
          <mc:Choice Requires="wps">
            <w:drawing>
              <wp:anchor distT="45720" distB="45720" distL="114300" distR="114300" simplePos="0" relativeHeight="251658752" behindDoc="0" locked="0" layoutInCell="1" allowOverlap="1">
                <wp:simplePos x="0" y="0"/>
                <wp:positionH relativeFrom="column">
                  <wp:posOffset>1905</wp:posOffset>
                </wp:positionH>
                <wp:positionV relativeFrom="paragraph">
                  <wp:posOffset>186055</wp:posOffset>
                </wp:positionV>
                <wp:extent cx="6991350" cy="588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588010"/>
                        </a:xfrm>
                        <a:prstGeom prst="rect">
                          <a:avLst/>
                        </a:prstGeom>
                        <a:solidFill>
                          <a:schemeClr val="accent1"/>
                        </a:solidFill>
                        <a:ln w="9525">
                          <a:noFill/>
                          <a:miter lim="800000"/>
                          <a:headEnd/>
                          <a:tailEnd/>
                        </a:ln>
                      </wps:spPr>
                      <wps:txbx>
                        <w:txbxContent>
                          <w:p w:rsidR="00B0130E" w:rsidRPr="003C18ED" w:rsidRDefault="00B0130E" w:rsidP="003C18ED">
                            <w:pPr>
                              <w:rPr>
                                <w:rFonts w:ascii="Arial" w:hAnsi="Arial" w:cs="Arial"/>
                                <w:b/>
                                <w:color w:val="FFFFFF" w:themeColor="background1"/>
                                <w:sz w:val="68"/>
                                <w:szCs w:val="68"/>
                              </w:rPr>
                            </w:pPr>
                            <w:r w:rsidRPr="003C18ED">
                              <w:rPr>
                                <w:rFonts w:ascii="Arial" w:hAnsi="Arial" w:cs="Arial"/>
                                <w:b/>
                                <w:color w:val="FFFFFF" w:themeColor="background1"/>
                                <w:sz w:val="68"/>
                                <w:szCs w:val="68"/>
                              </w:rPr>
                              <w:t>Patient specific protocols</w:t>
                            </w:r>
                            <w:r w:rsidR="003C18ED" w:rsidRPr="003C18ED">
                              <w:rPr>
                                <w:rFonts w:ascii="Arial" w:hAnsi="Arial" w:cs="Arial"/>
                                <w:b/>
                                <w:color w:val="FFFFFF" w:themeColor="background1"/>
                                <w:sz w:val="68"/>
                                <w:szCs w:val="68"/>
                              </w:rPr>
                              <w:t xml:space="preserve"> (PSPs)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4.65pt;width:550.5pt;height:46.3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5qHIgIAACAEAAAOAAAAZHJzL2Uyb0RvYy54bWysU8tu2zAQvBfoPxC817JUO7EFy0Hq1EWB&#10;9AEk/YA1RVlEKS5L0pbSr++SchwjvRXVQeByl8PZ2eHqZug0O0rnFZqK55MpZ9IIrJXZV/zH4/bd&#10;gjMfwNSg0ciKP0nPb9Zv36x6W8oCW9S1dIxAjC97W/E2BFtmmRet7MBP0EpDyQZdB4FCt89qBz2h&#10;dzorptOrrEdXW4dCek+7d2OSrxN+00gRvjWNl4HpihO3kP4u/Xfxn61XUO4d2FaJEw34BxYdKEOX&#10;nqHuIAA7OPUXVKeEQ49NmAjsMmwaJWTqgbrJp6+6eWjBytQLiePtWSb//2DF1+N3x1Rd8SK/5sxA&#10;R0N6lENgH3BgRdSnt76ksgdLhWGgbZpz6tXbexQ/PTO4acHs5a1z2LcSauKXx5PZxdERx0eQXf8F&#10;a7oGDgET0NC4LopHcjBCpzk9nWcTqQjavFou8/dzSgnKzRcLUitdAeXzaet8+CSxY3FRcUezT+hw&#10;vPchsoHyuSRe5lGrequ0TkH0m9xox45ATgEhpAljD68qtWF9xZfzYp7ADUaI5KJOBbKyVl3FF9P4&#10;jeaKgnw0dSoJoPS4JjLanBSKoozyhGE3UGGUbYf1E2nlcLQsPTFatOh+c9aTXSvufx3ASc70Z0N6&#10;L/PZLPo7BbP5dUGBu8zsLjNgBEFVPHA2LjchvYkkhb2luWxVkuyFyYkr2TApeXoy0eeXcap6edjr&#10;PwAAAP//AwBQSwMEFAAGAAgAAAAhAEhmcC3dAAAACAEAAA8AAABkcnMvZG93bnJldi54bWxMj0Fv&#10;wjAMhe+T9h8iT9ptpO00BKUpQkyIchygadxCY9qKxqmaAN2/nzmNk5/1np4/Z/PBtuKKvW8cKYhH&#10;EQik0pmGKgX73eptAsIHTUa3jlDBL3qY589PmU6Nu9EXXrehElxCPtUK6hC6VEpf1mi1H7kOib2T&#10;660OvPaVNL2+cbltZRJFY2l1Q3yh1h0uayzP24tVsC5w/X3YFIfwM1l9uuJjcxo3nVKvL8NiBiLg&#10;EP7DcMdndMiZ6eguZLxoFbxzTkEy5Xl34yhmdWSVxFOQeSYfH8j/AAAA//8DAFBLAQItABQABgAI&#10;AAAAIQC2gziS/gAAAOEBAAATAAAAAAAAAAAAAAAAAAAAAABbQ29udGVudF9UeXBlc10ueG1sUEsB&#10;Ai0AFAAGAAgAAAAhADj9If/WAAAAlAEAAAsAAAAAAAAAAAAAAAAALwEAAF9yZWxzLy5yZWxzUEsB&#10;Ai0AFAAGAAgAAAAhAFjPmociAgAAIAQAAA4AAAAAAAAAAAAAAAAALgIAAGRycy9lMm9Eb2MueG1s&#10;UEsBAi0AFAAGAAgAAAAhAEhmcC3dAAAACAEAAA8AAAAAAAAAAAAAAAAAfAQAAGRycy9kb3ducmV2&#10;LnhtbFBLBQYAAAAABAAEAPMAAACGBQAAAAA=&#10;" fillcolor="#5b9bd5 [3204]" stroked="f">
                <v:textbox style="mso-fit-shape-to-text:t">
                  <w:txbxContent>
                    <w:p w:rsidR="00B0130E" w:rsidRPr="003C18ED" w:rsidRDefault="00B0130E" w:rsidP="003C18ED">
                      <w:pPr>
                        <w:rPr>
                          <w:rFonts w:ascii="Arial" w:hAnsi="Arial" w:cs="Arial"/>
                          <w:b/>
                          <w:color w:val="FFFFFF" w:themeColor="background1"/>
                          <w:sz w:val="68"/>
                          <w:szCs w:val="68"/>
                        </w:rPr>
                      </w:pPr>
                      <w:r w:rsidRPr="003C18ED">
                        <w:rPr>
                          <w:rFonts w:ascii="Arial" w:hAnsi="Arial" w:cs="Arial"/>
                          <w:b/>
                          <w:color w:val="FFFFFF" w:themeColor="background1"/>
                          <w:sz w:val="68"/>
                          <w:szCs w:val="68"/>
                        </w:rPr>
                        <w:t>Patient specific protocols</w:t>
                      </w:r>
                      <w:r w:rsidR="003C18ED" w:rsidRPr="003C18ED">
                        <w:rPr>
                          <w:rFonts w:ascii="Arial" w:hAnsi="Arial" w:cs="Arial"/>
                          <w:b/>
                          <w:color w:val="FFFFFF" w:themeColor="background1"/>
                          <w:sz w:val="68"/>
                          <w:szCs w:val="68"/>
                        </w:rPr>
                        <w:t xml:space="preserve"> (PSPs)</w:t>
                      </w:r>
                    </w:p>
                  </w:txbxContent>
                </v:textbox>
                <w10:wrap type="square"/>
              </v:shape>
            </w:pict>
          </mc:Fallback>
        </mc:AlternateContent>
      </w:r>
    </w:p>
    <w:p w:rsidR="002D13E4" w:rsidRPr="002D13E4" w:rsidRDefault="002D13E4" w:rsidP="002D13E4">
      <w:pPr>
        <w:shd w:val="clear" w:color="auto" w:fill="FFFFFF"/>
        <w:spacing w:line="276" w:lineRule="auto"/>
        <w:rPr>
          <w:rFonts w:ascii="Arial" w:hAnsi="Arial" w:cs="Arial"/>
          <w:b/>
          <w:bCs/>
          <w:color w:val="000000"/>
          <w:sz w:val="24"/>
          <w:szCs w:val="24"/>
        </w:rPr>
      </w:pPr>
      <w:r>
        <w:rPr>
          <w:rFonts w:ascii="Arial" w:hAnsi="Arial" w:cs="Arial"/>
          <w:b/>
          <w:bCs/>
          <w:color w:val="000000"/>
          <w:sz w:val="24"/>
          <w:szCs w:val="24"/>
        </w:rPr>
        <w:t xml:space="preserve">      INTRODUCTION</w:t>
      </w:r>
      <w:r w:rsidRPr="002D13E4">
        <w:rPr>
          <w:rFonts w:ascii="Arial" w:hAnsi="Arial" w:cs="Arial"/>
          <w:b/>
          <w:bCs/>
          <w:color w:val="000000"/>
          <w:sz w:val="24"/>
          <w:szCs w:val="24"/>
        </w:rPr>
        <w:t>:</w:t>
      </w:r>
    </w:p>
    <w:p w:rsidR="002D13E4" w:rsidRPr="002D13E4" w:rsidRDefault="002D13E4" w:rsidP="002D13E4">
      <w:pPr>
        <w:shd w:val="clear" w:color="auto" w:fill="FFFFFF"/>
        <w:spacing w:line="276" w:lineRule="auto"/>
        <w:ind w:left="390"/>
        <w:rPr>
          <w:rFonts w:ascii="Arial" w:hAnsi="Arial" w:cs="Arial"/>
          <w:b/>
          <w:bCs/>
          <w:color w:val="000000"/>
          <w:sz w:val="24"/>
          <w:szCs w:val="24"/>
        </w:rPr>
      </w:pPr>
      <w:r w:rsidRPr="002D13E4">
        <w:rPr>
          <w:rFonts w:ascii="Arial" w:hAnsi="Arial" w:cs="Arial"/>
          <w:b/>
          <w:bCs/>
          <w:color w:val="000000"/>
          <w:sz w:val="24"/>
          <w:szCs w:val="24"/>
        </w:rPr>
        <w:t>Patient Specific Protocols are designed to help patients have conversations with their GPs or other healthcare specialists to ensure that patients are able (a) to understand the purpose of a Patient Specific Protocol (PSP) and (b) to encourage patients to make appointments with their healthcare specialists in order to draw up a protocol that sets out patients’ conditions and treatment. This can then be transmitted to, and used by the London Ambulance Service, doctors and others to ensure that patients’ condition and treatments are known and understood and their needs are met.</w:t>
      </w:r>
    </w:p>
    <w:p w:rsidR="002D13E4" w:rsidRDefault="002D13E4" w:rsidP="002D13E4">
      <w:pPr>
        <w:shd w:val="clear" w:color="auto" w:fill="FFFFFF"/>
        <w:spacing w:line="276" w:lineRule="auto"/>
        <w:rPr>
          <w:rFonts w:ascii="Arial" w:hAnsi="Arial" w:cs="Arial"/>
          <w:b/>
          <w:bCs/>
          <w:color w:val="000000"/>
          <w:sz w:val="26"/>
          <w:szCs w:val="26"/>
        </w:rPr>
      </w:pPr>
    </w:p>
    <w:p w:rsidR="00B0130E" w:rsidRPr="002D13E4" w:rsidRDefault="003C18ED" w:rsidP="002D13E4">
      <w:pPr>
        <w:shd w:val="clear" w:color="auto" w:fill="FFFFFF"/>
        <w:spacing w:line="276" w:lineRule="auto"/>
        <w:ind w:firstLine="390"/>
        <w:rPr>
          <w:rFonts w:ascii="Arial" w:hAnsi="Arial" w:cs="Arial"/>
          <w:color w:val="000000"/>
          <w:sz w:val="26"/>
          <w:szCs w:val="26"/>
        </w:rPr>
      </w:pPr>
      <w:r w:rsidRPr="002D13E4">
        <w:rPr>
          <w:rFonts w:ascii="Arial" w:hAnsi="Arial" w:cs="Arial"/>
          <w:b/>
          <w:bCs/>
          <w:color w:val="000000"/>
          <w:sz w:val="26"/>
          <w:szCs w:val="26"/>
        </w:rPr>
        <w:t>These</w:t>
      </w:r>
      <w:r w:rsidR="00B0130E" w:rsidRPr="002D13E4">
        <w:rPr>
          <w:rFonts w:ascii="Arial" w:hAnsi="Arial" w:cs="Arial"/>
          <w:b/>
          <w:bCs/>
          <w:color w:val="000000"/>
          <w:sz w:val="26"/>
          <w:szCs w:val="26"/>
        </w:rPr>
        <w:t xml:space="preserve"> could be for</w:t>
      </w:r>
      <w:r w:rsidR="0094131A" w:rsidRPr="002D13E4">
        <w:rPr>
          <w:rFonts w:ascii="Arial" w:hAnsi="Arial" w:cs="Arial"/>
          <w:b/>
          <w:bCs/>
          <w:color w:val="000000"/>
          <w:sz w:val="26"/>
          <w:szCs w:val="26"/>
        </w:rPr>
        <w:t xml:space="preserve"> identifying</w:t>
      </w:r>
      <w:r w:rsidR="00B0130E" w:rsidRPr="002D13E4">
        <w:rPr>
          <w:rFonts w:ascii="Arial" w:hAnsi="Arial" w:cs="Arial"/>
          <w:b/>
          <w:bCs/>
          <w:color w:val="000000"/>
          <w:sz w:val="26"/>
          <w:szCs w:val="26"/>
        </w:rPr>
        <w:t>:</w:t>
      </w:r>
    </w:p>
    <w:p w:rsidR="00B0130E" w:rsidRPr="002D13E4" w:rsidRDefault="00B0130E" w:rsidP="002D13E4">
      <w:pPr>
        <w:shd w:val="clear" w:color="auto" w:fill="FFFFFF"/>
        <w:spacing w:line="276" w:lineRule="auto"/>
        <w:rPr>
          <w:rFonts w:ascii="Arial" w:hAnsi="Arial" w:cs="Arial"/>
          <w:color w:val="000000"/>
          <w:sz w:val="20"/>
          <w:szCs w:val="20"/>
        </w:rPr>
      </w:pPr>
      <w:r w:rsidRPr="002D13E4">
        <w:rPr>
          <w:rFonts w:ascii="Arial" w:hAnsi="Arial" w:cs="Arial"/>
          <w:color w:val="000000"/>
        </w:rPr>
        <w:t> </w:t>
      </w:r>
    </w:p>
    <w:p w:rsidR="00B0130E" w:rsidRPr="002D13E4" w:rsidRDefault="00B0130E" w:rsidP="002D13E4">
      <w:pPr>
        <w:pStyle w:val="ListParagraph"/>
        <w:numPr>
          <w:ilvl w:val="0"/>
          <w:numId w:val="7"/>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Illnesses outside the usual range of c</w:t>
      </w:r>
      <w:r w:rsidR="003C18ED" w:rsidRPr="002D13E4">
        <w:rPr>
          <w:rFonts w:ascii="Arial" w:hAnsi="Arial" w:cs="Arial"/>
          <w:color w:val="000000"/>
          <w:sz w:val="26"/>
          <w:szCs w:val="26"/>
        </w:rPr>
        <w:t>onditions treated by paramedics</w:t>
      </w:r>
      <w:r w:rsidRPr="002D13E4">
        <w:rPr>
          <w:rFonts w:ascii="Arial" w:hAnsi="Arial" w:cs="Arial"/>
          <w:color w:val="000000"/>
          <w:sz w:val="26"/>
          <w:szCs w:val="26"/>
        </w:rPr>
        <w:t xml:space="preserve"> </w:t>
      </w:r>
      <w:r w:rsidR="003C18ED" w:rsidRPr="002D13E4">
        <w:rPr>
          <w:rFonts w:ascii="Arial" w:hAnsi="Arial" w:cs="Arial"/>
          <w:color w:val="000000"/>
          <w:sz w:val="26"/>
          <w:szCs w:val="26"/>
        </w:rPr>
        <w:t>(</w:t>
      </w:r>
      <w:r w:rsidRPr="002D13E4">
        <w:rPr>
          <w:rFonts w:ascii="Arial" w:hAnsi="Arial" w:cs="Arial"/>
          <w:color w:val="000000"/>
          <w:sz w:val="26"/>
          <w:szCs w:val="26"/>
        </w:rPr>
        <w:t>i.e. not within the care gu</w:t>
      </w:r>
      <w:r w:rsidR="003C18ED" w:rsidRPr="002D13E4">
        <w:rPr>
          <w:rFonts w:ascii="Arial" w:hAnsi="Arial" w:cs="Arial"/>
          <w:color w:val="000000"/>
          <w:sz w:val="26"/>
          <w:szCs w:val="26"/>
        </w:rPr>
        <w:t>idelines usually followed by our</w:t>
      </w:r>
      <w:r w:rsidRPr="002D13E4">
        <w:rPr>
          <w:rFonts w:ascii="Arial" w:hAnsi="Arial" w:cs="Arial"/>
          <w:color w:val="000000"/>
          <w:sz w:val="26"/>
          <w:szCs w:val="26"/>
        </w:rPr>
        <w:t xml:space="preserve"> clinicians</w:t>
      </w:r>
      <w:r w:rsidR="003C18ED" w:rsidRPr="002D13E4">
        <w:rPr>
          <w:rFonts w:ascii="Arial" w:hAnsi="Arial" w:cs="Arial"/>
          <w:color w:val="000000"/>
          <w:sz w:val="26"/>
          <w:szCs w:val="26"/>
        </w:rPr>
        <w:t>)</w:t>
      </w:r>
      <w:r w:rsidR="003C18ED" w:rsidRPr="002D13E4">
        <w:rPr>
          <w:rFonts w:ascii="Arial" w:hAnsi="Arial" w:cs="Arial"/>
          <w:color w:val="000000"/>
          <w:sz w:val="26"/>
          <w:szCs w:val="26"/>
        </w:rPr>
        <w:br/>
      </w:r>
    </w:p>
    <w:p w:rsidR="00B0130E" w:rsidRPr="002D13E4" w:rsidRDefault="003C18ED" w:rsidP="002D13E4">
      <w:pPr>
        <w:pStyle w:val="ListParagraph"/>
        <w:numPr>
          <w:ilvl w:val="0"/>
          <w:numId w:val="7"/>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 xml:space="preserve">Specific treatment for </w:t>
      </w:r>
      <w:r w:rsidR="00B0130E" w:rsidRPr="002D13E4">
        <w:rPr>
          <w:rFonts w:ascii="Arial" w:hAnsi="Arial" w:cs="Arial"/>
          <w:color w:val="000000"/>
          <w:sz w:val="26"/>
          <w:szCs w:val="26"/>
        </w:rPr>
        <w:t xml:space="preserve">high risk, long term or rare medical conditions </w:t>
      </w:r>
      <w:r w:rsidRPr="002D13E4">
        <w:rPr>
          <w:rFonts w:ascii="Arial" w:hAnsi="Arial" w:cs="Arial"/>
          <w:color w:val="000000"/>
          <w:sz w:val="26"/>
          <w:szCs w:val="26"/>
        </w:rPr>
        <w:t xml:space="preserve">– for example, </w:t>
      </w:r>
      <w:r w:rsidR="00491BD0" w:rsidRPr="002D13E4">
        <w:rPr>
          <w:rFonts w:ascii="Arial" w:hAnsi="Arial" w:cs="Arial"/>
          <w:color w:val="000000"/>
          <w:sz w:val="26"/>
          <w:szCs w:val="26"/>
        </w:rPr>
        <w:t xml:space="preserve">cardiac, </w:t>
      </w:r>
      <w:r w:rsidR="0094131A" w:rsidRPr="002D13E4">
        <w:rPr>
          <w:rFonts w:ascii="Arial" w:hAnsi="Arial" w:cs="Arial"/>
          <w:color w:val="000000"/>
          <w:sz w:val="26"/>
          <w:szCs w:val="26"/>
        </w:rPr>
        <w:t>chronic obstructive pulmonary disease</w:t>
      </w:r>
      <w:r w:rsidR="002D13E4" w:rsidRPr="002D13E4">
        <w:rPr>
          <w:rFonts w:ascii="Arial" w:hAnsi="Arial" w:cs="Arial"/>
          <w:color w:val="000000"/>
          <w:sz w:val="26"/>
          <w:szCs w:val="26"/>
        </w:rPr>
        <w:t xml:space="preserve"> </w:t>
      </w:r>
      <w:r w:rsidR="0094131A" w:rsidRPr="002D13E4">
        <w:rPr>
          <w:rFonts w:ascii="Arial" w:hAnsi="Arial" w:cs="Arial"/>
          <w:color w:val="000000"/>
          <w:sz w:val="26"/>
          <w:szCs w:val="26"/>
        </w:rPr>
        <w:t>(COPD)</w:t>
      </w:r>
      <w:r w:rsidR="002D13E4" w:rsidRPr="002D13E4">
        <w:rPr>
          <w:rFonts w:ascii="Arial" w:hAnsi="Arial" w:cs="Arial"/>
          <w:color w:val="000000"/>
          <w:sz w:val="26"/>
          <w:szCs w:val="26"/>
        </w:rPr>
        <w:t xml:space="preserve">, </w:t>
      </w:r>
      <w:r w:rsidR="0094131A" w:rsidRPr="002D13E4">
        <w:rPr>
          <w:rFonts w:ascii="Arial" w:hAnsi="Arial" w:cs="Arial"/>
          <w:color w:val="000000"/>
          <w:sz w:val="26"/>
          <w:szCs w:val="26"/>
        </w:rPr>
        <w:t xml:space="preserve">other </w:t>
      </w:r>
      <w:r w:rsidR="00B0130E" w:rsidRPr="002D13E4">
        <w:rPr>
          <w:rFonts w:ascii="Arial" w:hAnsi="Arial" w:cs="Arial"/>
          <w:color w:val="000000"/>
          <w:sz w:val="26"/>
          <w:szCs w:val="26"/>
        </w:rPr>
        <w:t>respiratory conditions</w:t>
      </w:r>
      <w:r w:rsidR="002D13E4">
        <w:rPr>
          <w:rFonts w:ascii="Arial" w:hAnsi="Arial" w:cs="Arial"/>
          <w:color w:val="000000"/>
          <w:sz w:val="26"/>
          <w:szCs w:val="26"/>
        </w:rPr>
        <w:t xml:space="preserve"> and</w:t>
      </w:r>
      <w:r w:rsidR="00F775B0">
        <w:rPr>
          <w:rFonts w:ascii="Arial" w:hAnsi="Arial" w:cs="Arial"/>
          <w:color w:val="000000"/>
          <w:sz w:val="26"/>
          <w:szCs w:val="26"/>
        </w:rPr>
        <w:t xml:space="preserve"> a history of</w:t>
      </w:r>
      <w:r w:rsidR="002D13E4">
        <w:rPr>
          <w:rFonts w:ascii="Arial" w:hAnsi="Arial" w:cs="Arial"/>
          <w:color w:val="000000"/>
          <w:sz w:val="26"/>
          <w:szCs w:val="26"/>
        </w:rPr>
        <w:t xml:space="preserve"> </w:t>
      </w:r>
      <w:r w:rsidR="00F775B0">
        <w:rPr>
          <w:rFonts w:ascii="Arial" w:hAnsi="Arial" w:cs="Arial"/>
          <w:color w:val="000000"/>
          <w:sz w:val="26"/>
          <w:szCs w:val="26"/>
        </w:rPr>
        <w:t>life threatening presentations of sickle cell disorders, e.g. splenic sequestration.</w:t>
      </w:r>
      <w:r w:rsidRPr="002D13E4">
        <w:rPr>
          <w:rFonts w:ascii="Arial" w:hAnsi="Arial" w:cs="Arial"/>
          <w:color w:val="000000"/>
          <w:sz w:val="26"/>
          <w:szCs w:val="26"/>
        </w:rPr>
        <w:br/>
      </w:r>
    </w:p>
    <w:p w:rsidR="00B0130E" w:rsidRPr="002D13E4" w:rsidRDefault="00B0130E" w:rsidP="002D13E4">
      <w:pPr>
        <w:pStyle w:val="ListParagraph"/>
        <w:numPr>
          <w:ilvl w:val="0"/>
          <w:numId w:val="7"/>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Children with complicated or life-limiting conditions, or where for example it has been agreed that resuscitation</w:t>
      </w:r>
      <w:r w:rsidR="002D13E4" w:rsidRPr="002D13E4">
        <w:rPr>
          <w:rFonts w:ascii="Arial" w:hAnsi="Arial" w:cs="Arial"/>
          <w:color w:val="000000"/>
          <w:sz w:val="26"/>
          <w:szCs w:val="26"/>
        </w:rPr>
        <w:t xml:space="preserve"> is not in their best interests</w:t>
      </w:r>
      <w:r w:rsidR="003C18ED" w:rsidRPr="002D13E4">
        <w:rPr>
          <w:rFonts w:ascii="Arial" w:hAnsi="Arial" w:cs="Arial"/>
          <w:color w:val="000000"/>
          <w:sz w:val="26"/>
          <w:szCs w:val="26"/>
        </w:rPr>
        <w:br/>
      </w:r>
    </w:p>
    <w:p w:rsidR="00B0130E" w:rsidRPr="002D13E4" w:rsidRDefault="00B0130E" w:rsidP="002D13E4">
      <w:pPr>
        <w:pStyle w:val="ListParagraph"/>
        <w:numPr>
          <w:ilvl w:val="0"/>
          <w:numId w:val="7"/>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End of life, and other life-limiting (palliative care) conditions</w:t>
      </w:r>
      <w:r w:rsidR="0094131A" w:rsidRPr="002D13E4">
        <w:rPr>
          <w:rFonts w:ascii="Arial" w:hAnsi="Arial" w:cs="Arial"/>
          <w:color w:val="000000"/>
          <w:sz w:val="26"/>
          <w:szCs w:val="26"/>
        </w:rPr>
        <w:t xml:space="preserve">, including whether to be taken to hospital and stating </w:t>
      </w:r>
      <w:r w:rsidR="002D13E4" w:rsidRPr="002D13E4">
        <w:rPr>
          <w:rFonts w:ascii="Arial" w:hAnsi="Arial" w:cs="Arial"/>
          <w:color w:val="000000"/>
          <w:sz w:val="26"/>
          <w:szCs w:val="26"/>
        </w:rPr>
        <w:t xml:space="preserve">the </w:t>
      </w:r>
      <w:r w:rsidR="0094131A" w:rsidRPr="002D13E4">
        <w:rPr>
          <w:rFonts w:ascii="Arial" w:hAnsi="Arial" w:cs="Arial"/>
          <w:color w:val="000000"/>
          <w:sz w:val="26"/>
          <w:szCs w:val="26"/>
        </w:rPr>
        <w:t>preferred place to die</w:t>
      </w:r>
      <w:r w:rsidR="003C18ED" w:rsidRPr="002D13E4">
        <w:rPr>
          <w:rFonts w:ascii="Arial" w:hAnsi="Arial" w:cs="Arial"/>
          <w:color w:val="000000"/>
          <w:sz w:val="26"/>
          <w:szCs w:val="26"/>
        </w:rPr>
        <w:br/>
      </w:r>
    </w:p>
    <w:p w:rsidR="002D13E4" w:rsidRPr="002D13E4" w:rsidRDefault="00B0130E" w:rsidP="002D13E4">
      <w:pPr>
        <w:pStyle w:val="ListParagraph"/>
        <w:numPr>
          <w:ilvl w:val="0"/>
          <w:numId w:val="7"/>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Situations where it is agreed not to attempt Cardio-pulmonary Resuscitation (DNA-CPR)</w:t>
      </w:r>
      <w:r w:rsidR="001E70AC" w:rsidRPr="002D13E4">
        <w:rPr>
          <w:rFonts w:ascii="Arial" w:hAnsi="Arial" w:cs="Arial"/>
          <w:color w:val="000000"/>
          <w:sz w:val="26"/>
          <w:szCs w:val="26"/>
        </w:rPr>
        <w:br/>
      </w: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Pr="002D13E4" w:rsidRDefault="002D13E4" w:rsidP="002D13E4">
      <w:pPr>
        <w:pStyle w:val="ListParagraph"/>
        <w:shd w:val="clear" w:color="auto" w:fill="FFFFFF"/>
        <w:spacing w:line="276" w:lineRule="auto"/>
        <w:ind w:left="750"/>
        <w:rPr>
          <w:rFonts w:ascii="Arial" w:hAnsi="Arial" w:cs="Arial"/>
          <w:color w:val="000000"/>
          <w:sz w:val="26"/>
          <w:szCs w:val="26"/>
        </w:rPr>
      </w:pPr>
    </w:p>
    <w:p w:rsidR="002D13E4" w:rsidRDefault="002D13E4" w:rsidP="002D13E4">
      <w:pPr>
        <w:pStyle w:val="ListParagraph"/>
        <w:shd w:val="clear" w:color="auto" w:fill="FFFFFF"/>
        <w:spacing w:line="276" w:lineRule="auto"/>
        <w:ind w:left="750"/>
        <w:rPr>
          <w:rFonts w:ascii="Arial" w:hAnsi="Arial" w:cs="Arial"/>
          <w:b/>
          <w:color w:val="000000"/>
          <w:sz w:val="28"/>
          <w:szCs w:val="28"/>
        </w:rPr>
      </w:pPr>
    </w:p>
    <w:p w:rsidR="003C18ED" w:rsidRPr="002D13E4" w:rsidRDefault="003C18ED" w:rsidP="002D13E4">
      <w:pPr>
        <w:pStyle w:val="ListParagraph"/>
        <w:shd w:val="clear" w:color="auto" w:fill="FFFFFF"/>
        <w:spacing w:line="276" w:lineRule="auto"/>
        <w:ind w:left="390"/>
        <w:rPr>
          <w:rFonts w:ascii="Arial" w:hAnsi="Arial" w:cs="Arial"/>
          <w:color w:val="000000"/>
          <w:sz w:val="26"/>
          <w:szCs w:val="26"/>
        </w:rPr>
      </w:pPr>
      <w:r w:rsidRPr="002D13E4">
        <w:rPr>
          <w:rFonts w:ascii="Arial" w:hAnsi="Arial" w:cs="Arial"/>
          <w:b/>
          <w:color w:val="000000"/>
          <w:sz w:val="26"/>
          <w:szCs w:val="26"/>
        </w:rPr>
        <w:t>How do they work?</w:t>
      </w:r>
    </w:p>
    <w:p w:rsidR="00B0130E" w:rsidRPr="002D13E4" w:rsidRDefault="00B0130E" w:rsidP="002D13E4">
      <w:p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 </w:t>
      </w:r>
    </w:p>
    <w:p w:rsidR="00B0130E" w:rsidRPr="002D13E4" w:rsidRDefault="003C18ED" w:rsidP="002D13E4">
      <w:pPr>
        <w:pStyle w:val="ListParagraph"/>
        <w:numPr>
          <w:ilvl w:val="0"/>
          <w:numId w:val="8"/>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There are two parts to a PSP -</w:t>
      </w:r>
      <w:r w:rsidR="00B0130E" w:rsidRPr="002D13E4">
        <w:rPr>
          <w:rFonts w:ascii="Arial" w:hAnsi="Arial" w:cs="Arial"/>
          <w:color w:val="000000"/>
          <w:sz w:val="26"/>
          <w:szCs w:val="26"/>
        </w:rPr>
        <w:t xml:space="preserve"> an address ‘flag’ and the guidance itself. </w:t>
      </w:r>
      <w:r w:rsidRPr="002D13E4">
        <w:rPr>
          <w:rFonts w:ascii="Arial" w:hAnsi="Arial" w:cs="Arial"/>
          <w:color w:val="000000"/>
          <w:sz w:val="26"/>
          <w:szCs w:val="26"/>
        </w:rPr>
        <w:br/>
      </w:r>
    </w:p>
    <w:p w:rsidR="00B0130E" w:rsidRPr="002D13E4" w:rsidRDefault="00B0130E" w:rsidP="002D13E4">
      <w:pPr>
        <w:pStyle w:val="ListParagraph"/>
        <w:numPr>
          <w:ilvl w:val="0"/>
          <w:numId w:val="8"/>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Whenever a 999 call is made from the registered address, a</w:t>
      </w:r>
      <w:r w:rsidR="003C18ED" w:rsidRPr="002D13E4">
        <w:rPr>
          <w:rFonts w:ascii="Arial" w:hAnsi="Arial" w:cs="Arial"/>
          <w:color w:val="000000"/>
          <w:sz w:val="26"/>
          <w:szCs w:val="26"/>
        </w:rPr>
        <w:t>n alert will appear on the call</w:t>
      </w:r>
      <w:r w:rsidR="002D13E4" w:rsidRPr="002D13E4">
        <w:rPr>
          <w:rFonts w:ascii="Arial" w:hAnsi="Arial" w:cs="Arial"/>
          <w:color w:val="000000"/>
          <w:sz w:val="26"/>
          <w:szCs w:val="26"/>
        </w:rPr>
        <w:t>-</w:t>
      </w:r>
      <w:r w:rsidRPr="002D13E4">
        <w:rPr>
          <w:rFonts w:ascii="Arial" w:hAnsi="Arial" w:cs="Arial"/>
          <w:color w:val="000000"/>
          <w:sz w:val="26"/>
          <w:szCs w:val="26"/>
        </w:rPr>
        <w:t xml:space="preserve">taker’s screen notifying them that clinical information regarding the patient is held. </w:t>
      </w:r>
      <w:r w:rsidR="003C18ED" w:rsidRPr="002D13E4">
        <w:rPr>
          <w:rFonts w:ascii="Arial" w:hAnsi="Arial" w:cs="Arial"/>
          <w:color w:val="000000"/>
          <w:sz w:val="26"/>
          <w:szCs w:val="26"/>
        </w:rPr>
        <w:br/>
      </w:r>
    </w:p>
    <w:p w:rsidR="0094131A" w:rsidRPr="002D13E4" w:rsidRDefault="00B0130E" w:rsidP="002D13E4">
      <w:pPr>
        <w:pStyle w:val="ListParagraph"/>
        <w:numPr>
          <w:ilvl w:val="0"/>
          <w:numId w:val="8"/>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 xml:space="preserve">This same message will also be sent to the computer screen of the ambulance </w:t>
      </w:r>
      <w:r w:rsidR="003C18ED" w:rsidRPr="002D13E4">
        <w:rPr>
          <w:rFonts w:ascii="Arial" w:hAnsi="Arial" w:cs="Arial"/>
          <w:color w:val="000000"/>
          <w:sz w:val="26"/>
          <w:szCs w:val="26"/>
        </w:rPr>
        <w:t xml:space="preserve">crew who are </w:t>
      </w:r>
      <w:r w:rsidRPr="002D13E4">
        <w:rPr>
          <w:rFonts w:ascii="Arial" w:hAnsi="Arial" w:cs="Arial"/>
          <w:color w:val="000000"/>
          <w:sz w:val="26"/>
          <w:szCs w:val="26"/>
        </w:rPr>
        <w:t>dispatched to the call. Clinicians in the control room can access the information and relay it to our crews.</w:t>
      </w:r>
      <w:r w:rsidR="003D0E51" w:rsidRPr="002D13E4">
        <w:rPr>
          <w:rFonts w:ascii="Arial" w:hAnsi="Arial" w:cs="Arial"/>
          <w:color w:val="000000"/>
          <w:sz w:val="26"/>
          <w:szCs w:val="26"/>
        </w:rPr>
        <w:br/>
      </w:r>
    </w:p>
    <w:p w:rsidR="00B0130E" w:rsidRPr="002D13E4" w:rsidRDefault="0094131A" w:rsidP="002D13E4">
      <w:pPr>
        <w:pStyle w:val="ListParagraph"/>
        <w:numPr>
          <w:ilvl w:val="0"/>
          <w:numId w:val="8"/>
        </w:numPr>
        <w:shd w:val="clear" w:color="auto" w:fill="FFFFFF"/>
        <w:spacing w:line="276" w:lineRule="auto"/>
        <w:rPr>
          <w:rFonts w:ascii="Arial" w:hAnsi="Arial" w:cs="Arial"/>
          <w:color w:val="000000"/>
          <w:sz w:val="26"/>
          <w:szCs w:val="26"/>
        </w:rPr>
      </w:pPr>
      <w:r w:rsidRPr="002D13E4">
        <w:rPr>
          <w:rFonts w:ascii="Arial" w:hAnsi="Arial" w:cs="Arial"/>
          <w:color w:val="000000"/>
          <w:sz w:val="26"/>
          <w:szCs w:val="26"/>
        </w:rPr>
        <w:t>Patients who are successful in obtaining a PSP will be informed that their details have been accept</w:t>
      </w:r>
      <w:r w:rsidR="002D13E4" w:rsidRPr="002D13E4">
        <w:rPr>
          <w:rFonts w:ascii="Arial" w:hAnsi="Arial" w:cs="Arial"/>
          <w:color w:val="000000"/>
          <w:sz w:val="26"/>
          <w:szCs w:val="26"/>
        </w:rPr>
        <w:t>ed by the London Ambulance Service</w:t>
      </w:r>
      <w:r w:rsidRPr="002D13E4">
        <w:rPr>
          <w:rFonts w:ascii="Arial" w:hAnsi="Arial" w:cs="Arial"/>
          <w:color w:val="000000"/>
          <w:sz w:val="26"/>
          <w:szCs w:val="26"/>
        </w:rPr>
        <w:t xml:space="preserve">.  </w:t>
      </w:r>
      <w:r w:rsidR="003C18ED" w:rsidRPr="002D13E4">
        <w:rPr>
          <w:rFonts w:ascii="Arial" w:hAnsi="Arial" w:cs="Arial"/>
          <w:color w:val="000000"/>
          <w:sz w:val="26"/>
          <w:szCs w:val="26"/>
        </w:rPr>
        <w:br/>
      </w:r>
    </w:p>
    <w:p w:rsidR="003C18ED" w:rsidRPr="002D13E4" w:rsidRDefault="003C18ED" w:rsidP="002D13E4">
      <w:pPr>
        <w:shd w:val="clear" w:color="auto" w:fill="FFFFFF"/>
        <w:spacing w:line="276" w:lineRule="auto"/>
        <w:rPr>
          <w:rFonts w:ascii="Arial" w:hAnsi="Arial" w:cs="Arial"/>
          <w:color w:val="000000"/>
          <w:sz w:val="26"/>
          <w:szCs w:val="26"/>
        </w:rPr>
      </w:pPr>
    </w:p>
    <w:p w:rsidR="003C18ED" w:rsidRPr="003C18ED" w:rsidRDefault="003C18ED" w:rsidP="002D13E4">
      <w:pPr>
        <w:shd w:val="clear" w:color="auto" w:fill="FFFFFF"/>
        <w:spacing w:line="276" w:lineRule="auto"/>
        <w:ind w:firstLine="390"/>
        <w:rPr>
          <w:rFonts w:ascii="Arial" w:hAnsi="Arial" w:cs="Arial"/>
          <w:b/>
          <w:color w:val="000000"/>
          <w:sz w:val="26"/>
          <w:szCs w:val="26"/>
        </w:rPr>
      </w:pPr>
      <w:r w:rsidRPr="002D13E4">
        <w:rPr>
          <w:rFonts w:ascii="Arial" w:hAnsi="Arial" w:cs="Arial"/>
          <w:b/>
          <w:color w:val="000000"/>
          <w:sz w:val="26"/>
          <w:szCs w:val="26"/>
        </w:rPr>
        <w:t>How do I register for my own patient specific protocol?</w:t>
      </w:r>
    </w:p>
    <w:p w:rsidR="00B0130E" w:rsidRDefault="00B0130E" w:rsidP="002D13E4">
      <w:pPr>
        <w:shd w:val="clear" w:color="auto" w:fill="FFFFFF"/>
        <w:spacing w:line="276" w:lineRule="auto"/>
        <w:rPr>
          <w:rFonts w:ascii="Arial" w:hAnsi="Arial" w:cs="Arial"/>
          <w:color w:val="000000"/>
          <w:sz w:val="20"/>
          <w:szCs w:val="20"/>
        </w:rPr>
      </w:pPr>
      <w:r>
        <w:rPr>
          <w:rFonts w:ascii="Arial" w:hAnsi="Arial" w:cs="Arial"/>
          <w:color w:val="000000"/>
        </w:rPr>
        <w:t> </w:t>
      </w:r>
    </w:p>
    <w:p w:rsidR="00B0130E" w:rsidRPr="003C18ED" w:rsidRDefault="00B0130E" w:rsidP="002D13E4">
      <w:pPr>
        <w:pStyle w:val="ListParagraph"/>
        <w:numPr>
          <w:ilvl w:val="0"/>
          <w:numId w:val="9"/>
        </w:numPr>
        <w:shd w:val="clear" w:color="auto" w:fill="FFFFFF"/>
        <w:spacing w:line="276" w:lineRule="auto"/>
        <w:rPr>
          <w:rFonts w:ascii="Arial" w:hAnsi="Arial" w:cs="Arial"/>
          <w:color w:val="000000"/>
          <w:sz w:val="26"/>
          <w:szCs w:val="26"/>
        </w:rPr>
      </w:pPr>
      <w:r w:rsidRPr="003C18ED">
        <w:rPr>
          <w:rFonts w:ascii="Arial" w:hAnsi="Arial" w:cs="Arial"/>
          <w:color w:val="000000"/>
          <w:sz w:val="26"/>
          <w:szCs w:val="26"/>
        </w:rPr>
        <w:t>Should you wish for a PSP to be considered, please speak to your doctor who will</w:t>
      </w:r>
      <w:r w:rsidR="002D13E4">
        <w:rPr>
          <w:rFonts w:ascii="Arial" w:hAnsi="Arial" w:cs="Arial"/>
          <w:color w:val="000000"/>
          <w:sz w:val="26"/>
          <w:szCs w:val="26"/>
        </w:rPr>
        <w:t xml:space="preserve"> discuss the benefits with you.</w:t>
      </w:r>
      <w:r w:rsidR="0094131A">
        <w:rPr>
          <w:rFonts w:ascii="Arial" w:hAnsi="Arial" w:cs="Arial"/>
          <w:color w:val="000000"/>
          <w:sz w:val="26"/>
          <w:szCs w:val="26"/>
        </w:rPr>
        <w:t xml:space="preserve"> </w:t>
      </w:r>
      <w:r w:rsidRPr="003C18ED">
        <w:rPr>
          <w:rFonts w:ascii="Arial" w:hAnsi="Arial" w:cs="Arial"/>
          <w:color w:val="000000"/>
          <w:sz w:val="26"/>
          <w:szCs w:val="26"/>
        </w:rPr>
        <w:t>If you agree this it is the best way to ensure you receive the care you need for your condition, you</w:t>
      </w:r>
      <w:r w:rsidR="003C18ED">
        <w:rPr>
          <w:rFonts w:ascii="Arial" w:hAnsi="Arial" w:cs="Arial"/>
          <w:color w:val="000000"/>
          <w:sz w:val="26"/>
          <w:szCs w:val="26"/>
        </w:rPr>
        <w:t>r doctor can refer your Patient</w:t>
      </w:r>
      <w:r w:rsidRPr="003C18ED">
        <w:rPr>
          <w:rFonts w:ascii="Arial" w:hAnsi="Arial" w:cs="Arial"/>
          <w:color w:val="000000"/>
          <w:sz w:val="26"/>
          <w:szCs w:val="26"/>
        </w:rPr>
        <w:t xml:space="preserve"> Specific Protocol (PSP) to: </w:t>
      </w:r>
      <w:hyperlink r:id="rId7" w:history="1">
        <w:r w:rsidRPr="003C18ED">
          <w:rPr>
            <w:rStyle w:val="Hyperlink"/>
            <w:rFonts w:ascii="Arial" w:hAnsi="Arial" w:cs="Arial"/>
            <w:sz w:val="26"/>
            <w:szCs w:val="26"/>
          </w:rPr>
          <w:t>HCP.LAS@NHS.NET</w:t>
        </w:r>
      </w:hyperlink>
    </w:p>
    <w:p w:rsidR="001E70AC" w:rsidRDefault="001E70AC" w:rsidP="002D13E4">
      <w:pPr>
        <w:shd w:val="clear" w:color="auto" w:fill="FFFFFF"/>
        <w:spacing w:line="276" w:lineRule="auto"/>
        <w:rPr>
          <w:rFonts w:ascii="Arial" w:hAnsi="Arial" w:cs="Arial"/>
          <w:b/>
          <w:bCs/>
          <w:color w:val="000000"/>
          <w:sz w:val="26"/>
          <w:szCs w:val="26"/>
        </w:rPr>
      </w:pPr>
    </w:p>
    <w:p w:rsidR="002D179B" w:rsidRPr="00B23F21" w:rsidRDefault="001E70AC" w:rsidP="002D13E4">
      <w:pPr>
        <w:shd w:val="clear" w:color="auto" w:fill="FFFFFF"/>
        <w:spacing w:line="276" w:lineRule="auto"/>
        <w:ind w:firstLine="720"/>
        <w:rPr>
          <w:rFonts w:ascii="Arial" w:hAnsi="Arial" w:cs="Arial"/>
          <w:color w:val="000000"/>
          <w:sz w:val="20"/>
          <w:szCs w:val="20"/>
        </w:rPr>
      </w:pPr>
      <w:r w:rsidRPr="002D13E4">
        <w:rPr>
          <w:rFonts w:ascii="Arial" w:hAnsi="Arial" w:cs="Arial"/>
          <w:b/>
          <w:bCs/>
          <w:color w:val="000000"/>
          <w:sz w:val="26"/>
          <w:szCs w:val="26"/>
        </w:rPr>
        <w:t xml:space="preserve">Please note: </w:t>
      </w:r>
      <w:r w:rsidR="0094131A" w:rsidRPr="002D13E4">
        <w:rPr>
          <w:rFonts w:ascii="Arial" w:hAnsi="Arial" w:cs="Arial"/>
          <w:b/>
          <w:bCs/>
          <w:color w:val="000000"/>
          <w:sz w:val="26"/>
          <w:szCs w:val="26"/>
        </w:rPr>
        <w:t>the London Ambulance Service (LAS)</w:t>
      </w:r>
      <w:r w:rsidR="00B23F21" w:rsidRPr="002D13E4">
        <w:rPr>
          <w:rFonts w:ascii="Arial" w:hAnsi="Arial" w:cs="Arial"/>
          <w:b/>
          <w:bCs/>
          <w:color w:val="000000"/>
          <w:sz w:val="26"/>
          <w:szCs w:val="26"/>
        </w:rPr>
        <w:t xml:space="preserve"> </w:t>
      </w:r>
      <w:r w:rsidR="00B0130E" w:rsidRPr="002D13E4">
        <w:rPr>
          <w:rFonts w:ascii="Arial" w:hAnsi="Arial" w:cs="Arial"/>
          <w:b/>
          <w:bCs/>
          <w:color w:val="000000"/>
          <w:sz w:val="26"/>
          <w:szCs w:val="26"/>
        </w:rPr>
        <w:t>cannot accept referrals</w:t>
      </w:r>
      <w:r w:rsidR="0094131A" w:rsidRPr="002D13E4">
        <w:rPr>
          <w:rFonts w:ascii="Arial" w:hAnsi="Arial" w:cs="Arial"/>
          <w:b/>
          <w:bCs/>
          <w:color w:val="000000"/>
          <w:sz w:val="26"/>
          <w:szCs w:val="26"/>
        </w:rPr>
        <w:t xml:space="preserve"> for a </w:t>
      </w:r>
      <w:r w:rsidR="0094131A" w:rsidRPr="002D13E4">
        <w:rPr>
          <w:rFonts w:ascii="Arial" w:hAnsi="Arial" w:cs="Arial"/>
          <w:b/>
          <w:bCs/>
          <w:color w:val="000000"/>
          <w:sz w:val="26"/>
          <w:szCs w:val="26"/>
        </w:rPr>
        <w:tab/>
        <w:t>PSP</w:t>
      </w:r>
      <w:r w:rsidR="00B0130E" w:rsidRPr="002D13E4">
        <w:rPr>
          <w:rFonts w:ascii="Arial" w:hAnsi="Arial" w:cs="Arial"/>
          <w:b/>
          <w:bCs/>
          <w:color w:val="000000"/>
          <w:sz w:val="26"/>
          <w:szCs w:val="26"/>
        </w:rPr>
        <w:t xml:space="preserve"> directly from patients</w:t>
      </w:r>
      <w:r w:rsidR="0094131A" w:rsidRPr="002D13E4">
        <w:rPr>
          <w:rFonts w:ascii="Arial" w:hAnsi="Arial" w:cs="Arial"/>
          <w:b/>
          <w:bCs/>
          <w:color w:val="000000"/>
          <w:sz w:val="26"/>
          <w:szCs w:val="26"/>
        </w:rPr>
        <w:t>.</w:t>
      </w:r>
    </w:p>
    <w:sectPr w:rsidR="002D179B" w:rsidRPr="00B23F21" w:rsidSect="002B2AE1">
      <w:headerReference w:type="first" r:id="rId8"/>
      <w:footerReference w:type="first" r:id="rId9"/>
      <w:type w:val="continuous"/>
      <w:pgSz w:w="11901" w:h="16846" w:code="9"/>
      <w:pgMar w:top="567" w:right="567" w:bottom="567" w:left="567" w:header="2438"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18D" w:rsidRDefault="0084018D">
      <w:r>
        <w:separator/>
      </w:r>
    </w:p>
  </w:endnote>
  <w:endnote w:type="continuationSeparator" w:id="0">
    <w:p w:rsidR="0084018D" w:rsidRDefault="00840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1473" w:rsidRDefault="00BE38A3">
    <w:pPr>
      <w:pStyle w:val="Footer"/>
    </w:pPr>
    <w:r>
      <w:rPr>
        <w:rFonts w:ascii="Arial" w:hAnsi="Arial" w:cs="Arial"/>
        <w:noProof/>
        <w:sz w:val="24"/>
        <w:szCs w:val="24"/>
        <w:lang w:eastAsia="en-GB"/>
      </w:rPr>
      <w:drawing>
        <wp:anchor distT="0" distB="0" distL="114300" distR="114300" simplePos="0" relativeHeight="251663872" behindDoc="1" locked="0" layoutInCell="1" allowOverlap="1">
          <wp:simplePos x="0" y="0"/>
          <wp:positionH relativeFrom="column">
            <wp:posOffset>-340996</wp:posOffset>
          </wp:positionH>
          <wp:positionV relativeFrom="paragraph">
            <wp:posOffset>-88011</wp:posOffset>
          </wp:positionV>
          <wp:extent cx="7515225" cy="964311"/>
          <wp:effectExtent l="0" t="0" r="0" b="7620"/>
          <wp:wrapNone/>
          <wp:docPr id="1" name="Picture 1" descr="C:\Users\paul.constantinou\AppData\Local\Microsoft\Windows\INetCache\Content.Word\Service Letterhead Footer -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ul.constantinou\AppData\Local\Microsoft\Windows\INetCache\Content.Word\Service Letterhead Footer - Gre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341" cy="970228"/>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18D" w:rsidRDefault="0084018D">
      <w:r>
        <w:separator/>
      </w:r>
    </w:p>
  </w:footnote>
  <w:footnote w:type="continuationSeparator" w:id="0">
    <w:p w:rsidR="0084018D" w:rsidRDefault="00840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4481" w:rsidRDefault="001D34F3">
    <w:pPr>
      <w:pStyle w:val="Header"/>
    </w:pPr>
    <w:r>
      <w:rPr>
        <w:noProof/>
        <w:lang w:eastAsia="en-GB"/>
      </w:rPr>
      <w:drawing>
        <wp:anchor distT="0" distB="0" distL="114300" distR="114300" simplePos="0" relativeHeight="251662848" behindDoc="1" locked="0" layoutInCell="1" allowOverlap="1">
          <wp:simplePos x="0" y="0"/>
          <wp:positionH relativeFrom="page">
            <wp:posOffset>19050</wp:posOffset>
          </wp:positionH>
          <wp:positionV relativeFrom="page">
            <wp:posOffset>0</wp:posOffset>
          </wp:positionV>
          <wp:extent cx="7515225" cy="179269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constantinou\AppData\Local\Microsoft\Windows\INetCache\Content.Word\PowerPoint Hea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5225" cy="1792694"/>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D22"/>
    <w:multiLevelType w:val="hybridMultilevel"/>
    <w:tmpl w:val="02302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75A78"/>
    <w:multiLevelType w:val="hybridMultilevel"/>
    <w:tmpl w:val="F50C5DC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C2F5B83"/>
    <w:multiLevelType w:val="hybridMultilevel"/>
    <w:tmpl w:val="D272FC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DF16A1"/>
    <w:multiLevelType w:val="hybridMultilevel"/>
    <w:tmpl w:val="AD68F1F4"/>
    <w:lvl w:ilvl="0" w:tplc="80AA9540">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E18D1"/>
    <w:multiLevelType w:val="hybridMultilevel"/>
    <w:tmpl w:val="67EC21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872BD9"/>
    <w:multiLevelType w:val="hybridMultilevel"/>
    <w:tmpl w:val="C890B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6E776B"/>
    <w:multiLevelType w:val="hybridMultilevel"/>
    <w:tmpl w:val="1888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8C3819"/>
    <w:multiLevelType w:val="hybridMultilevel"/>
    <w:tmpl w:val="CA861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AE2968"/>
    <w:multiLevelType w:val="hybridMultilevel"/>
    <w:tmpl w:val="56B8297C"/>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3"/>
  </w:num>
  <w:num w:numId="2">
    <w:abstractNumId w:val="0"/>
  </w:num>
  <w:num w:numId="3">
    <w:abstractNumId w:val="5"/>
  </w:num>
  <w:num w:numId="4">
    <w:abstractNumId w:val="7"/>
  </w:num>
  <w:num w:numId="5">
    <w:abstractNumId w:val="2"/>
  </w:num>
  <w:num w:numId="6">
    <w:abstractNumId w:val="4"/>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DB"/>
    <w:rsid w:val="000200A3"/>
    <w:rsid w:val="00043D34"/>
    <w:rsid w:val="00077FA3"/>
    <w:rsid w:val="000C71D7"/>
    <w:rsid w:val="0010222B"/>
    <w:rsid w:val="001061CF"/>
    <w:rsid w:val="00166E66"/>
    <w:rsid w:val="00192A83"/>
    <w:rsid w:val="001D34F3"/>
    <w:rsid w:val="001E70AC"/>
    <w:rsid w:val="00224F5B"/>
    <w:rsid w:val="002372DB"/>
    <w:rsid w:val="00273375"/>
    <w:rsid w:val="002B2AE1"/>
    <w:rsid w:val="002D13E4"/>
    <w:rsid w:val="002D179B"/>
    <w:rsid w:val="00303949"/>
    <w:rsid w:val="00395552"/>
    <w:rsid w:val="003C18ED"/>
    <w:rsid w:val="003D0E51"/>
    <w:rsid w:val="003D3FCF"/>
    <w:rsid w:val="00401C55"/>
    <w:rsid w:val="00447115"/>
    <w:rsid w:val="00491BD0"/>
    <w:rsid w:val="004A0799"/>
    <w:rsid w:val="004D2395"/>
    <w:rsid w:val="004D74C0"/>
    <w:rsid w:val="004E4E07"/>
    <w:rsid w:val="00527EBA"/>
    <w:rsid w:val="00536A47"/>
    <w:rsid w:val="0055599E"/>
    <w:rsid w:val="005703D0"/>
    <w:rsid w:val="00577543"/>
    <w:rsid w:val="00591224"/>
    <w:rsid w:val="0059133D"/>
    <w:rsid w:val="00597754"/>
    <w:rsid w:val="005D571B"/>
    <w:rsid w:val="00605E7A"/>
    <w:rsid w:val="00654DEF"/>
    <w:rsid w:val="00655FD7"/>
    <w:rsid w:val="00671795"/>
    <w:rsid w:val="00722DD0"/>
    <w:rsid w:val="007307E2"/>
    <w:rsid w:val="00735641"/>
    <w:rsid w:val="007D25EF"/>
    <w:rsid w:val="007D5F66"/>
    <w:rsid w:val="007E19EF"/>
    <w:rsid w:val="0082451B"/>
    <w:rsid w:val="0084018D"/>
    <w:rsid w:val="008B2E86"/>
    <w:rsid w:val="008D2295"/>
    <w:rsid w:val="00937ADF"/>
    <w:rsid w:val="0094131A"/>
    <w:rsid w:val="009417FB"/>
    <w:rsid w:val="0095311E"/>
    <w:rsid w:val="00955C4B"/>
    <w:rsid w:val="00961925"/>
    <w:rsid w:val="009667FD"/>
    <w:rsid w:val="00974388"/>
    <w:rsid w:val="009B331C"/>
    <w:rsid w:val="009D4726"/>
    <w:rsid w:val="00A538D0"/>
    <w:rsid w:val="00AF5161"/>
    <w:rsid w:val="00B0130E"/>
    <w:rsid w:val="00B23F21"/>
    <w:rsid w:val="00B51F80"/>
    <w:rsid w:val="00B74481"/>
    <w:rsid w:val="00B8252C"/>
    <w:rsid w:val="00BE1473"/>
    <w:rsid w:val="00BE38A3"/>
    <w:rsid w:val="00C30C7A"/>
    <w:rsid w:val="00C317C1"/>
    <w:rsid w:val="00C52DDA"/>
    <w:rsid w:val="00C850CE"/>
    <w:rsid w:val="00CD0306"/>
    <w:rsid w:val="00D13A10"/>
    <w:rsid w:val="00D41A4F"/>
    <w:rsid w:val="00D46F9E"/>
    <w:rsid w:val="00DA7AA7"/>
    <w:rsid w:val="00DB5A5C"/>
    <w:rsid w:val="00DC2E49"/>
    <w:rsid w:val="00DC6E36"/>
    <w:rsid w:val="00DD08EA"/>
    <w:rsid w:val="00DE135C"/>
    <w:rsid w:val="00E00A68"/>
    <w:rsid w:val="00E57798"/>
    <w:rsid w:val="00EA201B"/>
    <w:rsid w:val="00EE4CA9"/>
    <w:rsid w:val="00F154BE"/>
    <w:rsid w:val="00F36AF7"/>
    <w:rsid w:val="00F54477"/>
    <w:rsid w:val="00F54BED"/>
    <w:rsid w:val="00F64F02"/>
    <w:rsid w:val="00F67395"/>
    <w:rsid w:val="00F775B0"/>
    <w:rsid w:val="00FA218F"/>
    <w:rsid w:val="00FC7959"/>
    <w:rsid w:val="00FD24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8B258C-4E04-4039-BFB7-6120F9DF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4F3"/>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5552"/>
    <w:pPr>
      <w:tabs>
        <w:tab w:val="center" w:pos="4320"/>
        <w:tab w:val="right" w:pos="8640"/>
      </w:tabs>
    </w:pPr>
  </w:style>
  <w:style w:type="paragraph" w:styleId="Footer">
    <w:name w:val="footer"/>
    <w:basedOn w:val="Normal"/>
    <w:rsid w:val="00395552"/>
    <w:pPr>
      <w:tabs>
        <w:tab w:val="center" w:pos="4320"/>
        <w:tab w:val="right" w:pos="8640"/>
      </w:tabs>
    </w:pPr>
  </w:style>
  <w:style w:type="paragraph" w:styleId="BalloonText">
    <w:name w:val="Balloon Text"/>
    <w:basedOn w:val="Normal"/>
    <w:semiHidden/>
    <w:rsid w:val="00F64F02"/>
    <w:rPr>
      <w:rFonts w:ascii="Tahoma" w:hAnsi="Tahoma" w:cs="Tahoma"/>
      <w:sz w:val="16"/>
      <w:szCs w:val="16"/>
    </w:rPr>
  </w:style>
  <w:style w:type="table" w:styleId="TableGrid">
    <w:name w:val="Table Grid"/>
    <w:basedOn w:val="TableNormal"/>
    <w:uiPriority w:val="59"/>
    <w:rsid w:val="001D34F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F3"/>
    <w:pPr>
      <w:ind w:left="720"/>
      <w:contextualSpacing/>
    </w:pPr>
  </w:style>
  <w:style w:type="character" w:styleId="Hyperlink">
    <w:name w:val="Hyperlink"/>
    <w:basedOn w:val="DefaultParagraphFont"/>
    <w:uiPriority w:val="99"/>
    <w:unhideWhenUsed/>
    <w:rsid w:val="001D34F3"/>
    <w:rPr>
      <w:color w:val="0563C1" w:themeColor="hyperlink"/>
      <w:u w:val="single"/>
    </w:rPr>
  </w:style>
  <w:style w:type="table" w:customStyle="1" w:styleId="GridTable1Light-Accent51">
    <w:name w:val="Grid Table 1 Light - Accent 51"/>
    <w:basedOn w:val="TableNormal"/>
    <w:uiPriority w:val="46"/>
    <w:rsid w:val="0055599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E00A68"/>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tyle1">
    <w:name w:val="Style1"/>
    <w:basedOn w:val="Normal"/>
    <w:qFormat/>
    <w:rsid w:val="00447115"/>
    <w:pPr>
      <w:spacing w:after="120"/>
    </w:pPr>
    <w:rPr>
      <w:rFonts w:ascii="Arial" w:hAnsi="Arial" w:cs="Arial"/>
      <w:b/>
      <w:color w:val="0070C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1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CP.LA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Maximum Support</Company>
  <LinksUpToDate>false</LinksUpToDate>
  <CharactersWithSpaces>2548</CharactersWithSpaces>
  <SharedDoc>false</SharedDoc>
  <HLinks>
    <vt:vector size="12" baseType="variant">
      <vt:variant>
        <vt:i4>4849675</vt:i4>
      </vt:variant>
      <vt:variant>
        <vt:i4>-1</vt:i4>
      </vt:variant>
      <vt:variant>
        <vt:i4>2055</vt:i4>
      </vt:variant>
      <vt:variant>
        <vt:i4>1</vt:i4>
      </vt:variant>
      <vt:variant>
        <vt:lpwstr>LAScrestlogoMAC_RGB</vt:lpwstr>
      </vt:variant>
      <vt:variant>
        <vt:lpwstr/>
      </vt:variant>
      <vt:variant>
        <vt:i4>5439511</vt:i4>
      </vt:variant>
      <vt:variant>
        <vt:i4>-1</vt:i4>
      </vt:variant>
      <vt:variant>
        <vt:i4>2060</vt:i4>
      </vt:variant>
      <vt:variant>
        <vt:i4>1</vt:i4>
      </vt:variant>
      <vt:variant>
        <vt:lpwstr>Letterhead%20Greater%20London%20Skyline%20v1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Hannah.Duce</dc:creator>
  <cp:lastModifiedBy>margaretodeke@aol.com</cp:lastModifiedBy>
  <cp:revision>2</cp:revision>
  <cp:lastPrinted>2018-09-24T15:55:00Z</cp:lastPrinted>
  <dcterms:created xsi:type="dcterms:W3CDTF">2018-12-06T18:37:00Z</dcterms:created>
  <dcterms:modified xsi:type="dcterms:W3CDTF">2018-12-06T18:37:00Z</dcterms:modified>
</cp:coreProperties>
</file>