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E0" w:rsidRPr="00FB7B72" w:rsidRDefault="000A48E0">
      <w:pPr>
        <w:rPr>
          <w:rFonts w:ascii="Arial" w:hAnsi="Arial" w:cs="Arial"/>
          <w:b/>
          <w:bCs/>
          <w:sz w:val="24"/>
          <w:szCs w:val="24"/>
        </w:rPr>
      </w:pPr>
      <w:bookmarkStart w:id="0" w:name="_GoBack"/>
      <w:bookmarkEnd w:id="0"/>
      <w:r w:rsidRPr="00FB7B72">
        <w:rPr>
          <w:rFonts w:ascii="Arial" w:hAnsi="Arial" w:cs="Arial"/>
          <w:b/>
          <w:bCs/>
          <w:noProof/>
          <w:sz w:val="24"/>
          <w:szCs w:val="24"/>
          <w:lang w:val="en-US" w:eastAsia="en-US"/>
        </w:rPr>
        <w:drawing>
          <wp:inline distT="0" distB="0" distL="0" distR="0">
            <wp:extent cx="5157249" cy="683812"/>
            <wp:effectExtent l="19050" t="0" r="530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74693" cy="686125"/>
                    </a:xfrm>
                    <a:prstGeom prst="rect">
                      <a:avLst/>
                    </a:prstGeom>
                    <a:noFill/>
                    <a:ln w="9525">
                      <a:noFill/>
                      <a:miter lim="800000"/>
                      <a:headEnd/>
                      <a:tailEnd/>
                    </a:ln>
                  </pic:spPr>
                </pic:pic>
              </a:graphicData>
            </a:graphic>
          </wp:inline>
        </w:drawing>
      </w:r>
    </w:p>
    <w:p w:rsidR="00205962" w:rsidRPr="00FB7B72" w:rsidRDefault="00FA73D6">
      <w:pPr>
        <w:rPr>
          <w:rFonts w:ascii="Arial" w:hAnsi="Arial" w:cs="Arial"/>
          <w:b/>
          <w:bCs/>
          <w:sz w:val="36"/>
          <w:szCs w:val="36"/>
        </w:rPr>
      </w:pPr>
      <w:r>
        <w:rPr>
          <w:rFonts w:ascii="Arial" w:hAnsi="Arial" w:cs="Arial"/>
          <w:b/>
          <w:bCs/>
          <w:sz w:val="36"/>
          <w:szCs w:val="36"/>
        </w:rPr>
        <w:t>PATIENTS’ FORUM’S STRATEGY</w:t>
      </w:r>
      <w:r w:rsidR="00205962" w:rsidRPr="00FB7B72">
        <w:rPr>
          <w:rFonts w:ascii="Arial" w:hAnsi="Arial" w:cs="Arial"/>
          <w:b/>
          <w:bCs/>
          <w:sz w:val="36"/>
          <w:szCs w:val="36"/>
        </w:rPr>
        <w:t xml:space="preserve"> FOR ENHANCED URGENT AND EMERGENCY CARE </w:t>
      </w:r>
      <w:r w:rsidR="00EE0B9D" w:rsidRPr="00FB7B72">
        <w:rPr>
          <w:rFonts w:ascii="Arial" w:hAnsi="Arial" w:cs="Arial"/>
          <w:b/>
          <w:bCs/>
          <w:sz w:val="36"/>
          <w:szCs w:val="36"/>
        </w:rPr>
        <w:t>–</w:t>
      </w:r>
      <w:r w:rsidR="00205962" w:rsidRPr="00FB7B72">
        <w:rPr>
          <w:rFonts w:ascii="Arial" w:hAnsi="Arial" w:cs="Arial"/>
          <w:b/>
          <w:bCs/>
          <w:sz w:val="36"/>
          <w:szCs w:val="36"/>
        </w:rPr>
        <w:t xml:space="preserve"> 2017</w:t>
      </w:r>
    </w:p>
    <w:p w:rsidR="00EE0B9D" w:rsidRPr="00FB7B72" w:rsidRDefault="00EE0B9D" w:rsidP="00EE0B9D">
      <w:pPr>
        <w:pStyle w:val="ListParagraph"/>
        <w:numPr>
          <w:ilvl w:val="0"/>
          <w:numId w:val="1"/>
        </w:numPr>
        <w:rPr>
          <w:rFonts w:ascii="Arial" w:hAnsi="Arial" w:cs="Arial"/>
          <w:b/>
          <w:sz w:val="24"/>
          <w:szCs w:val="24"/>
        </w:rPr>
      </w:pPr>
      <w:r w:rsidRPr="00FB7B72">
        <w:rPr>
          <w:rFonts w:ascii="Arial" w:hAnsi="Arial" w:cs="Arial"/>
          <w:b/>
          <w:sz w:val="24"/>
          <w:szCs w:val="24"/>
        </w:rPr>
        <w:t>A&amp;E Handover – Ambulance Queues</w:t>
      </w:r>
    </w:p>
    <w:p w:rsidR="00EE0B9D" w:rsidRPr="00FB7B72" w:rsidRDefault="00490F50" w:rsidP="00EE0B9D">
      <w:pPr>
        <w:pStyle w:val="ListParagraph"/>
        <w:rPr>
          <w:rFonts w:ascii="Arial" w:hAnsi="Arial" w:cs="Arial"/>
          <w:sz w:val="24"/>
          <w:szCs w:val="24"/>
        </w:rPr>
      </w:pPr>
      <w:r w:rsidRPr="00FB7B72">
        <w:rPr>
          <w:rFonts w:ascii="Arial" w:hAnsi="Arial" w:cs="Arial"/>
          <w:sz w:val="24"/>
          <w:szCs w:val="24"/>
        </w:rPr>
        <w:t xml:space="preserve">Thousands of hours are being wasted as ambulance queue outside A&amp;E departments waiting to discharge patients to A&amp;E clinical staff. This is appalling for patients waiting in ambulance for diagnosis and treatment and appalling for patients waiting for an ambulance to arrive. In one week in December 1700 hours of ambulance time were lost in senseless queuing. </w:t>
      </w:r>
    </w:p>
    <w:p w:rsidR="00490F50" w:rsidRDefault="00490F50" w:rsidP="00EE0B9D">
      <w:pPr>
        <w:pStyle w:val="ListParagraph"/>
        <w:rPr>
          <w:rFonts w:ascii="Arial" w:hAnsi="Arial" w:cs="Arial"/>
          <w:sz w:val="24"/>
          <w:szCs w:val="24"/>
        </w:rPr>
      </w:pPr>
      <w:r w:rsidRPr="00FB7B72">
        <w:rPr>
          <w:rFonts w:ascii="Arial" w:hAnsi="Arial" w:cs="Arial"/>
          <w:sz w:val="24"/>
          <w:szCs w:val="24"/>
        </w:rPr>
        <w:t xml:space="preserve">Despite promises from NHS England that action would be taken to deal with this situation they have clearly failed to resolve the problem. Further cuts proposed in STP plans will make the situation even worse. </w:t>
      </w:r>
    </w:p>
    <w:p w:rsidR="00FB7B72" w:rsidRPr="00FB7B72" w:rsidRDefault="00FB7B72" w:rsidP="00EE0B9D">
      <w:pPr>
        <w:pStyle w:val="ListParagraph"/>
        <w:rPr>
          <w:rFonts w:ascii="Arial" w:hAnsi="Arial" w:cs="Arial"/>
          <w:sz w:val="24"/>
          <w:szCs w:val="24"/>
        </w:rPr>
      </w:pPr>
    </w:p>
    <w:p w:rsidR="00490F50" w:rsidRPr="00FB7B72" w:rsidRDefault="00490F50" w:rsidP="00EE0B9D">
      <w:pPr>
        <w:pStyle w:val="ListParagraph"/>
        <w:rPr>
          <w:rFonts w:ascii="Arial" w:hAnsi="Arial" w:cs="Arial"/>
          <w:b/>
          <w:sz w:val="24"/>
          <w:szCs w:val="24"/>
        </w:rPr>
      </w:pPr>
      <w:r w:rsidRPr="00FB7B72">
        <w:rPr>
          <w:rFonts w:ascii="Arial" w:hAnsi="Arial" w:cs="Arial"/>
          <w:b/>
          <w:sz w:val="24"/>
          <w:szCs w:val="24"/>
        </w:rPr>
        <w:t xml:space="preserve">We propose the following for 2017: </w:t>
      </w:r>
    </w:p>
    <w:p w:rsidR="00D63CC2" w:rsidRPr="00FB7B72" w:rsidRDefault="00D63CC2" w:rsidP="00EE0B9D">
      <w:pPr>
        <w:pStyle w:val="ListParagraph"/>
        <w:rPr>
          <w:rFonts w:ascii="Arial" w:hAnsi="Arial" w:cs="Arial"/>
          <w:sz w:val="24"/>
          <w:szCs w:val="24"/>
        </w:rPr>
      </w:pPr>
    </w:p>
    <w:p w:rsidR="008800E8" w:rsidRPr="00FB7B72" w:rsidRDefault="00240B5C" w:rsidP="008800E8">
      <w:pPr>
        <w:pStyle w:val="ListParagraph"/>
        <w:numPr>
          <w:ilvl w:val="0"/>
          <w:numId w:val="17"/>
        </w:numPr>
        <w:autoSpaceDE w:val="0"/>
        <w:autoSpaceDN w:val="0"/>
        <w:adjustRightInd w:val="0"/>
        <w:spacing w:after="0" w:line="240" w:lineRule="auto"/>
        <w:rPr>
          <w:rFonts w:ascii="Arial" w:hAnsi="Arial" w:cs="Arial"/>
          <w:sz w:val="24"/>
          <w:szCs w:val="24"/>
        </w:rPr>
      </w:pPr>
      <w:r w:rsidRPr="00FB7B72">
        <w:rPr>
          <w:rFonts w:ascii="Arial" w:hAnsi="Arial" w:cs="Arial"/>
          <w:sz w:val="24"/>
          <w:szCs w:val="24"/>
        </w:rPr>
        <w:t>NHS England must give a public commitment through their</w:t>
      </w:r>
      <w:r w:rsidR="00D63CC2" w:rsidRPr="00FB7B72">
        <w:rPr>
          <w:rFonts w:ascii="Arial" w:hAnsi="Arial" w:cs="Arial"/>
          <w:sz w:val="24"/>
          <w:szCs w:val="24"/>
        </w:rPr>
        <w:t xml:space="preserve"> Regional Director, </w:t>
      </w:r>
      <w:r w:rsidR="00D63CC2" w:rsidRPr="00FB7B72">
        <w:rPr>
          <w:rFonts w:ascii="Arial" w:hAnsi="Arial" w:cs="Arial"/>
          <w:bCs/>
          <w:sz w:val="24"/>
          <w:szCs w:val="24"/>
        </w:rPr>
        <w:t>Dr Anne Rainsberry</w:t>
      </w:r>
      <w:r w:rsidR="008800E8" w:rsidRPr="00FB7B72">
        <w:rPr>
          <w:rFonts w:ascii="Arial" w:hAnsi="Arial" w:cs="Arial"/>
          <w:bCs/>
          <w:sz w:val="24"/>
          <w:szCs w:val="24"/>
        </w:rPr>
        <w:t xml:space="preserve"> that all ambulance</w:t>
      </w:r>
      <w:r w:rsidR="00D63CC2" w:rsidRPr="00FB7B72">
        <w:rPr>
          <w:rFonts w:ascii="Arial" w:hAnsi="Arial" w:cs="Arial"/>
          <w:bCs/>
          <w:sz w:val="24"/>
          <w:szCs w:val="24"/>
        </w:rPr>
        <w:t xml:space="preserve"> queues will be abolished within three months.</w:t>
      </w:r>
      <w:r w:rsidR="00D63CC2" w:rsidRPr="00FB7B72">
        <w:rPr>
          <w:rFonts w:ascii="Arial" w:hAnsi="Arial" w:cs="Arial"/>
          <w:b/>
          <w:bCs/>
          <w:sz w:val="24"/>
          <w:szCs w:val="24"/>
        </w:rPr>
        <w:t xml:space="preserve"> </w:t>
      </w:r>
    </w:p>
    <w:p w:rsidR="008800E8" w:rsidRPr="00FB7B72" w:rsidRDefault="008800E8" w:rsidP="008800E8">
      <w:pPr>
        <w:pStyle w:val="ListParagraph"/>
        <w:autoSpaceDE w:val="0"/>
        <w:autoSpaceDN w:val="0"/>
        <w:adjustRightInd w:val="0"/>
        <w:spacing w:after="0" w:line="240" w:lineRule="auto"/>
        <w:ind w:left="1005"/>
        <w:rPr>
          <w:rFonts w:ascii="Arial" w:hAnsi="Arial" w:cs="Arial"/>
          <w:sz w:val="24"/>
          <w:szCs w:val="24"/>
        </w:rPr>
      </w:pPr>
    </w:p>
    <w:p w:rsidR="00EE0B9D" w:rsidRPr="00FB7B72" w:rsidRDefault="008800E8" w:rsidP="008800E8">
      <w:pPr>
        <w:pStyle w:val="ListParagraph"/>
        <w:numPr>
          <w:ilvl w:val="0"/>
          <w:numId w:val="17"/>
        </w:numPr>
        <w:autoSpaceDE w:val="0"/>
        <w:autoSpaceDN w:val="0"/>
        <w:adjustRightInd w:val="0"/>
        <w:spacing w:after="0" w:line="240" w:lineRule="auto"/>
        <w:rPr>
          <w:rFonts w:ascii="Arial" w:hAnsi="Arial" w:cs="Arial"/>
          <w:sz w:val="24"/>
          <w:szCs w:val="24"/>
        </w:rPr>
      </w:pPr>
      <w:r w:rsidRPr="00FB7B72">
        <w:rPr>
          <w:rFonts w:ascii="Arial" w:hAnsi="Arial" w:cs="Arial"/>
          <w:sz w:val="24"/>
          <w:szCs w:val="24"/>
        </w:rPr>
        <w:t xml:space="preserve">The LAS must be given </w:t>
      </w:r>
      <w:r w:rsidR="00EE0B9D" w:rsidRPr="00FB7B72">
        <w:rPr>
          <w:rFonts w:ascii="Arial" w:hAnsi="Arial" w:cs="Arial"/>
          <w:sz w:val="24"/>
          <w:szCs w:val="24"/>
        </w:rPr>
        <w:t>power</w:t>
      </w:r>
      <w:r w:rsidRPr="00FB7B72">
        <w:rPr>
          <w:rFonts w:ascii="Arial" w:hAnsi="Arial" w:cs="Arial"/>
          <w:sz w:val="24"/>
          <w:szCs w:val="24"/>
        </w:rPr>
        <w:t>s to require</w:t>
      </w:r>
      <w:r w:rsidR="00EE0B9D" w:rsidRPr="00FB7B72">
        <w:rPr>
          <w:rFonts w:ascii="Arial" w:hAnsi="Arial" w:cs="Arial"/>
          <w:sz w:val="24"/>
          <w:szCs w:val="24"/>
        </w:rPr>
        <w:t xml:space="preserve"> providers</w:t>
      </w:r>
      <w:r w:rsidRPr="00FB7B72">
        <w:rPr>
          <w:rFonts w:ascii="Arial" w:hAnsi="Arial" w:cs="Arial"/>
          <w:sz w:val="24"/>
          <w:szCs w:val="24"/>
        </w:rPr>
        <w:t xml:space="preserve"> to take immediate action as soon as the LAS identified pressure building up at an A&amp;E department, i.e. queues </w:t>
      </w:r>
      <w:r w:rsidR="00EE0B9D" w:rsidRPr="00FB7B72">
        <w:rPr>
          <w:rFonts w:ascii="Arial" w:hAnsi="Arial" w:cs="Arial"/>
          <w:sz w:val="24"/>
          <w:szCs w:val="24"/>
        </w:rPr>
        <w:t>that are delaying the handover of patients and preventing ambulances from attending to</w:t>
      </w:r>
      <w:r w:rsidRPr="00FB7B72">
        <w:rPr>
          <w:rFonts w:ascii="Arial" w:hAnsi="Arial" w:cs="Arial"/>
          <w:sz w:val="24"/>
          <w:szCs w:val="24"/>
        </w:rPr>
        <w:t xml:space="preserve"> other</w:t>
      </w:r>
      <w:r w:rsidR="00EE0B9D" w:rsidRPr="00FB7B72">
        <w:rPr>
          <w:rFonts w:ascii="Arial" w:hAnsi="Arial" w:cs="Arial"/>
          <w:sz w:val="24"/>
          <w:szCs w:val="24"/>
        </w:rPr>
        <w:t xml:space="preserve"> seriously ill patients.</w:t>
      </w:r>
    </w:p>
    <w:p w:rsidR="008800E8" w:rsidRPr="00FB7B72" w:rsidRDefault="008800E8" w:rsidP="008800E8">
      <w:pPr>
        <w:pStyle w:val="ListParagraph"/>
        <w:rPr>
          <w:rFonts w:ascii="Arial" w:hAnsi="Arial" w:cs="Arial"/>
          <w:sz w:val="24"/>
          <w:szCs w:val="24"/>
        </w:rPr>
      </w:pPr>
    </w:p>
    <w:p w:rsidR="00EE0B9D" w:rsidRPr="00FB7B72" w:rsidRDefault="008800E8" w:rsidP="008800E8">
      <w:pPr>
        <w:pStyle w:val="ListParagraph"/>
        <w:numPr>
          <w:ilvl w:val="0"/>
          <w:numId w:val="17"/>
        </w:numPr>
        <w:autoSpaceDE w:val="0"/>
        <w:autoSpaceDN w:val="0"/>
        <w:adjustRightInd w:val="0"/>
        <w:spacing w:after="0" w:line="240" w:lineRule="auto"/>
        <w:rPr>
          <w:rFonts w:ascii="Arial" w:hAnsi="Arial" w:cs="Arial"/>
          <w:sz w:val="24"/>
          <w:szCs w:val="24"/>
        </w:rPr>
      </w:pPr>
      <w:r w:rsidRPr="00FB7B72">
        <w:rPr>
          <w:rFonts w:ascii="Arial" w:hAnsi="Arial" w:cs="Arial"/>
          <w:sz w:val="24"/>
          <w:szCs w:val="24"/>
        </w:rPr>
        <w:t xml:space="preserve">Data must be published </w:t>
      </w:r>
      <w:r w:rsidR="00EE0B9D" w:rsidRPr="00FB7B72">
        <w:rPr>
          <w:rFonts w:ascii="Arial" w:hAnsi="Arial" w:cs="Arial"/>
          <w:sz w:val="24"/>
          <w:szCs w:val="24"/>
        </w:rPr>
        <w:t xml:space="preserve">weekly </w:t>
      </w:r>
      <w:r w:rsidRPr="00FB7B72">
        <w:rPr>
          <w:rFonts w:ascii="Arial" w:hAnsi="Arial" w:cs="Arial"/>
          <w:sz w:val="24"/>
          <w:szCs w:val="24"/>
        </w:rPr>
        <w:t>to inform the public, Healthwatch and politicians of ambulance queues outside London’s</w:t>
      </w:r>
      <w:r w:rsidR="00EE0B9D" w:rsidRPr="00FB7B72">
        <w:rPr>
          <w:rFonts w:ascii="Arial" w:hAnsi="Arial" w:cs="Arial"/>
          <w:sz w:val="24"/>
          <w:szCs w:val="24"/>
        </w:rPr>
        <w:t xml:space="preserve"> A&amp;Es</w:t>
      </w:r>
      <w:r w:rsidRPr="00FB7B72">
        <w:rPr>
          <w:rFonts w:ascii="Arial" w:hAnsi="Arial" w:cs="Arial"/>
          <w:sz w:val="24"/>
          <w:szCs w:val="24"/>
        </w:rPr>
        <w:t>.</w:t>
      </w:r>
    </w:p>
    <w:p w:rsidR="008800E8" w:rsidRPr="00FB7B72" w:rsidRDefault="008800E8" w:rsidP="008800E8">
      <w:pPr>
        <w:pStyle w:val="ListParagraph"/>
        <w:rPr>
          <w:rFonts w:ascii="Arial" w:hAnsi="Arial" w:cs="Arial"/>
          <w:sz w:val="24"/>
          <w:szCs w:val="24"/>
        </w:rPr>
      </w:pPr>
    </w:p>
    <w:p w:rsidR="008800E8" w:rsidRPr="00FB7B72" w:rsidRDefault="008800E8" w:rsidP="008800E8">
      <w:pPr>
        <w:pStyle w:val="ListParagraph"/>
        <w:numPr>
          <w:ilvl w:val="0"/>
          <w:numId w:val="17"/>
        </w:numPr>
        <w:rPr>
          <w:rFonts w:ascii="Arial" w:hAnsi="Arial" w:cs="Arial"/>
          <w:sz w:val="24"/>
          <w:szCs w:val="24"/>
        </w:rPr>
      </w:pPr>
      <w:r w:rsidRPr="00FB7B72">
        <w:rPr>
          <w:rFonts w:ascii="Arial" w:hAnsi="Arial" w:cs="Arial"/>
          <w:sz w:val="24"/>
          <w:szCs w:val="24"/>
        </w:rPr>
        <w:t xml:space="preserve">Information must be provided on the impact of long delays for patients in the ambulance queues. </w:t>
      </w:r>
      <w:r w:rsidR="00B61D02" w:rsidRPr="00FB7B72">
        <w:rPr>
          <w:rFonts w:ascii="Arial" w:hAnsi="Arial" w:cs="Arial"/>
          <w:sz w:val="24"/>
          <w:szCs w:val="24"/>
        </w:rPr>
        <w:t xml:space="preserve">It is important to note that some patients may have already waited several hours for an ambulance, and after discharge to A&amp;E may wait several more hours before admission or discharge. </w:t>
      </w:r>
    </w:p>
    <w:p w:rsidR="00B61D02" w:rsidRPr="00FB7B72" w:rsidRDefault="00B61D02" w:rsidP="00B61D02">
      <w:pPr>
        <w:pStyle w:val="ListParagraph"/>
        <w:rPr>
          <w:rFonts w:ascii="Arial" w:hAnsi="Arial" w:cs="Arial"/>
          <w:sz w:val="24"/>
          <w:szCs w:val="24"/>
        </w:rPr>
      </w:pPr>
    </w:p>
    <w:p w:rsidR="00B61D02" w:rsidRPr="00FB7B72" w:rsidRDefault="00B61D02" w:rsidP="008800E8">
      <w:pPr>
        <w:pStyle w:val="ListParagraph"/>
        <w:numPr>
          <w:ilvl w:val="0"/>
          <w:numId w:val="17"/>
        </w:numPr>
        <w:rPr>
          <w:rFonts w:ascii="Arial" w:hAnsi="Arial" w:cs="Arial"/>
          <w:sz w:val="24"/>
          <w:szCs w:val="24"/>
        </w:rPr>
      </w:pPr>
      <w:r w:rsidRPr="00FB7B72">
        <w:rPr>
          <w:rFonts w:ascii="Arial" w:hAnsi="Arial" w:cs="Arial"/>
          <w:sz w:val="24"/>
          <w:szCs w:val="24"/>
        </w:rPr>
        <w:t>NHS England must give assurance that STP plans will not cause a further deterioration in waiting times for an ambulance and discharge to A&amp;E.</w:t>
      </w:r>
    </w:p>
    <w:p w:rsidR="00B61D02" w:rsidRPr="00FB7B72" w:rsidRDefault="00B61D02" w:rsidP="00B61D02">
      <w:pPr>
        <w:pStyle w:val="ListParagraph"/>
        <w:rPr>
          <w:rFonts w:ascii="Arial" w:hAnsi="Arial" w:cs="Arial"/>
          <w:sz w:val="24"/>
          <w:szCs w:val="24"/>
        </w:rPr>
      </w:pPr>
    </w:p>
    <w:p w:rsidR="00B61D02" w:rsidRPr="00FB7B72" w:rsidRDefault="00B61D02" w:rsidP="008800E8">
      <w:pPr>
        <w:pStyle w:val="ListParagraph"/>
        <w:numPr>
          <w:ilvl w:val="0"/>
          <w:numId w:val="17"/>
        </w:numPr>
        <w:rPr>
          <w:rFonts w:ascii="Arial" w:hAnsi="Arial" w:cs="Arial"/>
          <w:sz w:val="24"/>
          <w:szCs w:val="24"/>
        </w:rPr>
      </w:pPr>
      <w:r w:rsidRPr="00FB7B72">
        <w:rPr>
          <w:rFonts w:ascii="Arial" w:hAnsi="Arial" w:cs="Arial"/>
          <w:sz w:val="24"/>
          <w:szCs w:val="24"/>
        </w:rPr>
        <w:t xml:space="preserve">The Forum will organise scrutiny of hospital ambulance queues in liaison with Local Healthwatch and voluntary sector organisations. The results will be published and shared with the LAS and commissioners. </w:t>
      </w:r>
    </w:p>
    <w:p w:rsidR="00EE0B9D" w:rsidRPr="00FB7B72" w:rsidRDefault="00EE0B9D">
      <w:pPr>
        <w:rPr>
          <w:rFonts w:ascii="Arial" w:hAnsi="Arial" w:cs="Arial"/>
          <w:b/>
          <w:bCs/>
          <w:sz w:val="24"/>
          <w:szCs w:val="24"/>
        </w:rPr>
      </w:pPr>
    </w:p>
    <w:p w:rsidR="00EE0B9D" w:rsidRPr="00FB7B72" w:rsidRDefault="00333632" w:rsidP="00EE0B9D">
      <w:pPr>
        <w:pStyle w:val="ListParagraph"/>
        <w:numPr>
          <w:ilvl w:val="0"/>
          <w:numId w:val="1"/>
        </w:numPr>
        <w:rPr>
          <w:rFonts w:ascii="Arial" w:hAnsi="Arial" w:cs="Arial"/>
          <w:b/>
          <w:sz w:val="24"/>
          <w:szCs w:val="24"/>
        </w:rPr>
      </w:pPr>
      <w:r w:rsidRPr="00FB7B72">
        <w:rPr>
          <w:rFonts w:ascii="Arial" w:hAnsi="Arial" w:cs="Arial"/>
          <w:b/>
          <w:sz w:val="24"/>
          <w:szCs w:val="24"/>
        </w:rPr>
        <w:lastRenderedPageBreak/>
        <w:t>Alternative Care Pathways</w:t>
      </w:r>
      <w:r w:rsidR="00ED11E6" w:rsidRPr="00FB7B72">
        <w:rPr>
          <w:rFonts w:ascii="Arial" w:hAnsi="Arial" w:cs="Arial"/>
          <w:b/>
          <w:sz w:val="24"/>
          <w:szCs w:val="24"/>
        </w:rPr>
        <w:t xml:space="preserve"> - ACPs</w:t>
      </w:r>
      <w:r w:rsidRPr="00FB7B72">
        <w:rPr>
          <w:rFonts w:ascii="Arial" w:hAnsi="Arial" w:cs="Arial"/>
          <w:b/>
          <w:sz w:val="24"/>
          <w:szCs w:val="24"/>
        </w:rPr>
        <w:t>:</w:t>
      </w:r>
    </w:p>
    <w:p w:rsidR="000B5B64" w:rsidRDefault="00452F35" w:rsidP="000B5B64">
      <w:pPr>
        <w:pStyle w:val="NoSpacing"/>
        <w:ind w:left="720"/>
        <w:rPr>
          <w:rFonts w:ascii="Arial" w:hAnsi="Arial" w:cs="Arial"/>
          <w:sz w:val="24"/>
          <w:szCs w:val="24"/>
        </w:rPr>
      </w:pPr>
      <w:r w:rsidRPr="00FB7B72">
        <w:rPr>
          <w:rFonts w:ascii="Arial" w:hAnsi="Arial" w:cs="Arial"/>
          <w:sz w:val="24"/>
          <w:szCs w:val="24"/>
        </w:rPr>
        <w:t>Alternative care pathways provide a means of providing care to patients outside of A&amp;E departments and acute hospitals. Care can be provide</w:t>
      </w:r>
      <w:r w:rsidR="003B1EB2" w:rsidRPr="00FB7B72">
        <w:rPr>
          <w:rFonts w:ascii="Arial" w:hAnsi="Arial" w:cs="Arial"/>
          <w:sz w:val="24"/>
          <w:szCs w:val="24"/>
        </w:rPr>
        <w:t>d</w:t>
      </w:r>
      <w:r w:rsidRPr="00FB7B72">
        <w:rPr>
          <w:rFonts w:ascii="Arial" w:hAnsi="Arial" w:cs="Arial"/>
          <w:sz w:val="24"/>
          <w:szCs w:val="24"/>
        </w:rPr>
        <w:t xml:space="preserve"> in a person’s home, in clinics, urgent care centres or through GP and social workers. </w:t>
      </w:r>
      <w:r w:rsidR="000B5B64" w:rsidRPr="00FB7B72">
        <w:rPr>
          <w:rFonts w:ascii="Arial" w:hAnsi="Arial" w:cs="Arial"/>
          <w:sz w:val="24"/>
          <w:szCs w:val="24"/>
        </w:rPr>
        <w:t xml:space="preserve">The DoS (Director of Services) provides detailed information about these local services and is updated regularly by 111. But these </w:t>
      </w:r>
      <w:proofErr w:type="gramStart"/>
      <w:r w:rsidR="000B5B64" w:rsidRPr="00FB7B72">
        <w:rPr>
          <w:rFonts w:ascii="Arial" w:hAnsi="Arial" w:cs="Arial"/>
          <w:sz w:val="24"/>
          <w:szCs w:val="24"/>
        </w:rPr>
        <w:t>service</w:t>
      </w:r>
      <w:proofErr w:type="gramEnd"/>
      <w:r w:rsidR="000B5B64" w:rsidRPr="00FB7B72">
        <w:rPr>
          <w:rFonts w:ascii="Arial" w:hAnsi="Arial" w:cs="Arial"/>
          <w:sz w:val="24"/>
          <w:szCs w:val="24"/>
        </w:rPr>
        <w:t xml:space="preserve"> are often not there when required, may be closed when needs or may be busy with other patients because the services are understaffed. Consequently patients are taken to A&amp;E even if this is not the best place to get the right care and treatment for them. </w:t>
      </w:r>
    </w:p>
    <w:p w:rsidR="00FB7B72" w:rsidRPr="00FB7B72" w:rsidRDefault="00FB7B72" w:rsidP="000B5B64">
      <w:pPr>
        <w:pStyle w:val="NoSpacing"/>
        <w:ind w:left="720"/>
        <w:rPr>
          <w:rFonts w:ascii="Arial" w:hAnsi="Arial" w:cs="Arial"/>
          <w:sz w:val="24"/>
          <w:szCs w:val="24"/>
        </w:rPr>
      </w:pPr>
    </w:p>
    <w:p w:rsidR="000B5B64" w:rsidRPr="00FB7B72" w:rsidRDefault="000B5B64" w:rsidP="000B5B64">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ED11E6" w:rsidRPr="00FB7B72" w:rsidRDefault="00ED11E6" w:rsidP="000B5B64">
      <w:pPr>
        <w:pStyle w:val="NoSpacing"/>
        <w:ind w:left="720"/>
        <w:rPr>
          <w:rFonts w:ascii="Arial" w:hAnsi="Arial" w:cs="Arial"/>
          <w:b/>
          <w:sz w:val="24"/>
          <w:szCs w:val="24"/>
        </w:rPr>
      </w:pPr>
    </w:p>
    <w:p w:rsidR="00B61D02" w:rsidRPr="00FB7B72" w:rsidRDefault="00ED11E6" w:rsidP="00ED11E6">
      <w:pPr>
        <w:pStyle w:val="ListParagraph"/>
        <w:numPr>
          <w:ilvl w:val="0"/>
          <w:numId w:val="19"/>
        </w:numPr>
        <w:rPr>
          <w:rFonts w:ascii="Arial" w:hAnsi="Arial" w:cs="Arial"/>
          <w:b/>
          <w:sz w:val="24"/>
          <w:szCs w:val="24"/>
        </w:rPr>
      </w:pPr>
      <w:r w:rsidRPr="00FB7B72">
        <w:rPr>
          <w:rFonts w:ascii="Arial" w:hAnsi="Arial" w:cs="Arial"/>
          <w:sz w:val="24"/>
          <w:szCs w:val="24"/>
        </w:rPr>
        <w:t>All patients should be provided with care that is right for their condition – not what is available but the service that meet the needs of the patient. RIGHT CARE FIRST TIME.</w:t>
      </w:r>
      <w:r w:rsidRPr="00FB7B72">
        <w:rPr>
          <w:rFonts w:ascii="Arial" w:hAnsi="Arial" w:cs="Arial"/>
          <w:b/>
          <w:sz w:val="24"/>
          <w:szCs w:val="24"/>
        </w:rPr>
        <w:t xml:space="preserve"> </w:t>
      </w:r>
    </w:p>
    <w:p w:rsidR="00ED11E6" w:rsidRPr="00FB7B72" w:rsidRDefault="00ED11E6" w:rsidP="00ED11E6">
      <w:pPr>
        <w:pStyle w:val="ListParagraph"/>
        <w:ind w:left="1080"/>
        <w:rPr>
          <w:rFonts w:ascii="Arial" w:hAnsi="Arial" w:cs="Arial"/>
          <w:b/>
          <w:sz w:val="24"/>
          <w:szCs w:val="24"/>
        </w:rPr>
      </w:pPr>
    </w:p>
    <w:p w:rsidR="00ED11E6" w:rsidRPr="00FB7B72" w:rsidRDefault="00ED11E6" w:rsidP="00ED11E6">
      <w:pPr>
        <w:pStyle w:val="ListParagraph"/>
        <w:numPr>
          <w:ilvl w:val="0"/>
          <w:numId w:val="19"/>
        </w:numPr>
        <w:rPr>
          <w:rFonts w:ascii="Arial" w:hAnsi="Arial" w:cs="Arial"/>
          <w:b/>
          <w:sz w:val="24"/>
          <w:szCs w:val="24"/>
        </w:rPr>
      </w:pPr>
      <w:r w:rsidRPr="00FB7B72">
        <w:rPr>
          <w:rFonts w:ascii="Arial" w:hAnsi="Arial" w:cs="Arial"/>
          <w:sz w:val="24"/>
          <w:szCs w:val="24"/>
        </w:rPr>
        <w:t>Governance of ACPs must</w:t>
      </w:r>
      <w:r w:rsidR="00333632" w:rsidRPr="00FB7B72">
        <w:rPr>
          <w:rFonts w:ascii="Arial" w:hAnsi="Arial" w:cs="Arial"/>
          <w:sz w:val="24"/>
          <w:szCs w:val="24"/>
        </w:rPr>
        <w:t xml:space="preserve"> ensure they exist, are available</w:t>
      </w:r>
      <w:r w:rsidRPr="00FB7B72">
        <w:rPr>
          <w:rFonts w:ascii="Arial" w:hAnsi="Arial" w:cs="Arial"/>
          <w:sz w:val="24"/>
          <w:szCs w:val="24"/>
        </w:rPr>
        <w:t xml:space="preserve"> and functioning</w:t>
      </w:r>
      <w:r w:rsidR="00333632" w:rsidRPr="00FB7B72">
        <w:rPr>
          <w:rFonts w:ascii="Arial" w:hAnsi="Arial" w:cs="Arial"/>
          <w:sz w:val="24"/>
          <w:szCs w:val="24"/>
        </w:rPr>
        <w:t xml:space="preserve">, are working well, </w:t>
      </w:r>
      <w:r w:rsidRPr="00FB7B72">
        <w:rPr>
          <w:rFonts w:ascii="Arial" w:hAnsi="Arial" w:cs="Arial"/>
          <w:sz w:val="24"/>
          <w:szCs w:val="24"/>
        </w:rPr>
        <w:t xml:space="preserve">easy to access and that data is available about the frequency of use and outcomes of care. </w:t>
      </w:r>
    </w:p>
    <w:p w:rsidR="00ED11E6" w:rsidRPr="00FB7B72" w:rsidRDefault="00ED11E6" w:rsidP="00ED11E6">
      <w:pPr>
        <w:pStyle w:val="ListParagraph"/>
        <w:rPr>
          <w:rFonts w:ascii="Arial" w:hAnsi="Arial" w:cs="Arial"/>
          <w:b/>
          <w:sz w:val="24"/>
          <w:szCs w:val="24"/>
        </w:rPr>
      </w:pPr>
    </w:p>
    <w:p w:rsidR="003B1EB2" w:rsidRPr="00FB7B72" w:rsidRDefault="00ED11E6" w:rsidP="003B1EB2">
      <w:pPr>
        <w:pStyle w:val="ListParagraph"/>
        <w:numPr>
          <w:ilvl w:val="0"/>
          <w:numId w:val="19"/>
        </w:numPr>
        <w:rPr>
          <w:rFonts w:ascii="Arial" w:hAnsi="Arial" w:cs="Arial"/>
          <w:sz w:val="24"/>
          <w:szCs w:val="24"/>
        </w:rPr>
      </w:pPr>
      <w:r w:rsidRPr="00FB7B72">
        <w:rPr>
          <w:rFonts w:ascii="Arial" w:hAnsi="Arial" w:cs="Arial"/>
          <w:sz w:val="24"/>
          <w:szCs w:val="24"/>
        </w:rPr>
        <w:t>Paramedics must have the confidence they can discharge patients to ACPs because they are certain they are a safe and appropriate disposition for the patients.</w:t>
      </w:r>
    </w:p>
    <w:p w:rsidR="003B1EB2" w:rsidRPr="00FB7B72" w:rsidRDefault="003B1EB2" w:rsidP="003B1EB2">
      <w:pPr>
        <w:pStyle w:val="ListParagraph"/>
        <w:rPr>
          <w:rFonts w:ascii="Arial" w:eastAsia="Times New Roman" w:hAnsi="Arial" w:cs="Arial"/>
          <w:color w:val="000000"/>
          <w:kern w:val="36"/>
          <w:sz w:val="24"/>
          <w:szCs w:val="24"/>
        </w:rPr>
      </w:pPr>
    </w:p>
    <w:p w:rsidR="003B1EB2" w:rsidRPr="00FB7B72" w:rsidRDefault="003B1EB2" w:rsidP="003B1EB2">
      <w:pPr>
        <w:pStyle w:val="ListParagraph"/>
        <w:numPr>
          <w:ilvl w:val="0"/>
          <w:numId w:val="19"/>
        </w:numPr>
        <w:rPr>
          <w:rFonts w:ascii="Arial" w:hAnsi="Arial" w:cs="Arial"/>
          <w:sz w:val="24"/>
          <w:szCs w:val="24"/>
        </w:rPr>
      </w:pPr>
      <w:r w:rsidRPr="00FB7B72">
        <w:rPr>
          <w:rFonts w:ascii="Arial" w:eastAsia="Times New Roman" w:hAnsi="Arial" w:cs="Arial"/>
          <w:color w:val="000000"/>
          <w:kern w:val="36"/>
          <w:sz w:val="24"/>
          <w:szCs w:val="24"/>
        </w:rPr>
        <w:t xml:space="preserve">Information and communications technology (ICT) must be available </w:t>
      </w:r>
      <w:r w:rsidRPr="00FB7B72">
        <w:rPr>
          <w:rFonts w:ascii="Arial" w:hAnsi="Arial" w:cs="Arial"/>
          <w:color w:val="000000"/>
          <w:sz w:val="24"/>
          <w:szCs w:val="24"/>
        </w:rPr>
        <w:t xml:space="preserve">between front line paramedics and community health and social care services so that they can locate local appropriate services for patients. </w:t>
      </w:r>
    </w:p>
    <w:p w:rsidR="003B1EB2" w:rsidRPr="00FB7B72" w:rsidRDefault="003B1EB2" w:rsidP="003B1EB2">
      <w:pPr>
        <w:pStyle w:val="ListParagraph"/>
        <w:rPr>
          <w:rFonts w:ascii="Arial" w:hAnsi="Arial" w:cs="Arial"/>
          <w:color w:val="000000"/>
          <w:sz w:val="24"/>
          <w:szCs w:val="24"/>
        </w:rPr>
      </w:pPr>
    </w:p>
    <w:p w:rsidR="00172E86" w:rsidRPr="00FB7B72" w:rsidRDefault="003B1EB2" w:rsidP="007D1547">
      <w:pPr>
        <w:pStyle w:val="ListParagraph"/>
        <w:numPr>
          <w:ilvl w:val="0"/>
          <w:numId w:val="19"/>
        </w:numPr>
        <w:rPr>
          <w:rFonts w:ascii="Arial" w:hAnsi="Arial" w:cs="Arial"/>
          <w:sz w:val="24"/>
          <w:szCs w:val="24"/>
        </w:rPr>
      </w:pPr>
      <w:r w:rsidRPr="00FB7B72">
        <w:rPr>
          <w:rFonts w:ascii="Arial" w:hAnsi="Arial" w:cs="Arial"/>
          <w:color w:val="000000"/>
          <w:sz w:val="24"/>
          <w:szCs w:val="24"/>
        </w:rPr>
        <w:t>Paramedics must have smart phones to access service and gain appropriate access to patient medical records when required.</w:t>
      </w:r>
    </w:p>
    <w:p w:rsidR="007D1547" w:rsidRPr="00FB7B72" w:rsidRDefault="007D1547" w:rsidP="007D1547">
      <w:pPr>
        <w:pStyle w:val="ListParagraph"/>
        <w:ind w:left="1080"/>
        <w:rPr>
          <w:rFonts w:ascii="Arial" w:hAnsi="Arial" w:cs="Arial"/>
          <w:sz w:val="24"/>
          <w:szCs w:val="24"/>
        </w:rPr>
      </w:pPr>
    </w:p>
    <w:p w:rsidR="00C63424" w:rsidRPr="00FB7B72" w:rsidRDefault="000878D9" w:rsidP="00C63424">
      <w:pPr>
        <w:pStyle w:val="ListParagraph"/>
        <w:numPr>
          <w:ilvl w:val="0"/>
          <w:numId w:val="1"/>
        </w:numPr>
        <w:rPr>
          <w:rFonts w:ascii="Arial" w:hAnsi="Arial" w:cs="Arial"/>
          <w:b/>
          <w:sz w:val="24"/>
          <w:szCs w:val="24"/>
        </w:rPr>
      </w:pPr>
      <w:r w:rsidRPr="00FB7B72">
        <w:rPr>
          <w:rFonts w:ascii="Arial" w:hAnsi="Arial" w:cs="Arial"/>
          <w:b/>
          <w:sz w:val="24"/>
          <w:szCs w:val="24"/>
        </w:rPr>
        <w:t>Category C Targets</w:t>
      </w:r>
    </w:p>
    <w:p w:rsidR="00C63424" w:rsidRDefault="00C63424" w:rsidP="00FF7544">
      <w:pPr>
        <w:pStyle w:val="ListParagraph"/>
        <w:rPr>
          <w:rFonts w:ascii="Arial" w:hAnsi="Arial" w:cs="Arial"/>
          <w:sz w:val="24"/>
          <w:szCs w:val="24"/>
        </w:rPr>
      </w:pPr>
      <w:r w:rsidRPr="00FB7B72">
        <w:rPr>
          <w:rFonts w:ascii="Arial" w:hAnsi="Arial" w:cs="Arial"/>
          <w:sz w:val="24"/>
          <w:szCs w:val="24"/>
        </w:rPr>
        <w:t>The target</w:t>
      </w:r>
      <w:r w:rsidR="000878D9" w:rsidRPr="00FB7B72">
        <w:rPr>
          <w:rFonts w:ascii="Arial" w:hAnsi="Arial" w:cs="Arial"/>
          <w:sz w:val="24"/>
          <w:szCs w:val="24"/>
        </w:rPr>
        <w:t xml:space="preserve"> changed</w:t>
      </w:r>
      <w:r w:rsidRPr="00FB7B72">
        <w:rPr>
          <w:rFonts w:ascii="Arial" w:hAnsi="Arial" w:cs="Arial"/>
          <w:sz w:val="24"/>
          <w:szCs w:val="24"/>
        </w:rPr>
        <w:t xml:space="preserve"> in August 2016</w:t>
      </w:r>
      <w:r w:rsidR="00FF7544" w:rsidRPr="00FB7B72">
        <w:rPr>
          <w:rFonts w:ascii="Arial" w:hAnsi="Arial" w:cs="Arial"/>
          <w:sz w:val="24"/>
          <w:szCs w:val="24"/>
        </w:rPr>
        <w:t>,</w:t>
      </w:r>
      <w:r w:rsidRPr="00FB7B72">
        <w:rPr>
          <w:rFonts w:ascii="Arial" w:hAnsi="Arial" w:cs="Arial"/>
          <w:sz w:val="24"/>
          <w:szCs w:val="24"/>
        </w:rPr>
        <w:t xml:space="preserve"> which </w:t>
      </w:r>
      <w:r w:rsidR="000878D9" w:rsidRPr="00FB7B72">
        <w:rPr>
          <w:rFonts w:ascii="Arial" w:hAnsi="Arial" w:cs="Arial"/>
          <w:sz w:val="24"/>
          <w:szCs w:val="24"/>
        </w:rPr>
        <w:t>enable</w:t>
      </w:r>
      <w:r w:rsidRPr="00FB7B72">
        <w:rPr>
          <w:rFonts w:ascii="Arial" w:hAnsi="Arial" w:cs="Arial"/>
          <w:sz w:val="24"/>
          <w:szCs w:val="24"/>
        </w:rPr>
        <w:t>d</w:t>
      </w:r>
      <w:r w:rsidR="000878D9" w:rsidRPr="00FB7B72">
        <w:rPr>
          <w:rFonts w:ascii="Arial" w:hAnsi="Arial" w:cs="Arial"/>
          <w:sz w:val="24"/>
          <w:szCs w:val="24"/>
        </w:rPr>
        <w:t xml:space="preserve"> to LAS to appear to be more </w:t>
      </w:r>
      <w:r w:rsidRPr="00FB7B72">
        <w:rPr>
          <w:rFonts w:ascii="Arial" w:hAnsi="Arial" w:cs="Arial"/>
          <w:sz w:val="24"/>
          <w:szCs w:val="24"/>
        </w:rPr>
        <w:t>responsive to Cat C calls</w:t>
      </w:r>
      <w:r w:rsidR="000878D9" w:rsidRPr="00FB7B72">
        <w:rPr>
          <w:rFonts w:ascii="Arial" w:hAnsi="Arial" w:cs="Arial"/>
          <w:sz w:val="24"/>
          <w:szCs w:val="24"/>
        </w:rPr>
        <w:t xml:space="preserve">. </w:t>
      </w:r>
      <w:r w:rsidR="00FF7544" w:rsidRPr="00FB7B72">
        <w:rPr>
          <w:rFonts w:ascii="Arial" w:hAnsi="Arial" w:cs="Arial"/>
          <w:sz w:val="24"/>
          <w:szCs w:val="24"/>
        </w:rPr>
        <w:t xml:space="preserve">Cat C targets are not national targets in the same way as Cat A calls. Therefore, Cat C responses are mostly monitored by the LAS itself rather than by the commissioners. Patients receiving a Cat C response may be vulnerable, frail and suffering from serious but not life threatening illnesses. </w:t>
      </w:r>
    </w:p>
    <w:p w:rsidR="00FB7B72" w:rsidRDefault="00FB7B72" w:rsidP="00FF7544">
      <w:pPr>
        <w:pStyle w:val="ListParagraph"/>
        <w:rPr>
          <w:rFonts w:ascii="Arial" w:hAnsi="Arial" w:cs="Arial"/>
          <w:sz w:val="24"/>
          <w:szCs w:val="24"/>
        </w:rPr>
      </w:pPr>
    </w:p>
    <w:p w:rsidR="00FB7B72" w:rsidRDefault="00FB7B72" w:rsidP="00FF7544">
      <w:pPr>
        <w:pStyle w:val="ListParagraph"/>
        <w:rPr>
          <w:rFonts w:ascii="Arial" w:hAnsi="Arial" w:cs="Arial"/>
          <w:sz w:val="24"/>
          <w:szCs w:val="24"/>
        </w:rPr>
      </w:pPr>
    </w:p>
    <w:p w:rsidR="00FB7B72" w:rsidRDefault="00FB7B72" w:rsidP="00FF7544">
      <w:pPr>
        <w:pStyle w:val="ListParagraph"/>
        <w:rPr>
          <w:rFonts w:ascii="Arial" w:hAnsi="Arial" w:cs="Arial"/>
          <w:sz w:val="24"/>
          <w:szCs w:val="24"/>
        </w:rPr>
      </w:pPr>
    </w:p>
    <w:p w:rsidR="00FB7B72" w:rsidRDefault="00FB7B72" w:rsidP="00FF7544">
      <w:pPr>
        <w:pStyle w:val="ListParagraph"/>
        <w:rPr>
          <w:rFonts w:ascii="Arial" w:hAnsi="Arial" w:cs="Arial"/>
          <w:sz w:val="24"/>
          <w:szCs w:val="24"/>
        </w:rPr>
      </w:pPr>
    </w:p>
    <w:p w:rsidR="00FB7B72" w:rsidRPr="00FB7B72" w:rsidRDefault="00FB7B72" w:rsidP="00FF7544">
      <w:pPr>
        <w:pStyle w:val="ListParagraph"/>
        <w:rPr>
          <w:rFonts w:ascii="Arial" w:hAnsi="Arial" w:cs="Arial"/>
          <w:sz w:val="24"/>
          <w:szCs w:val="24"/>
        </w:rPr>
      </w:pPr>
    </w:p>
    <w:tbl>
      <w:tblPr>
        <w:tblStyle w:val="TableGrid"/>
        <w:tblW w:w="0" w:type="auto"/>
        <w:tblInd w:w="675" w:type="dxa"/>
        <w:tblLook w:val="04A0" w:firstRow="1" w:lastRow="0" w:firstColumn="1" w:lastColumn="0" w:noHBand="0" w:noVBand="1"/>
      </w:tblPr>
      <w:tblGrid>
        <w:gridCol w:w="1173"/>
        <w:gridCol w:w="1848"/>
        <w:gridCol w:w="1848"/>
        <w:gridCol w:w="1849"/>
        <w:gridCol w:w="1849"/>
      </w:tblGrid>
      <w:tr w:rsidR="00C63424" w:rsidRPr="00FB7B72" w:rsidTr="00C63424">
        <w:tc>
          <w:tcPr>
            <w:tcW w:w="1173"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lastRenderedPageBreak/>
              <w:t xml:space="preserve"> Cat C Target</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Original Target</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Ave Compliance in August 2016</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New</w:t>
            </w:r>
            <w:r w:rsidR="001803CF" w:rsidRPr="00FB7B72">
              <w:rPr>
                <w:rFonts w:ascii="Arial" w:hAnsi="Arial" w:cs="Arial"/>
                <w:sz w:val="24"/>
                <w:szCs w:val="24"/>
              </w:rPr>
              <w:t xml:space="preserve"> </w:t>
            </w:r>
            <w:r w:rsidRPr="00FB7B72">
              <w:rPr>
                <w:rFonts w:ascii="Arial" w:hAnsi="Arial" w:cs="Arial"/>
                <w:sz w:val="24"/>
                <w:szCs w:val="24"/>
              </w:rPr>
              <w:t>Target</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Ave Compliance in Oct 2016</w:t>
            </w:r>
          </w:p>
        </w:tc>
      </w:tr>
      <w:tr w:rsidR="00C63424" w:rsidRPr="00FB7B72" w:rsidTr="00C63424">
        <w:tc>
          <w:tcPr>
            <w:tcW w:w="1173"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C1</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90% response in 20 minutes</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63.3%</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&gt;50% response in 45 minutes</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74.16%</w:t>
            </w:r>
          </w:p>
        </w:tc>
      </w:tr>
      <w:tr w:rsidR="00C63424" w:rsidRPr="00FB7B72" w:rsidTr="00C63424">
        <w:tc>
          <w:tcPr>
            <w:tcW w:w="1173"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C2</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90% response in 30 minutes</w:t>
            </w:r>
          </w:p>
        </w:tc>
        <w:tc>
          <w:tcPr>
            <w:tcW w:w="1848"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67.21%</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&gt;50% response in 60 minutes</w:t>
            </w:r>
          </w:p>
        </w:tc>
        <w:tc>
          <w:tcPr>
            <w:tcW w:w="1849" w:type="dxa"/>
          </w:tcPr>
          <w:p w:rsidR="00C63424" w:rsidRPr="00FB7B72" w:rsidRDefault="00C63424" w:rsidP="00844CBB">
            <w:pPr>
              <w:pStyle w:val="NoSpacing"/>
              <w:rPr>
                <w:rFonts w:ascii="Arial" w:hAnsi="Arial" w:cs="Arial"/>
                <w:sz w:val="24"/>
                <w:szCs w:val="24"/>
              </w:rPr>
            </w:pPr>
            <w:r w:rsidRPr="00FB7B72">
              <w:rPr>
                <w:rFonts w:ascii="Arial" w:hAnsi="Arial" w:cs="Arial"/>
                <w:sz w:val="24"/>
                <w:szCs w:val="24"/>
              </w:rPr>
              <w:t>77.47%</w:t>
            </w:r>
          </w:p>
        </w:tc>
      </w:tr>
    </w:tbl>
    <w:p w:rsidR="00C63424" w:rsidRPr="00FB7B72" w:rsidRDefault="00C63424" w:rsidP="00FB7B72">
      <w:pPr>
        <w:rPr>
          <w:rFonts w:ascii="Arial" w:hAnsi="Arial" w:cs="Arial"/>
          <w:sz w:val="24"/>
          <w:szCs w:val="24"/>
        </w:rPr>
      </w:pPr>
    </w:p>
    <w:p w:rsidR="00C63424" w:rsidRDefault="00FF7544" w:rsidP="007D1547">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7D1547">
      <w:pPr>
        <w:pStyle w:val="NoSpacing"/>
        <w:ind w:left="720"/>
        <w:rPr>
          <w:rFonts w:ascii="Arial" w:hAnsi="Arial" w:cs="Arial"/>
          <w:b/>
          <w:sz w:val="24"/>
          <w:szCs w:val="24"/>
        </w:rPr>
      </w:pPr>
    </w:p>
    <w:p w:rsidR="00C63424" w:rsidRPr="00FB7B72" w:rsidRDefault="00FF7544" w:rsidP="00FF7544">
      <w:pPr>
        <w:pStyle w:val="ListParagraph"/>
        <w:numPr>
          <w:ilvl w:val="0"/>
          <w:numId w:val="20"/>
        </w:numPr>
        <w:rPr>
          <w:rFonts w:ascii="Arial" w:hAnsi="Arial" w:cs="Arial"/>
          <w:sz w:val="24"/>
          <w:szCs w:val="24"/>
        </w:rPr>
      </w:pPr>
      <w:r w:rsidRPr="00FB7B72">
        <w:rPr>
          <w:rFonts w:ascii="Arial" w:hAnsi="Arial" w:cs="Arial"/>
          <w:sz w:val="24"/>
          <w:szCs w:val="24"/>
        </w:rPr>
        <w:t xml:space="preserve">Commissioners should closely monitor Cat C responses. </w:t>
      </w:r>
    </w:p>
    <w:p w:rsidR="00FB7B72" w:rsidRPr="00FB7B72" w:rsidRDefault="00FB7B72" w:rsidP="00FB7B72">
      <w:pPr>
        <w:pStyle w:val="ListParagraph"/>
        <w:ind w:left="1080"/>
        <w:rPr>
          <w:rFonts w:ascii="Arial" w:hAnsi="Arial" w:cs="Arial"/>
          <w:sz w:val="24"/>
          <w:szCs w:val="24"/>
        </w:rPr>
      </w:pPr>
    </w:p>
    <w:p w:rsidR="00FB7B72" w:rsidRDefault="00FF7544" w:rsidP="00FB7B72">
      <w:pPr>
        <w:pStyle w:val="ListParagraph"/>
        <w:numPr>
          <w:ilvl w:val="0"/>
          <w:numId w:val="20"/>
        </w:numPr>
        <w:rPr>
          <w:rFonts w:ascii="Arial" w:hAnsi="Arial" w:cs="Arial"/>
          <w:sz w:val="24"/>
          <w:szCs w:val="24"/>
        </w:rPr>
      </w:pPr>
      <w:r w:rsidRPr="00FB7B72">
        <w:rPr>
          <w:rFonts w:ascii="Arial" w:hAnsi="Arial" w:cs="Arial"/>
          <w:sz w:val="24"/>
          <w:szCs w:val="24"/>
        </w:rPr>
        <w:t xml:space="preserve">CARU (LAS research) should carry out detailed studies to monitor the consequences of long delays on the care of patients which receive a Category C response. </w:t>
      </w:r>
    </w:p>
    <w:p w:rsidR="00FB7B72" w:rsidRPr="00FB7B72" w:rsidRDefault="00FB7B72" w:rsidP="00FB7B72">
      <w:pPr>
        <w:pStyle w:val="ListParagraph"/>
        <w:rPr>
          <w:rFonts w:ascii="Arial" w:hAnsi="Arial" w:cs="Arial"/>
          <w:sz w:val="24"/>
          <w:szCs w:val="24"/>
        </w:rPr>
      </w:pPr>
    </w:p>
    <w:p w:rsidR="00FB7B72"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 xml:space="preserve">CARU should carry out a study of </w:t>
      </w:r>
      <w:proofErr w:type="gramStart"/>
      <w:r w:rsidRPr="00FB7B72">
        <w:rPr>
          <w:rFonts w:ascii="Arial" w:hAnsi="Arial" w:cs="Arial"/>
          <w:sz w:val="24"/>
          <w:szCs w:val="24"/>
        </w:rPr>
        <w:t>patients</w:t>
      </w:r>
      <w:proofErr w:type="gramEnd"/>
      <w:r w:rsidRPr="00FB7B72">
        <w:rPr>
          <w:rFonts w:ascii="Arial" w:hAnsi="Arial" w:cs="Arial"/>
          <w:sz w:val="24"/>
          <w:szCs w:val="24"/>
        </w:rPr>
        <w:t xml:space="preserve"> experiences of receiving a Category C response.</w:t>
      </w:r>
    </w:p>
    <w:p w:rsidR="00FB7B72" w:rsidRPr="00FB7B72" w:rsidRDefault="00FB7B72" w:rsidP="00FB7B72">
      <w:pPr>
        <w:pStyle w:val="ListParagraph"/>
        <w:rPr>
          <w:rFonts w:ascii="Arial" w:hAnsi="Arial" w:cs="Arial"/>
          <w:sz w:val="24"/>
          <w:szCs w:val="24"/>
        </w:rPr>
      </w:pPr>
    </w:p>
    <w:p w:rsidR="00FB7B72"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Complaints data should be analysed by the LAS to examine the themes from patients who received a Category C response.</w:t>
      </w:r>
    </w:p>
    <w:p w:rsidR="00FB7B72" w:rsidRPr="00FB7B72" w:rsidRDefault="00FB7B72" w:rsidP="00FB7B72">
      <w:pPr>
        <w:pStyle w:val="ListParagraph"/>
        <w:rPr>
          <w:rFonts w:ascii="Arial" w:hAnsi="Arial" w:cs="Arial"/>
          <w:sz w:val="24"/>
          <w:szCs w:val="24"/>
        </w:rPr>
      </w:pPr>
    </w:p>
    <w:p w:rsidR="007D1547"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Commissioners should review the change in Cat C targets from the viewpoints of provide excellent clinical care.</w:t>
      </w:r>
    </w:p>
    <w:p w:rsidR="00FB7B72" w:rsidRPr="00FB7B72" w:rsidRDefault="00FB7B72" w:rsidP="00FB7B72">
      <w:pPr>
        <w:pStyle w:val="ListParagraph"/>
        <w:rPr>
          <w:rFonts w:ascii="Arial" w:hAnsi="Arial" w:cs="Arial"/>
          <w:sz w:val="24"/>
          <w:szCs w:val="24"/>
        </w:rPr>
      </w:pPr>
    </w:p>
    <w:p w:rsidR="007D1547" w:rsidRPr="00FB7B72" w:rsidRDefault="007D1547" w:rsidP="00FB7B72">
      <w:pPr>
        <w:pStyle w:val="ListParagraph"/>
        <w:numPr>
          <w:ilvl w:val="0"/>
          <w:numId w:val="20"/>
        </w:numPr>
        <w:rPr>
          <w:rFonts w:ascii="Arial" w:hAnsi="Arial" w:cs="Arial"/>
          <w:sz w:val="24"/>
          <w:szCs w:val="24"/>
        </w:rPr>
      </w:pPr>
      <w:r w:rsidRPr="00FB7B72">
        <w:rPr>
          <w:rFonts w:ascii="Arial" w:hAnsi="Arial" w:cs="Arial"/>
          <w:sz w:val="24"/>
          <w:szCs w:val="24"/>
        </w:rPr>
        <w:t xml:space="preserve">Commissioners should fund the LAS to ensure it can meet the traditional 90% Cat C1 and Cat C2 targets. </w:t>
      </w:r>
    </w:p>
    <w:p w:rsidR="00BF5721" w:rsidRPr="00FB7B72" w:rsidRDefault="00BF5721" w:rsidP="00BF5721">
      <w:pPr>
        <w:pStyle w:val="ListParagraph"/>
        <w:ind w:left="1080"/>
        <w:rPr>
          <w:rFonts w:ascii="Arial" w:hAnsi="Arial" w:cs="Arial"/>
          <w:sz w:val="24"/>
          <w:szCs w:val="24"/>
        </w:rPr>
      </w:pPr>
    </w:p>
    <w:p w:rsidR="007D1547" w:rsidRPr="00FB7B72" w:rsidRDefault="007D1547" w:rsidP="007D1547">
      <w:pPr>
        <w:pStyle w:val="ListParagraph"/>
        <w:numPr>
          <w:ilvl w:val="0"/>
          <w:numId w:val="1"/>
        </w:numPr>
        <w:rPr>
          <w:rFonts w:ascii="Arial" w:hAnsi="Arial" w:cs="Arial"/>
          <w:b/>
          <w:sz w:val="24"/>
          <w:szCs w:val="24"/>
        </w:rPr>
      </w:pPr>
      <w:r w:rsidRPr="00FB7B72">
        <w:rPr>
          <w:rFonts w:ascii="Arial" w:hAnsi="Arial" w:cs="Arial"/>
          <w:b/>
          <w:sz w:val="24"/>
          <w:szCs w:val="24"/>
        </w:rPr>
        <w:t>Mental Health</w:t>
      </w:r>
    </w:p>
    <w:p w:rsidR="00BF5721" w:rsidRPr="00FB7B72" w:rsidRDefault="00BF5721" w:rsidP="00BF5721">
      <w:pPr>
        <w:pStyle w:val="ListParagraph"/>
        <w:rPr>
          <w:rFonts w:ascii="Arial" w:hAnsi="Arial" w:cs="Arial"/>
          <w:sz w:val="24"/>
          <w:szCs w:val="24"/>
        </w:rPr>
      </w:pPr>
      <w:r w:rsidRPr="00FB7B72">
        <w:rPr>
          <w:rFonts w:ascii="Arial" w:hAnsi="Arial" w:cs="Arial"/>
          <w:sz w:val="24"/>
          <w:szCs w:val="24"/>
        </w:rPr>
        <w:t xml:space="preserve">Mental health care provided by the LAS has improved considerably of the past few years. There are mental health nurses in the Emergency Operations Centre, a new Non Emergency Transport Service for patients requiring a mental health assessment who are then transported to hospital and there is extensive training for front line staff. But there are still weaknesses in the system, in particular of the most severely ill patients, e.g. those sectioned on s136. Parity of esteem is essential between patient with physical and mental health problems, and some patients have both. </w:t>
      </w:r>
    </w:p>
    <w:p w:rsidR="00BF5721" w:rsidRPr="00FB7B72" w:rsidRDefault="00BF5721" w:rsidP="00BF5721">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BF5721">
      <w:pPr>
        <w:pStyle w:val="NoSpacing"/>
        <w:ind w:left="720"/>
        <w:rPr>
          <w:rFonts w:ascii="Arial" w:hAnsi="Arial" w:cs="Arial"/>
          <w:b/>
          <w:sz w:val="24"/>
          <w:szCs w:val="24"/>
        </w:rPr>
      </w:pPr>
    </w:p>
    <w:p w:rsidR="00BF5721" w:rsidRPr="00FB7B72" w:rsidRDefault="00BF5721" w:rsidP="00BF5721">
      <w:pPr>
        <w:pStyle w:val="ListParagraph"/>
        <w:numPr>
          <w:ilvl w:val="0"/>
          <w:numId w:val="21"/>
        </w:numPr>
        <w:rPr>
          <w:rFonts w:ascii="Arial" w:hAnsi="Arial" w:cs="Arial"/>
          <w:sz w:val="24"/>
          <w:szCs w:val="24"/>
        </w:rPr>
      </w:pPr>
      <w:r w:rsidRPr="00FB7B72">
        <w:rPr>
          <w:rFonts w:ascii="Arial" w:hAnsi="Arial" w:cs="Arial"/>
          <w:sz w:val="24"/>
          <w:szCs w:val="24"/>
        </w:rPr>
        <w:t xml:space="preserve">A cadre of Advanced Mental Health paramedics should be developed by the LAS to provide specialist care for patients in mental health crisis. These advance paramedics should work together with the LAS mental </w:t>
      </w:r>
      <w:r w:rsidRPr="00FB7B72">
        <w:rPr>
          <w:rFonts w:ascii="Arial" w:hAnsi="Arial" w:cs="Arial"/>
          <w:sz w:val="24"/>
          <w:szCs w:val="24"/>
        </w:rPr>
        <w:lastRenderedPageBreak/>
        <w:t xml:space="preserve">health nurses. There are already Advance paramedics who focus on physical health emergencies. </w:t>
      </w:r>
    </w:p>
    <w:p w:rsidR="00FB7B72" w:rsidRPr="00FB7B72" w:rsidRDefault="00FB7B72" w:rsidP="00FB7B72">
      <w:pPr>
        <w:pStyle w:val="ListParagraph"/>
        <w:ind w:left="1080"/>
        <w:rPr>
          <w:rFonts w:ascii="Arial" w:hAnsi="Arial" w:cs="Arial"/>
          <w:sz w:val="24"/>
          <w:szCs w:val="24"/>
        </w:rPr>
      </w:pPr>
    </w:p>
    <w:p w:rsidR="007D1547" w:rsidRPr="00FB7B72" w:rsidRDefault="00BF5721" w:rsidP="00666785">
      <w:pPr>
        <w:pStyle w:val="ListParagraph"/>
        <w:numPr>
          <w:ilvl w:val="0"/>
          <w:numId w:val="21"/>
        </w:numPr>
        <w:rPr>
          <w:rFonts w:ascii="Arial" w:hAnsi="Arial" w:cs="Arial"/>
          <w:sz w:val="24"/>
          <w:szCs w:val="24"/>
        </w:rPr>
      </w:pPr>
      <w:r w:rsidRPr="00FB7B72">
        <w:rPr>
          <w:rFonts w:ascii="Arial" w:hAnsi="Arial" w:cs="Arial"/>
          <w:sz w:val="24"/>
          <w:szCs w:val="24"/>
        </w:rPr>
        <w:t xml:space="preserve">The Forum will survey all </w:t>
      </w:r>
      <w:r w:rsidR="00666785" w:rsidRPr="00FB7B72">
        <w:rPr>
          <w:rFonts w:ascii="Arial" w:hAnsi="Arial" w:cs="Arial"/>
          <w:sz w:val="24"/>
          <w:szCs w:val="24"/>
        </w:rPr>
        <w:t xml:space="preserve">ambulance services in the UK to collect information </w:t>
      </w:r>
      <w:r w:rsidR="007D1547" w:rsidRPr="00FB7B72">
        <w:rPr>
          <w:rFonts w:ascii="Arial" w:hAnsi="Arial" w:cs="Arial"/>
          <w:sz w:val="24"/>
          <w:szCs w:val="24"/>
        </w:rPr>
        <w:t>regarding the training and qualification of paramedics and nurses in advanced mental health work.</w:t>
      </w:r>
    </w:p>
    <w:p w:rsidR="00FB7B72" w:rsidRPr="00FB7B72" w:rsidRDefault="00FB7B72" w:rsidP="00FB7B72">
      <w:pPr>
        <w:pStyle w:val="ListParagraph"/>
        <w:rPr>
          <w:rFonts w:ascii="Arial" w:hAnsi="Arial" w:cs="Arial"/>
          <w:sz w:val="24"/>
          <w:szCs w:val="24"/>
        </w:rPr>
      </w:pPr>
    </w:p>
    <w:p w:rsidR="00FB7B72" w:rsidRPr="00FB7B72" w:rsidRDefault="00FB7B72" w:rsidP="00FB7B72">
      <w:pPr>
        <w:pStyle w:val="ListParagraph"/>
        <w:ind w:left="1080"/>
        <w:rPr>
          <w:rFonts w:ascii="Arial" w:hAnsi="Arial" w:cs="Arial"/>
          <w:sz w:val="24"/>
          <w:szCs w:val="24"/>
        </w:rPr>
      </w:pPr>
    </w:p>
    <w:p w:rsidR="007D1547" w:rsidRPr="00FB7B72" w:rsidRDefault="00666785" w:rsidP="00666785">
      <w:pPr>
        <w:pStyle w:val="ListParagraph"/>
        <w:numPr>
          <w:ilvl w:val="0"/>
          <w:numId w:val="21"/>
        </w:numPr>
        <w:rPr>
          <w:rFonts w:ascii="Arial" w:hAnsi="Arial" w:cs="Arial"/>
          <w:sz w:val="24"/>
          <w:szCs w:val="24"/>
        </w:rPr>
      </w:pPr>
      <w:r w:rsidRPr="00FB7B72">
        <w:rPr>
          <w:rFonts w:ascii="Arial" w:hAnsi="Arial" w:cs="Arial"/>
          <w:sz w:val="24"/>
          <w:szCs w:val="24"/>
        </w:rPr>
        <w:t xml:space="preserve">The LAS should review its algorithm used in the Emergency Operations Centre for patients </w:t>
      </w:r>
      <w:r w:rsidR="007D1547" w:rsidRPr="00FB7B72">
        <w:rPr>
          <w:rFonts w:ascii="Arial" w:hAnsi="Arial" w:cs="Arial"/>
          <w:sz w:val="24"/>
          <w:szCs w:val="24"/>
        </w:rPr>
        <w:t>in mental health crisis</w:t>
      </w:r>
      <w:r w:rsidRPr="00FB7B72">
        <w:rPr>
          <w:rFonts w:ascii="Arial" w:hAnsi="Arial" w:cs="Arial"/>
          <w:sz w:val="24"/>
          <w:szCs w:val="24"/>
        </w:rPr>
        <w:t>. Patients are asked:</w:t>
      </w:r>
      <w:r w:rsidR="007D1547" w:rsidRPr="00FB7B72">
        <w:rPr>
          <w:rFonts w:ascii="Arial" w:hAnsi="Arial" w:cs="Arial"/>
          <w:sz w:val="24"/>
          <w:szCs w:val="24"/>
        </w:rPr>
        <w:t xml:space="preserve"> “are you violent?</w:t>
      </w:r>
      <w:proofErr w:type="gramStart"/>
      <w:r w:rsidRPr="00FB7B72">
        <w:rPr>
          <w:rFonts w:ascii="Arial" w:hAnsi="Arial" w:cs="Arial"/>
          <w:sz w:val="24"/>
          <w:szCs w:val="24"/>
        </w:rPr>
        <w:t>”.</w:t>
      </w:r>
      <w:proofErr w:type="gramEnd"/>
      <w:r w:rsidRPr="00FB7B72">
        <w:rPr>
          <w:rFonts w:ascii="Arial" w:hAnsi="Arial" w:cs="Arial"/>
          <w:sz w:val="24"/>
          <w:szCs w:val="24"/>
        </w:rPr>
        <w:t xml:space="preserve">  The question is part of AMPDS and </w:t>
      </w:r>
      <w:r w:rsidR="007D1547" w:rsidRPr="00FB7B72">
        <w:rPr>
          <w:rFonts w:ascii="Arial" w:hAnsi="Arial" w:cs="Arial"/>
          <w:sz w:val="24"/>
          <w:szCs w:val="24"/>
        </w:rPr>
        <w:t xml:space="preserve">causes delays in treatment of patients because the police may be asked to standby. </w:t>
      </w:r>
      <w:r w:rsidRPr="00FB7B72">
        <w:rPr>
          <w:rFonts w:ascii="Arial" w:hAnsi="Arial" w:cs="Arial"/>
          <w:sz w:val="24"/>
          <w:szCs w:val="24"/>
        </w:rPr>
        <w:t xml:space="preserve">Other categories of patients are not asked this question. We believe that the parity of esteem duty requires that the question be removed from the Algorithm. </w:t>
      </w:r>
    </w:p>
    <w:p w:rsidR="00FB7B72" w:rsidRPr="00FB7B72" w:rsidRDefault="00FB7B72" w:rsidP="00FB7B72">
      <w:pPr>
        <w:pStyle w:val="ListParagraph"/>
        <w:ind w:left="1080"/>
        <w:rPr>
          <w:rFonts w:ascii="Arial" w:hAnsi="Arial" w:cs="Arial"/>
          <w:sz w:val="24"/>
          <w:szCs w:val="24"/>
        </w:rPr>
      </w:pPr>
    </w:p>
    <w:p w:rsidR="00FB7B72" w:rsidRPr="00FB7B72" w:rsidRDefault="00666785" w:rsidP="00FB7B72">
      <w:pPr>
        <w:pStyle w:val="ListParagraph"/>
        <w:numPr>
          <w:ilvl w:val="0"/>
          <w:numId w:val="21"/>
        </w:numPr>
        <w:rPr>
          <w:rFonts w:ascii="Arial" w:hAnsi="Arial" w:cs="Arial"/>
          <w:sz w:val="24"/>
          <w:szCs w:val="24"/>
        </w:rPr>
      </w:pPr>
      <w:r w:rsidRPr="00FB7B72">
        <w:rPr>
          <w:rFonts w:ascii="Arial" w:hAnsi="Arial" w:cs="Arial"/>
          <w:sz w:val="24"/>
          <w:szCs w:val="24"/>
        </w:rPr>
        <w:t>The Forum will request data from the LAS regarding response</w:t>
      </w:r>
      <w:r w:rsidR="004943AB" w:rsidRPr="00FB7B72">
        <w:rPr>
          <w:rFonts w:ascii="Arial" w:hAnsi="Arial" w:cs="Arial"/>
          <w:sz w:val="24"/>
          <w:szCs w:val="24"/>
        </w:rPr>
        <w:t xml:space="preserve"> times for</w:t>
      </w:r>
      <w:r w:rsidRPr="00FB7B72">
        <w:rPr>
          <w:rFonts w:ascii="Arial" w:hAnsi="Arial" w:cs="Arial"/>
          <w:sz w:val="24"/>
          <w:szCs w:val="24"/>
        </w:rPr>
        <w:t xml:space="preserve"> patients detained under s136 of </w:t>
      </w:r>
      <w:r w:rsidR="004943AB" w:rsidRPr="00FB7B72">
        <w:rPr>
          <w:rFonts w:ascii="Arial" w:hAnsi="Arial" w:cs="Arial"/>
          <w:sz w:val="24"/>
          <w:szCs w:val="24"/>
        </w:rPr>
        <w:t xml:space="preserve">MHA to ensure that there is evidence of rapid response consistent with the duty to ensure parity of esteem. </w:t>
      </w:r>
    </w:p>
    <w:p w:rsidR="00FB7B72" w:rsidRPr="00FB7B72" w:rsidRDefault="00FB7B72" w:rsidP="00FB7B72">
      <w:pPr>
        <w:pStyle w:val="ListParagraph"/>
        <w:rPr>
          <w:rFonts w:ascii="Arial" w:hAnsi="Arial" w:cs="Arial"/>
          <w:sz w:val="24"/>
          <w:szCs w:val="24"/>
        </w:rPr>
      </w:pPr>
    </w:p>
    <w:p w:rsidR="00CB18A2" w:rsidRPr="00FB7B72" w:rsidRDefault="004943AB" w:rsidP="00FB7B72">
      <w:pPr>
        <w:pStyle w:val="ListParagraph"/>
        <w:numPr>
          <w:ilvl w:val="0"/>
          <w:numId w:val="21"/>
        </w:numPr>
        <w:rPr>
          <w:rFonts w:ascii="Arial" w:hAnsi="Arial" w:cs="Arial"/>
          <w:sz w:val="24"/>
          <w:szCs w:val="24"/>
        </w:rPr>
      </w:pPr>
      <w:r w:rsidRPr="00FB7B72">
        <w:rPr>
          <w:rFonts w:ascii="Arial" w:hAnsi="Arial" w:cs="Arial"/>
          <w:sz w:val="24"/>
          <w:szCs w:val="24"/>
        </w:rPr>
        <w:t>The Forum will request evidence of e</w:t>
      </w:r>
      <w:r w:rsidR="007D1547" w:rsidRPr="00FB7B72">
        <w:rPr>
          <w:rFonts w:ascii="Arial" w:hAnsi="Arial" w:cs="Arial"/>
          <w:sz w:val="24"/>
          <w:szCs w:val="24"/>
        </w:rPr>
        <w:t>ffectiveness of and access to the counselling services for staff who suffe</w:t>
      </w:r>
      <w:r w:rsidRPr="00FB7B72">
        <w:rPr>
          <w:rFonts w:ascii="Arial" w:hAnsi="Arial" w:cs="Arial"/>
          <w:sz w:val="24"/>
          <w:szCs w:val="24"/>
        </w:rPr>
        <w:t xml:space="preserve">r trauma and </w:t>
      </w:r>
      <w:r w:rsidR="007D1547" w:rsidRPr="00FB7B72">
        <w:rPr>
          <w:rFonts w:ascii="Arial" w:hAnsi="Arial" w:cs="Arial"/>
          <w:sz w:val="24"/>
          <w:szCs w:val="24"/>
        </w:rPr>
        <w:t>those</w:t>
      </w:r>
      <w:r w:rsidRPr="00FB7B72">
        <w:rPr>
          <w:rFonts w:ascii="Arial" w:hAnsi="Arial" w:cs="Arial"/>
          <w:sz w:val="24"/>
          <w:szCs w:val="24"/>
        </w:rPr>
        <w:t xml:space="preserve"> who may feel suicidal as a result of their work-life experiences. </w:t>
      </w:r>
      <w:r w:rsidR="007D1547" w:rsidRPr="00FB7B72">
        <w:rPr>
          <w:rFonts w:ascii="Arial" w:hAnsi="Arial" w:cs="Arial"/>
          <w:sz w:val="24"/>
          <w:szCs w:val="24"/>
        </w:rPr>
        <w:t xml:space="preserve"> </w:t>
      </w:r>
    </w:p>
    <w:p w:rsidR="004943AB" w:rsidRPr="00FB7B72" w:rsidRDefault="004943AB" w:rsidP="004943AB">
      <w:pPr>
        <w:pStyle w:val="ListParagraph"/>
        <w:ind w:left="1080"/>
        <w:rPr>
          <w:rFonts w:ascii="Arial" w:hAnsi="Arial" w:cs="Arial"/>
          <w:sz w:val="24"/>
          <w:szCs w:val="24"/>
        </w:rPr>
      </w:pPr>
    </w:p>
    <w:p w:rsidR="004943AB" w:rsidRPr="00FB7B72" w:rsidRDefault="00CB18A2" w:rsidP="004943AB">
      <w:pPr>
        <w:pStyle w:val="ListParagraph"/>
        <w:numPr>
          <w:ilvl w:val="0"/>
          <w:numId w:val="1"/>
        </w:numPr>
        <w:autoSpaceDE w:val="0"/>
        <w:autoSpaceDN w:val="0"/>
        <w:adjustRightInd w:val="0"/>
        <w:spacing w:after="0" w:line="240" w:lineRule="auto"/>
        <w:rPr>
          <w:rFonts w:ascii="Arial" w:hAnsi="Arial" w:cs="Arial"/>
          <w:sz w:val="24"/>
          <w:szCs w:val="24"/>
        </w:rPr>
      </w:pPr>
      <w:r w:rsidRPr="00FB7B72">
        <w:rPr>
          <w:rFonts w:ascii="Arial" w:hAnsi="Arial" w:cs="Arial"/>
          <w:b/>
          <w:sz w:val="24"/>
          <w:szCs w:val="24"/>
        </w:rPr>
        <w:t>Equality and Diversity</w:t>
      </w:r>
      <w:r w:rsidR="004943AB" w:rsidRPr="00FB7B72">
        <w:rPr>
          <w:rFonts w:ascii="Arial" w:hAnsi="Arial" w:cs="Arial"/>
          <w:sz w:val="24"/>
          <w:szCs w:val="24"/>
        </w:rPr>
        <w:t xml:space="preserve">         </w:t>
      </w:r>
    </w:p>
    <w:p w:rsidR="004943AB" w:rsidRPr="00FB7B72" w:rsidRDefault="004943AB" w:rsidP="00267C0E">
      <w:pPr>
        <w:autoSpaceDE w:val="0"/>
        <w:autoSpaceDN w:val="0"/>
        <w:adjustRightInd w:val="0"/>
        <w:spacing w:after="0" w:line="240" w:lineRule="auto"/>
        <w:ind w:left="720"/>
        <w:rPr>
          <w:rFonts w:ascii="Arial" w:hAnsi="Arial" w:cs="Arial"/>
          <w:sz w:val="24"/>
          <w:szCs w:val="24"/>
        </w:rPr>
      </w:pPr>
      <w:r w:rsidRPr="00FB7B72">
        <w:rPr>
          <w:rFonts w:ascii="Arial" w:hAnsi="Arial" w:cs="Arial"/>
          <w:sz w:val="24"/>
          <w:szCs w:val="24"/>
        </w:rPr>
        <w:t>Since the CQC visit considerable progress is being made by the LAS in relation to race equality. This work is based on progress the NHS race equality scheme – WRES2. Melissa Berry has been appointed to lead on racial diversity issues and WRES2 and Ricky Lawrence has been appointed clinica</w:t>
      </w:r>
      <w:r w:rsidR="009D2677">
        <w:rPr>
          <w:rFonts w:ascii="Arial" w:hAnsi="Arial" w:cs="Arial"/>
          <w:sz w:val="24"/>
          <w:szCs w:val="24"/>
        </w:rPr>
        <w:t>l adviser on equality and safeguarding</w:t>
      </w:r>
      <w:r w:rsidRPr="00FB7B72">
        <w:rPr>
          <w:rFonts w:ascii="Arial" w:hAnsi="Arial" w:cs="Arial"/>
          <w:sz w:val="24"/>
          <w:szCs w:val="24"/>
        </w:rPr>
        <w:t>. Diversity of some staff groups is changing for example in the Emergency Operations Centre and some middle management posts. No new evidence of enhanced diversity is available for front line staff.  The Chair of the LAS is committed to making the LAS a more diverse organisation as is Mark Hirst the Director of HR.  Meeting are being held with BME staff to hear about their concerns – the Chair and Melissa are leading this process. The commitment to change is robust, but a clear strategy is n</w:t>
      </w:r>
      <w:r w:rsidR="00267C0E" w:rsidRPr="00FB7B72">
        <w:rPr>
          <w:rFonts w:ascii="Arial" w:hAnsi="Arial" w:cs="Arial"/>
          <w:sz w:val="24"/>
          <w:szCs w:val="24"/>
        </w:rPr>
        <w:t xml:space="preserve">eeded to make this happen in a </w:t>
      </w:r>
      <w:r w:rsidRPr="00FB7B72">
        <w:rPr>
          <w:rFonts w:ascii="Arial" w:hAnsi="Arial" w:cs="Arial"/>
          <w:sz w:val="24"/>
          <w:szCs w:val="24"/>
        </w:rPr>
        <w:t xml:space="preserve">systematic way. </w:t>
      </w:r>
    </w:p>
    <w:p w:rsidR="00FB7B72" w:rsidRPr="00FB7B72" w:rsidRDefault="00FB7B72" w:rsidP="0038181C">
      <w:pPr>
        <w:pStyle w:val="NoSpacing"/>
        <w:ind w:left="720"/>
        <w:rPr>
          <w:rFonts w:ascii="Arial" w:hAnsi="Arial" w:cs="Arial"/>
          <w:b/>
          <w:sz w:val="24"/>
          <w:szCs w:val="24"/>
        </w:rPr>
      </w:pPr>
    </w:p>
    <w:p w:rsidR="0038181C" w:rsidRPr="00FB7B72" w:rsidRDefault="0038181C" w:rsidP="0038181C">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38181C" w:rsidRPr="00FB7B72" w:rsidRDefault="0038181C" w:rsidP="0038181C">
      <w:pPr>
        <w:pStyle w:val="ListParagraph"/>
        <w:ind w:left="1080"/>
        <w:rPr>
          <w:rFonts w:ascii="Arial" w:hAnsi="Arial" w:cs="Arial"/>
          <w:sz w:val="24"/>
          <w:szCs w:val="24"/>
        </w:rPr>
      </w:pPr>
    </w:p>
    <w:p w:rsidR="00D51CBB" w:rsidRPr="00FB7B72" w:rsidRDefault="0038181C" w:rsidP="0038181C">
      <w:pPr>
        <w:pStyle w:val="ListParagraph"/>
        <w:numPr>
          <w:ilvl w:val="0"/>
          <w:numId w:val="5"/>
        </w:numPr>
        <w:rPr>
          <w:rFonts w:ascii="Arial" w:hAnsi="Arial" w:cs="Arial"/>
          <w:sz w:val="24"/>
          <w:szCs w:val="24"/>
        </w:rPr>
      </w:pPr>
      <w:r w:rsidRPr="00FB7B72">
        <w:rPr>
          <w:rFonts w:ascii="Arial" w:hAnsi="Arial" w:cs="Arial"/>
          <w:sz w:val="24"/>
          <w:szCs w:val="24"/>
        </w:rPr>
        <w:t xml:space="preserve">The Forum want assurance that the </w:t>
      </w:r>
      <w:r w:rsidR="00D51CBB" w:rsidRPr="00FB7B72">
        <w:rPr>
          <w:rFonts w:ascii="Arial" w:hAnsi="Arial" w:cs="Arial"/>
          <w:sz w:val="24"/>
          <w:szCs w:val="24"/>
        </w:rPr>
        <w:t>LAS infrastructure</w:t>
      </w:r>
      <w:r w:rsidRPr="00FB7B72">
        <w:rPr>
          <w:rFonts w:ascii="Arial" w:hAnsi="Arial" w:cs="Arial"/>
          <w:sz w:val="24"/>
          <w:szCs w:val="24"/>
        </w:rPr>
        <w:t xml:space="preserve"> is</w:t>
      </w:r>
      <w:r w:rsidR="00D51CBB" w:rsidRPr="00FB7B72">
        <w:rPr>
          <w:rFonts w:ascii="Arial" w:hAnsi="Arial" w:cs="Arial"/>
          <w:sz w:val="24"/>
          <w:szCs w:val="24"/>
        </w:rPr>
        <w:t xml:space="preserve"> adequate</w:t>
      </w:r>
      <w:r w:rsidRPr="00FB7B72">
        <w:rPr>
          <w:rFonts w:ascii="Arial" w:hAnsi="Arial" w:cs="Arial"/>
          <w:sz w:val="24"/>
          <w:szCs w:val="24"/>
        </w:rPr>
        <w:t xml:space="preserve"> in the long term</w:t>
      </w:r>
      <w:r w:rsidR="00D51CBB" w:rsidRPr="00FB7B72">
        <w:rPr>
          <w:rFonts w:ascii="Arial" w:hAnsi="Arial" w:cs="Arial"/>
          <w:sz w:val="24"/>
          <w:szCs w:val="24"/>
        </w:rPr>
        <w:t xml:space="preserve"> for them to comply with WRES 2 and the Equality Act</w:t>
      </w:r>
      <w:r w:rsidR="005D7524" w:rsidRPr="00FB7B72">
        <w:rPr>
          <w:rFonts w:ascii="Arial" w:hAnsi="Arial" w:cs="Arial"/>
          <w:sz w:val="24"/>
          <w:szCs w:val="24"/>
        </w:rPr>
        <w:t xml:space="preserve"> 2010</w:t>
      </w:r>
      <w:r w:rsidR="00D51CBB" w:rsidRPr="00FB7B72">
        <w:rPr>
          <w:rFonts w:ascii="Arial" w:hAnsi="Arial" w:cs="Arial"/>
          <w:sz w:val="24"/>
          <w:szCs w:val="24"/>
        </w:rPr>
        <w:t xml:space="preserve">? </w:t>
      </w:r>
    </w:p>
    <w:p w:rsidR="00FB7B72" w:rsidRPr="00FB7B72" w:rsidRDefault="00FB7B72" w:rsidP="00FB7B72">
      <w:pPr>
        <w:pStyle w:val="ListParagraph"/>
        <w:ind w:left="1080"/>
        <w:rPr>
          <w:rFonts w:ascii="Arial" w:hAnsi="Arial" w:cs="Arial"/>
          <w:sz w:val="24"/>
          <w:szCs w:val="24"/>
        </w:rPr>
      </w:pPr>
    </w:p>
    <w:p w:rsidR="005D7524" w:rsidRPr="00FB7B72" w:rsidRDefault="0038181C" w:rsidP="00CB18A2">
      <w:pPr>
        <w:pStyle w:val="ListParagraph"/>
        <w:numPr>
          <w:ilvl w:val="0"/>
          <w:numId w:val="5"/>
        </w:numPr>
        <w:rPr>
          <w:rFonts w:ascii="Arial" w:hAnsi="Arial" w:cs="Arial"/>
          <w:sz w:val="24"/>
          <w:szCs w:val="24"/>
        </w:rPr>
      </w:pPr>
      <w:r w:rsidRPr="00FB7B72">
        <w:rPr>
          <w:rFonts w:ascii="Arial" w:hAnsi="Arial" w:cs="Arial"/>
          <w:sz w:val="24"/>
          <w:szCs w:val="24"/>
        </w:rPr>
        <w:t xml:space="preserve">The Forum will seek assurance from the LAS </w:t>
      </w:r>
      <w:r w:rsidR="005D7524" w:rsidRPr="00FB7B72">
        <w:rPr>
          <w:rFonts w:ascii="Arial" w:hAnsi="Arial" w:cs="Arial"/>
          <w:sz w:val="24"/>
          <w:szCs w:val="24"/>
        </w:rPr>
        <w:t xml:space="preserve">Board that </w:t>
      </w:r>
      <w:r w:rsidRPr="00FB7B72">
        <w:rPr>
          <w:rFonts w:ascii="Arial" w:hAnsi="Arial" w:cs="Arial"/>
          <w:sz w:val="24"/>
          <w:szCs w:val="24"/>
        </w:rPr>
        <w:t>their infrastructure is appropriate</w:t>
      </w:r>
      <w:r w:rsidR="005D7524" w:rsidRPr="00FB7B72">
        <w:rPr>
          <w:rFonts w:ascii="Arial" w:hAnsi="Arial" w:cs="Arial"/>
          <w:sz w:val="24"/>
          <w:szCs w:val="24"/>
        </w:rPr>
        <w:t xml:space="preserve"> to ensure </w:t>
      </w:r>
      <w:r w:rsidR="00F7195E" w:rsidRPr="00FB7B72">
        <w:rPr>
          <w:rFonts w:ascii="Arial" w:hAnsi="Arial" w:cs="Arial"/>
          <w:sz w:val="24"/>
          <w:szCs w:val="24"/>
        </w:rPr>
        <w:t xml:space="preserve">employment of </w:t>
      </w:r>
      <w:r w:rsidRPr="00FB7B72">
        <w:rPr>
          <w:rFonts w:ascii="Arial" w:hAnsi="Arial" w:cs="Arial"/>
          <w:sz w:val="24"/>
          <w:szCs w:val="24"/>
        </w:rPr>
        <w:t>people with</w:t>
      </w:r>
      <w:r w:rsidR="005D7524" w:rsidRPr="00FB7B72">
        <w:rPr>
          <w:rFonts w:ascii="Arial" w:hAnsi="Arial" w:cs="Arial"/>
          <w:sz w:val="24"/>
          <w:szCs w:val="24"/>
        </w:rPr>
        <w:t xml:space="preserve"> all protected characteristic</w:t>
      </w:r>
      <w:r w:rsidRPr="00FB7B72">
        <w:rPr>
          <w:rFonts w:ascii="Arial" w:hAnsi="Arial" w:cs="Arial"/>
          <w:sz w:val="24"/>
          <w:szCs w:val="24"/>
        </w:rPr>
        <w:t>s described in the Equality Act.</w:t>
      </w:r>
    </w:p>
    <w:p w:rsidR="00FB7B72" w:rsidRDefault="0038181C" w:rsidP="00FB7B72">
      <w:pPr>
        <w:pStyle w:val="NormalWeb"/>
        <w:numPr>
          <w:ilvl w:val="0"/>
          <w:numId w:val="5"/>
        </w:numPr>
        <w:rPr>
          <w:rFonts w:ascii="Arial" w:hAnsi="Arial" w:cs="Arial"/>
          <w:color w:val="000000"/>
        </w:rPr>
      </w:pPr>
      <w:r w:rsidRPr="00FB7B72">
        <w:rPr>
          <w:rFonts w:ascii="Arial" w:hAnsi="Arial" w:cs="Arial"/>
          <w:color w:val="000000"/>
        </w:rPr>
        <w:lastRenderedPageBreak/>
        <w:t xml:space="preserve">We will </w:t>
      </w:r>
      <w:r w:rsidR="004D7327" w:rsidRPr="00FB7B72">
        <w:rPr>
          <w:rFonts w:ascii="Arial" w:hAnsi="Arial" w:cs="Arial"/>
          <w:color w:val="000000"/>
        </w:rPr>
        <w:t>press the LAS to initiate the</w:t>
      </w:r>
      <w:r w:rsidRPr="00FB7B72">
        <w:rPr>
          <w:rFonts w:ascii="Arial" w:hAnsi="Arial" w:cs="Arial"/>
          <w:color w:val="000000"/>
        </w:rPr>
        <w:t xml:space="preserve"> development of adult access </w:t>
      </w:r>
      <w:proofErr w:type="gramStart"/>
      <w:r w:rsidRPr="00FB7B72">
        <w:rPr>
          <w:rFonts w:ascii="Arial" w:hAnsi="Arial" w:cs="Arial"/>
          <w:color w:val="000000"/>
        </w:rPr>
        <w:t xml:space="preserve">courses </w:t>
      </w:r>
      <w:r w:rsidR="004D7327" w:rsidRPr="00FB7B72">
        <w:rPr>
          <w:rFonts w:ascii="Arial" w:hAnsi="Arial" w:cs="Arial"/>
          <w:color w:val="000000"/>
        </w:rPr>
        <w:t xml:space="preserve"> for</w:t>
      </w:r>
      <w:proofErr w:type="gramEnd"/>
      <w:r w:rsidR="004D7327" w:rsidRPr="00FB7B72">
        <w:rPr>
          <w:rFonts w:ascii="Arial" w:hAnsi="Arial" w:cs="Arial"/>
          <w:color w:val="000000"/>
        </w:rPr>
        <w:t xml:space="preserve"> those wanting </w:t>
      </w:r>
      <w:r w:rsidRPr="00FB7B72">
        <w:rPr>
          <w:rFonts w:ascii="Arial" w:hAnsi="Arial" w:cs="Arial"/>
          <w:color w:val="000000"/>
        </w:rPr>
        <w:t xml:space="preserve">to becoming a paramedic, particularly targeting BME communities. </w:t>
      </w:r>
    </w:p>
    <w:p w:rsidR="00CB18A2" w:rsidRPr="00FB7B72" w:rsidRDefault="0038181C" w:rsidP="00FB7B72">
      <w:pPr>
        <w:pStyle w:val="NormalWeb"/>
        <w:numPr>
          <w:ilvl w:val="0"/>
          <w:numId w:val="5"/>
        </w:numPr>
        <w:rPr>
          <w:rFonts w:ascii="Arial" w:hAnsi="Arial" w:cs="Arial"/>
          <w:color w:val="000000"/>
        </w:rPr>
      </w:pPr>
      <w:r w:rsidRPr="00FB7B72">
        <w:rPr>
          <w:rFonts w:ascii="Arial" w:hAnsi="Arial" w:cs="Arial"/>
        </w:rPr>
        <w:t>We shall closely e</w:t>
      </w:r>
      <w:r w:rsidR="00D51CBB" w:rsidRPr="00FB7B72">
        <w:rPr>
          <w:rFonts w:ascii="Arial" w:hAnsi="Arial" w:cs="Arial"/>
        </w:rPr>
        <w:t xml:space="preserve">xamine </w:t>
      </w:r>
      <w:r w:rsidR="00CB18A2" w:rsidRPr="00FB7B72">
        <w:rPr>
          <w:rFonts w:ascii="Arial" w:hAnsi="Arial" w:cs="Arial"/>
        </w:rPr>
        <w:t>data on ethnicity</w:t>
      </w:r>
      <w:r w:rsidR="00D51CBB" w:rsidRPr="00FB7B72">
        <w:rPr>
          <w:rFonts w:ascii="Arial" w:hAnsi="Arial" w:cs="Arial"/>
        </w:rPr>
        <w:t xml:space="preserve"> and other protected </w:t>
      </w:r>
      <w:r w:rsidR="00D76D50" w:rsidRPr="00FB7B72">
        <w:rPr>
          <w:rFonts w:ascii="Arial" w:hAnsi="Arial" w:cs="Arial"/>
        </w:rPr>
        <w:t>characteristics</w:t>
      </w:r>
      <w:r w:rsidRPr="00FB7B72">
        <w:rPr>
          <w:rFonts w:ascii="Arial" w:hAnsi="Arial" w:cs="Arial"/>
        </w:rPr>
        <w:t xml:space="preserve"> to ensure that the LAS is becoming a diverse organisation and produce a follow up to our previous 10 year study of LAS racial equality.</w:t>
      </w:r>
    </w:p>
    <w:p w:rsidR="00CB18A2" w:rsidRPr="00FB7B72" w:rsidRDefault="0038181C" w:rsidP="00CB18A2">
      <w:pPr>
        <w:pStyle w:val="ListParagraph"/>
        <w:numPr>
          <w:ilvl w:val="0"/>
          <w:numId w:val="5"/>
        </w:numPr>
        <w:rPr>
          <w:rFonts w:ascii="Arial" w:hAnsi="Arial" w:cs="Arial"/>
          <w:sz w:val="24"/>
          <w:szCs w:val="24"/>
        </w:rPr>
      </w:pPr>
      <w:r w:rsidRPr="00FB7B72">
        <w:rPr>
          <w:rFonts w:ascii="Arial" w:hAnsi="Arial" w:cs="Arial"/>
          <w:sz w:val="24"/>
          <w:szCs w:val="24"/>
        </w:rPr>
        <w:t>We will continue to press the LAS and NHS Improvement to ensure d</w:t>
      </w:r>
      <w:r w:rsidR="00CB18A2" w:rsidRPr="00FB7B72">
        <w:rPr>
          <w:rFonts w:ascii="Arial" w:hAnsi="Arial" w:cs="Arial"/>
          <w:sz w:val="24"/>
          <w:szCs w:val="24"/>
        </w:rPr>
        <w:t>iversity</w:t>
      </w:r>
      <w:r w:rsidRPr="00FB7B72">
        <w:rPr>
          <w:rFonts w:ascii="Arial" w:hAnsi="Arial" w:cs="Arial"/>
          <w:sz w:val="24"/>
          <w:szCs w:val="24"/>
        </w:rPr>
        <w:t xml:space="preserve"> amongst members of the LAS Board. </w:t>
      </w:r>
    </w:p>
    <w:p w:rsidR="00FB7B72" w:rsidRPr="00FB7B72" w:rsidRDefault="00FB7B72" w:rsidP="00FB7B72">
      <w:pPr>
        <w:pStyle w:val="ListParagraph"/>
        <w:ind w:left="1080"/>
        <w:rPr>
          <w:rFonts w:ascii="Arial" w:hAnsi="Arial" w:cs="Arial"/>
          <w:sz w:val="24"/>
          <w:szCs w:val="24"/>
        </w:rPr>
      </w:pPr>
    </w:p>
    <w:p w:rsidR="00FB7B72" w:rsidRDefault="00CB18A2" w:rsidP="00FB7B72">
      <w:pPr>
        <w:pStyle w:val="ListParagraph"/>
        <w:numPr>
          <w:ilvl w:val="0"/>
          <w:numId w:val="5"/>
        </w:numPr>
        <w:rPr>
          <w:rFonts w:ascii="Arial" w:hAnsi="Arial" w:cs="Arial"/>
          <w:sz w:val="24"/>
          <w:szCs w:val="24"/>
        </w:rPr>
      </w:pPr>
      <w:r w:rsidRPr="00FB7B72">
        <w:rPr>
          <w:rFonts w:ascii="Arial" w:hAnsi="Arial" w:cs="Arial"/>
          <w:sz w:val="24"/>
          <w:szCs w:val="24"/>
        </w:rPr>
        <w:t>We</w:t>
      </w:r>
      <w:r w:rsidR="0038181C" w:rsidRPr="00FB7B72">
        <w:rPr>
          <w:rFonts w:ascii="Arial" w:hAnsi="Arial" w:cs="Arial"/>
          <w:sz w:val="24"/>
          <w:szCs w:val="24"/>
        </w:rPr>
        <w:t xml:space="preserve"> will work with the new Equa</w:t>
      </w:r>
      <w:r w:rsidR="00D040B4" w:rsidRPr="00FB7B72">
        <w:rPr>
          <w:rFonts w:ascii="Arial" w:hAnsi="Arial" w:cs="Arial"/>
          <w:sz w:val="24"/>
          <w:szCs w:val="24"/>
        </w:rPr>
        <w:t>lity and Diversity Committee to develop</w:t>
      </w:r>
      <w:r w:rsidR="0038181C" w:rsidRPr="00FB7B72">
        <w:rPr>
          <w:rFonts w:ascii="Arial" w:hAnsi="Arial" w:cs="Arial"/>
          <w:sz w:val="24"/>
          <w:szCs w:val="24"/>
        </w:rPr>
        <w:t xml:space="preserve"> a strategy and action</w:t>
      </w:r>
      <w:r w:rsidR="00D040B4" w:rsidRPr="00FB7B72">
        <w:rPr>
          <w:rFonts w:ascii="Arial" w:hAnsi="Arial" w:cs="Arial"/>
          <w:sz w:val="24"/>
          <w:szCs w:val="24"/>
        </w:rPr>
        <w:t xml:space="preserve"> plan</w:t>
      </w:r>
      <w:r w:rsidR="0038181C" w:rsidRPr="00FB7B72">
        <w:rPr>
          <w:rFonts w:ascii="Arial" w:hAnsi="Arial" w:cs="Arial"/>
          <w:sz w:val="24"/>
          <w:szCs w:val="24"/>
        </w:rPr>
        <w:t xml:space="preserve"> that</w:t>
      </w:r>
      <w:r w:rsidRPr="00FB7B72">
        <w:rPr>
          <w:rFonts w:ascii="Arial" w:hAnsi="Arial" w:cs="Arial"/>
          <w:sz w:val="24"/>
          <w:szCs w:val="24"/>
        </w:rPr>
        <w:t xml:space="preserve"> ensure</w:t>
      </w:r>
      <w:r w:rsidR="00D040B4" w:rsidRPr="00FB7B72">
        <w:rPr>
          <w:rFonts w:ascii="Arial" w:hAnsi="Arial" w:cs="Arial"/>
          <w:sz w:val="24"/>
          <w:szCs w:val="24"/>
        </w:rPr>
        <w:t>s</w:t>
      </w:r>
      <w:r w:rsidR="0038181C" w:rsidRPr="00FB7B72">
        <w:rPr>
          <w:rFonts w:ascii="Arial" w:hAnsi="Arial" w:cs="Arial"/>
          <w:sz w:val="24"/>
          <w:szCs w:val="24"/>
        </w:rPr>
        <w:t xml:space="preserve"> the LAS complies </w:t>
      </w:r>
      <w:r w:rsidR="00D040B4" w:rsidRPr="00FB7B72">
        <w:rPr>
          <w:rFonts w:ascii="Arial" w:hAnsi="Arial" w:cs="Arial"/>
          <w:sz w:val="24"/>
          <w:szCs w:val="24"/>
        </w:rPr>
        <w:t>with WRES2 and the Equality Act in relation to all protected characteristics.</w:t>
      </w:r>
      <w:r w:rsidRPr="00FB7B72">
        <w:rPr>
          <w:rFonts w:ascii="Arial" w:hAnsi="Arial" w:cs="Arial"/>
          <w:sz w:val="24"/>
          <w:szCs w:val="24"/>
        </w:rPr>
        <w:t xml:space="preserve"> </w:t>
      </w:r>
    </w:p>
    <w:p w:rsidR="009D2677" w:rsidRPr="009D2677" w:rsidRDefault="009D2677" w:rsidP="009D2677">
      <w:pPr>
        <w:pStyle w:val="ListParagraph"/>
        <w:rPr>
          <w:rFonts w:ascii="Arial" w:hAnsi="Arial" w:cs="Arial"/>
          <w:sz w:val="24"/>
          <w:szCs w:val="24"/>
        </w:rPr>
      </w:pPr>
    </w:p>
    <w:p w:rsidR="009D2677" w:rsidRPr="00FB7B72" w:rsidRDefault="009D2677" w:rsidP="009D2677">
      <w:pPr>
        <w:pStyle w:val="ListParagraph"/>
        <w:ind w:left="1080"/>
        <w:rPr>
          <w:rFonts w:ascii="Arial" w:hAnsi="Arial" w:cs="Arial"/>
          <w:sz w:val="24"/>
          <w:szCs w:val="24"/>
        </w:rPr>
      </w:pPr>
    </w:p>
    <w:p w:rsidR="00DB1F16" w:rsidRPr="00FB7B72" w:rsidRDefault="0038181C" w:rsidP="00CB18A2">
      <w:pPr>
        <w:pStyle w:val="ListParagraph"/>
        <w:numPr>
          <w:ilvl w:val="0"/>
          <w:numId w:val="5"/>
        </w:numPr>
        <w:rPr>
          <w:rFonts w:ascii="Arial" w:hAnsi="Arial" w:cs="Arial"/>
          <w:sz w:val="24"/>
          <w:szCs w:val="24"/>
        </w:rPr>
      </w:pPr>
      <w:r w:rsidRPr="00FB7B72">
        <w:rPr>
          <w:rFonts w:ascii="Arial" w:hAnsi="Arial" w:cs="Arial"/>
          <w:sz w:val="24"/>
          <w:szCs w:val="24"/>
        </w:rPr>
        <w:t xml:space="preserve">We will press for training for all staff in the </w:t>
      </w:r>
      <w:r w:rsidR="00D51CBB" w:rsidRPr="00FB7B72">
        <w:rPr>
          <w:rFonts w:ascii="Arial" w:hAnsi="Arial" w:cs="Arial"/>
          <w:sz w:val="24"/>
          <w:szCs w:val="24"/>
        </w:rPr>
        <w:t xml:space="preserve">EOC and front line </w:t>
      </w:r>
      <w:r w:rsidR="00DB1F16" w:rsidRPr="00FB7B72">
        <w:rPr>
          <w:rFonts w:ascii="Arial" w:hAnsi="Arial" w:cs="Arial"/>
          <w:sz w:val="24"/>
          <w:szCs w:val="24"/>
        </w:rPr>
        <w:t>staff in relation to culture, language and protected characteristics</w:t>
      </w:r>
    </w:p>
    <w:p w:rsidR="005D7524" w:rsidRPr="00FB7B72" w:rsidRDefault="005D7524" w:rsidP="00FB7B72">
      <w:pPr>
        <w:rPr>
          <w:rFonts w:ascii="Arial" w:hAnsi="Arial" w:cs="Arial"/>
          <w:sz w:val="24"/>
          <w:szCs w:val="24"/>
        </w:rPr>
      </w:pPr>
    </w:p>
    <w:p w:rsidR="007D47B4" w:rsidRPr="00FB7B72" w:rsidRDefault="00F90D66" w:rsidP="007D47B4">
      <w:pPr>
        <w:pStyle w:val="ListParagraph"/>
        <w:numPr>
          <w:ilvl w:val="0"/>
          <w:numId w:val="1"/>
        </w:numPr>
        <w:rPr>
          <w:rFonts w:ascii="Arial" w:hAnsi="Arial" w:cs="Arial"/>
          <w:b/>
          <w:sz w:val="24"/>
          <w:szCs w:val="24"/>
        </w:rPr>
      </w:pPr>
      <w:r w:rsidRPr="00FB7B72">
        <w:rPr>
          <w:rFonts w:ascii="Arial" w:hAnsi="Arial" w:cs="Arial"/>
          <w:b/>
          <w:sz w:val="24"/>
          <w:szCs w:val="24"/>
        </w:rPr>
        <w:t>Homelessness</w:t>
      </w:r>
    </w:p>
    <w:p w:rsidR="004D7327" w:rsidRPr="00FB7B72" w:rsidRDefault="004D7327" w:rsidP="004D7327">
      <w:pPr>
        <w:pStyle w:val="ListParagraph"/>
        <w:rPr>
          <w:rFonts w:ascii="Arial" w:hAnsi="Arial" w:cs="Arial"/>
          <w:sz w:val="24"/>
          <w:szCs w:val="24"/>
        </w:rPr>
      </w:pPr>
      <w:r w:rsidRPr="00FB7B72">
        <w:rPr>
          <w:rFonts w:ascii="Arial" w:hAnsi="Arial" w:cs="Arial"/>
          <w:sz w:val="24"/>
          <w:szCs w:val="24"/>
        </w:rPr>
        <w:t>With the rising levels of homelessness in London, the Forum would like to see a greater focus on the needs of homeless people when they are provided with care and treatment by the LAS.</w:t>
      </w:r>
    </w:p>
    <w:p w:rsidR="004D7327" w:rsidRPr="00FB7B72" w:rsidRDefault="004D7327" w:rsidP="004D7327">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4D7327">
      <w:pPr>
        <w:pStyle w:val="NoSpacing"/>
        <w:ind w:left="720"/>
        <w:rPr>
          <w:rFonts w:ascii="Arial" w:hAnsi="Arial" w:cs="Arial"/>
          <w:b/>
          <w:sz w:val="24"/>
          <w:szCs w:val="24"/>
        </w:rPr>
      </w:pPr>
    </w:p>
    <w:p w:rsidR="00F90D66" w:rsidRPr="00FB7B72" w:rsidRDefault="004D7327" w:rsidP="00F90D66">
      <w:pPr>
        <w:pStyle w:val="ListParagraph"/>
        <w:numPr>
          <w:ilvl w:val="0"/>
          <w:numId w:val="8"/>
        </w:numPr>
        <w:rPr>
          <w:rFonts w:ascii="Arial" w:hAnsi="Arial" w:cs="Arial"/>
          <w:sz w:val="24"/>
          <w:szCs w:val="24"/>
        </w:rPr>
      </w:pPr>
      <w:r w:rsidRPr="00FB7B72">
        <w:rPr>
          <w:rFonts w:ascii="Arial" w:hAnsi="Arial" w:cs="Arial"/>
          <w:sz w:val="24"/>
          <w:szCs w:val="24"/>
        </w:rPr>
        <w:t xml:space="preserve">To gather information on how the </w:t>
      </w:r>
      <w:r w:rsidR="00F90D66" w:rsidRPr="00FB7B72">
        <w:rPr>
          <w:rFonts w:ascii="Arial" w:hAnsi="Arial" w:cs="Arial"/>
          <w:sz w:val="24"/>
          <w:szCs w:val="24"/>
        </w:rPr>
        <w:t>LAS respond to patients who are homeless</w:t>
      </w:r>
      <w:r w:rsidR="00F7195E" w:rsidRPr="00FB7B72">
        <w:rPr>
          <w:rFonts w:ascii="Arial" w:hAnsi="Arial" w:cs="Arial"/>
          <w:sz w:val="24"/>
          <w:szCs w:val="24"/>
        </w:rPr>
        <w:t>?</w:t>
      </w:r>
      <w:r w:rsidRPr="00FB7B72">
        <w:rPr>
          <w:rFonts w:ascii="Arial" w:hAnsi="Arial" w:cs="Arial"/>
          <w:sz w:val="24"/>
          <w:szCs w:val="24"/>
        </w:rPr>
        <w:t xml:space="preserve"> Is there focussed training and advice for front line staff.</w:t>
      </w:r>
    </w:p>
    <w:p w:rsidR="00FB7B72" w:rsidRPr="00FB7B72" w:rsidRDefault="00FB7B72" w:rsidP="00FB7B72">
      <w:pPr>
        <w:pStyle w:val="ListParagraph"/>
        <w:ind w:left="1080"/>
        <w:rPr>
          <w:rFonts w:ascii="Arial" w:hAnsi="Arial" w:cs="Arial"/>
          <w:sz w:val="24"/>
          <w:szCs w:val="24"/>
        </w:rPr>
      </w:pPr>
    </w:p>
    <w:p w:rsidR="00F90D66" w:rsidRPr="00FB7B72" w:rsidRDefault="004D7327" w:rsidP="00F90D66">
      <w:pPr>
        <w:pStyle w:val="ListParagraph"/>
        <w:numPr>
          <w:ilvl w:val="0"/>
          <w:numId w:val="8"/>
        </w:numPr>
        <w:rPr>
          <w:rFonts w:ascii="Arial" w:hAnsi="Arial" w:cs="Arial"/>
          <w:sz w:val="24"/>
          <w:szCs w:val="24"/>
        </w:rPr>
      </w:pPr>
      <w:proofErr w:type="gramStart"/>
      <w:r w:rsidRPr="00FB7B72">
        <w:rPr>
          <w:rFonts w:ascii="Arial" w:hAnsi="Arial" w:cs="Arial"/>
          <w:sz w:val="24"/>
          <w:szCs w:val="24"/>
        </w:rPr>
        <w:t>Do staff</w:t>
      </w:r>
      <w:proofErr w:type="gramEnd"/>
      <w:r w:rsidR="00F90D66" w:rsidRPr="00FB7B72">
        <w:rPr>
          <w:rFonts w:ascii="Arial" w:hAnsi="Arial" w:cs="Arial"/>
          <w:sz w:val="24"/>
          <w:szCs w:val="24"/>
        </w:rPr>
        <w:t xml:space="preserve"> refer to agencies like St Mungoes</w:t>
      </w:r>
      <w:r w:rsidR="00F7195E" w:rsidRPr="00FB7B72">
        <w:rPr>
          <w:rFonts w:ascii="Arial" w:hAnsi="Arial" w:cs="Arial"/>
          <w:sz w:val="24"/>
          <w:szCs w:val="24"/>
        </w:rPr>
        <w:t>?</w:t>
      </w:r>
    </w:p>
    <w:p w:rsidR="00FB7B72" w:rsidRPr="00FB7B72" w:rsidRDefault="00FB7B72" w:rsidP="00FB7B72">
      <w:pPr>
        <w:pStyle w:val="ListParagraph"/>
        <w:rPr>
          <w:rFonts w:ascii="Arial" w:hAnsi="Arial" w:cs="Arial"/>
          <w:sz w:val="24"/>
          <w:szCs w:val="24"/>
        </w:rPr>
      </w:pPr>
    </w:p>
    <w:p w:rsidR="00FB7B72" w:rsidRPr="00FB7B72" w:rsidRDefault="00FB7B72" w:rsidP="00FB7B72">
      <w:pPr>
        <w:pStyle w:val="ListParagraph"/>
        <w:ind w:left="1080"/>
        <w:rPr>
          <w:rFonts w:ascii="Arial" w:hAnsi="Arial" w:cs="Arial"/>
          <w:sz w:val="24"/>
          <w:szCs w:val="24"/>
        </w:rPr>
      </w:pPr>
    </w:p>
    <w:p w:rsidR="00F90D66" w:rsidRPr="00FB7B72" w:rsidRDefault="00F90D66" w:rsidP="00F90D66">
      <w:pPr>
        <w:pStyle w:val="ListParagraph"/>
        <w:numPr>
          <w:ilvl w:val="0"/>
          <w:numId w:val="8"/>
        </w:numPr>
        <w:rPr>
          <w:rFonts w:ascii="Arial" w:hAnsi="Arial" w:cs="Arial"/>
          <w:sz w:val="24"/>
          <w:szCs w:val="24"/>
        </w:rPr>
      </w:pPr>
      <w:r w:rsidRPr="00FB7B72">
        <w:rPr>
          <w:rFonts w:ascii="Arial" w:hAnsi="Arial" w:cs="Arial"/>
          <w:sz w:val="24"/>
          <w:szCs w:val="24"/>
        </w:rPr>
        <w:t xml:space="preserve">Does Safeguarding training include a focus on the needs of homeless </w:t>
      </w:r>
      <w:r w:rsidR="00D76D50" w:rsidRPr="00FB7B72">
        <w:rPr>
          <w:rFonts w:ascii="Arial" w:hAnsi="Arial" w:cs="Arial"/>
          <w:sz w:val="24"/>
          <w:szCs w:val="24"/>
        </w:rPr>
        <w:t>people?</w:t>
      </w:r>
    </w:p>
    <w:p w:rsidR="00F7195E" w:rsidRPr="00FB7B72" w:rsidRDefault="00F7195E" w:rsidP="00F7195E">
      <w:pPr>
        <w:pStyle w:val="ListParagraph"/>
        <w:ind w:left="1080"/>
        <w:rPr>
          <w:rFonts w:ascii="Arial" w:hAnsi="Arial" w:cs="Arial"/>
          <w:sz w:val="24"/>
          <w:szCs w:val="24"/>
        </w:rPr>
      </w:pPr>
    </w:p>
    <w:p w:rsidR="00213D66" w:rsidRPr="00FB7B72" w:rsidRDefault="00821941" w:rsidP="00213D66">
      <w:pPr>
        <w:pStyle w:val="ListParagraph"/>
        <w:numPr>
          <w:ilvl w:val="0"/>
          <w:numId w:val="1"/>
        </w:numPr>
        <w:rPr>
          <w:rFonts w:ascii="Arial" w:hAnsi="Arial" w:cs="Arial"/>
          <w:b/>
          <w:sz w:val="24"/>
          <w:szCs w:val="24"/>
        </w:rPr>
      </w:pPr>
      <w:r w:rsidRPr="00FB7B72">
        <w:rPr>
          <w:rFonts w:ascii="Arial" w:hAnsi="Arial" w:cs="Arial"/>
          <w:b/>
          <w:sz w:val="24"/>
          <w:szCs w:val="24"/>
        </w:rPr>
        <w:t xml:space="preserve"> </w:t>
      </w:r>
      <w:r w:rsidR="00F90D66" w:rsidRPr="00FB7B72">
        <w:rPr>
          <w:rFonts w:ascii="Arial" w:hAnsi="Arial" w:cs="Arial"/>
          <w:b/>
          <w:sz w:val="24"/>
          <w:szCs w:val="24"/>
        </w:rPr>
        <w:t>Complaints</w:t>
      </w:r>
    </w:p>
    <w:p w:rsidR="00E6015B" w:rsidRPr="00FB7B72" w:rsidRDefault="00E6015B" w:rsidP="00E6015B">
      <w:pPr>
        <w:pStyle w:val="ListParagraph"/>
        <w:rPr>
          <w:rFonts w:ascii="Arial" w:hAnsi="Arial" w:cs="Arial"/>
          <w:b/>
          <w:sz w:val="24"/>
          <w:szCs w:val="24"/>
          <w:highlight w:val="yellow"/>
        </w:rPr>
      </w:pPr>
      <w:r w:rsidRPr="00FB7B72">
        <w:rPr>
          <w:rFonts w:ascii="Arial" w:hAnsi="Arial" w:cs="Arial"/>
          <w:sz w:val="24"/>
          <w:szCs w:val="24"/>
        </w:rPr>
        <w:t>Complaints investigations and outcomes have be</w:t>
      </w:r>
      <w:r w:rsidR="00213D66" w:rsidRPr="00FB7B72">
        <w:rPr>
          <w:rFonts w:ascii="Arial" w:hAnsi="Arial" w:cs="Arial"/>
          <w:sz w:val="24"/>
          <w:szCs w:val="24"/>
        </w:rPr>
        <w:t>en highlighted as a priority by</w:t>
      </w:r>
      <w:r w:rsidRPr="00FB7B72">
        <w:rPr>
          <w:rFonts w:ascii="Arial" w:hAnsi="Arial" w:cs="Arial"/>
          <w:sz w:val="24"/>
          <w:szCs w:val="24"/>
        </w:rPr>
        <w:t xml:space="preserve"> the Chair of the LAS Heather Lawrence and the Director of Quality Briony Sloper. The complaints team led by Gary Bassett do an excellent job in investigating. Complaints, but there appears to be a lack of resources to ensure that the LAS learns from complaints and that people who complained are advised about consequent</w:t>
      </w:r>
      <w:r w:rsidR="00213D66" w:rsidRPr="00FB7B72">
        <w:rPr>
          <w:rFonts w:ascii="Arial" w:hAnsi="Arial" w:cs="Arial"/>
          <w:sz w:val="24"/>
          <w:szCs w:val="24"/>
        </w:rPr>
        <w:t xml:space="preserve"> sustained</w:t>
      </w:r>
      <w:r w:rsidRPr="00FB7B72">
        <w:rPr>
          <w:rFonts w:ascii="Arial" w:hAnsi="Arial" w:cs="Arial"/>
          <w:sz w:val="24"/>
          <w:szCs w:val="24"/>
        </w:rPr>
        <w:t xml:space="preserve"> service improvements. </w:t>
      </w:r>
      <w:r w:rsidR="00213D66" w:rsidRPr="00FB7B72">
        <w:rPr>
          <w:rFonts w:ascii="Arial" w:hAnsi="Arial" w:cs="Arial"/>
          <w:sz w:val="24"/>
          <w:szCs w:val="24"/>
        </w:rPr>
        <w:t>We would also like to see evidence that staff</w:t>
      </w:r>
      <w:r w:rsidRPr="00FB7B72">
        <w:rPr>
          <w:rFonts w:ascii="Arial" w:hAnsi="Arial" w:cs="Arial"/>
          <w:sz w:val="24"/>
          <w:szCs w:val="24"/>
        </w:rPr>
        <w:t xml:space="preserve"> appraisals for front li</w:t>
      </w:r>
      <w:r w:rsidR="00213D66" w:rsidRPr="00FB7B72">
        <w:rPr>
          <w:rFonts w:ascii="Arial" w:hAnsi="Arial" w:cs="Arial"/>
          <w:sz w:val="24"/>
          <w:szCs w:val="24"/>
        </w:rPr>
        <w:t xml:space="preserve">ne staff are having an impact on </w:t>
      </w:r>
      <w:r w:rsidRPr="00FB7B72">
        <w:rPr>
          <w:rFonts w:ascii="Arial" w:hAnsi="Arial" w:cs="Arial"/>
          <w:sz w:val="24"/>
          <w:szCs w:val="24"/>
        </w:rPr>
        <w:t>frequency of complaints regarding attitude and behaviour</w:t>
      </w:r>
      <w:r w:rsidR="00213D66" w:rsidRPr="00FB7B72">
        <w:rPr>
          <w:rFonts w:ascii="Arial" w:hAnsi="Arial" w:cs="Arial"/>
          <w:sz w:val="24"/>
          <w:szCs w:val="24"/>
        </w:rPr>
        <w:t xml:space="preserve"> of staff</w:t>
      </w:r>
      <w:r w:rsidRPr="00FB7B72">
        <w:rPr>
          <w:rFonts w:ascii="Arial" w:hAnsi="Arial" w:cs="Arial"/>
          <w:sz w:val="24"/>
          <w:szCs w:val="24"/>
        </w:rPr>
        <w:t xml:space="preserve">. </w:t>
      </w:r>
    </w:p>
    <w:p w:rsidR="00E6015B" w:rsidRPr="00FB7B72" w:rsidRDefault="00213D66" w:rsidP="00213D66">
      <w:pPr>
        <w:pStyle w:val="NoSpacing"/>
        <w:ind w:left="720"/>
        <w:rPr>
          <w:rFonts w:ascii="Arial" w:hAnsi="Arial" w:cs="Arial"/>
          <w:b/>
          <w:sz w:val="24"/>
          <w:szCs w:val="24"/>
        </w:rPr>
      </w:pPr>
      <w:r w:rsidRPr="00FB7B72">
        <w:rPr>
          <w:rFonts w:ascii="Arial" w:hAnsi="Arial" w:cs="Arial"/>
          <w:b/>
          <w:sz w:val="24"/>
          <w:szCs w:val="24"/>
        </w:rPr>
        <w:lastRenderedPageBreak/>
        <w:t xml:space="preserve">We propose the following for 2017: </w:t>
      </w:r>
    </w:p>
    <w:p w:rsidR="00FB7B72" w:rsidRPr="00FB7B72" w:rsidRDefault="00FB7B72" w:rsidP="00213D66">
      <w:pPr>
        <w:pStyle w:val="NoSpacing"/>
        <w:ind w:left="720"/>
        <w:rPr>
          <w:rFonts w:ascii="Arial" w:hAnsi="Arial" w:cs="Arial"/>
          <w:b/>
          <w:sz w:val="24"/>
          <w:szCs w:val="24"/>
        </w:rPr>
      </w:pPr>
    </w:p>
    <w:p w:rsidR="005D7524" w:rsidRPr="00FB7B72" w:rsidRDefault="00213D66" w:rsidP="005D7524">
      <w:pPr>
        <w:pStyle w:val="ListParagraph"/>
        <w:numPr>
          <w:ilvl w:val="0"/>
          <w:numId w:val="9"/>
        </w:numPr>
        <w:rPr>
          <w:rFonts w:ascii="Arial" w:hAnsi="Arial" w:cs="Arial"/>
          <w:sz w:val="24"/>
          <w:szCs w:val="24"/>
        </w:rPr>
      </w:pPr>
      <w:r w:rsidRPr="00FB7B72">
        <w:rPr>
          <w:rFonts w:ascii="Arial" w:hAnsi="Arial" w:cs="Arial"/>
          <w:sz w:val="24"/>
          <w:szCs w:val="24"/>
        </w:rPr>
        <w:t xml:space="preserve">To obtain </w:t>
      </w:r>
      <w:r w:rsidR="005D7524" w:rsidRPr="00FB7B72">
        <w:rPr>
          <w:rFonts w:ascii="Arial" w:hAnsi="Arial" w:cs="Arial"/>
          <w:sz w:val="24"/>
          <w:szCs w:val="24"/>
        </w:rPr>
        <w:t>data on outcomes and sustained improvements</w:t>
      </w:r>
      <w:r w:rsidRPr="00FB7B72">
        <w:rPr>
          <w:rFonts w:ascii="Arial" w:hAnsi="Arial" w:cs="Arial"/>
          <w:sz w:val="24"/>
          <w:szCs w:val="24"/>
        </w:rPr>
        <w:t xml:space="preserve"> in LAS services</w:t>
      </w:r>
      <w:r w:rsidR="005D7524" w:rsidRPr="00FB7B72">
        <w:rPr>
          <w:rFonts w:ascii="Arial" w:hAnsi="Arial" w:cs="Arial"/>
          <w:sz w:val="24"/>
          <w:szCs w:val="24"/>
        </w:rPr>
        <w:t xml:space="preserve"> as a result of complaints</w:t>
      </w:r>
      <w:r w:rsidRPr="00FB7B72">
        <w:rPr>
          <w:rFonts w:ascii="Arial" w:hAnsi="Arial" w:cs="Arial"/>
          <w:sz w:val="24"/>
          <w:szCs w:val="24"/>
        </w:rPr>
        <w:t xml:space="preserve"> investigations</w:t>
      </w:r>
      <w:r w:rsidR="005D7524" w:rsidRPr="00FB7B72">
        <w:rPr>
          <w:rFonts w:ascii="Arial" w:hAnsi="Arial" w:cs="Arial"/>
          <w:sz w:val="24"/>
          <w:szCs w:val="24"/>
        </w:rPr>
        <w:t>.</w:t>
      </w:r>
    </w:p>
    <w:p w:rsidR="00FB7B72" w:rsidRPr="00FB7B72" w:rsidRDefault="00FB7B72" w:rsidP="00FB7B72">
      <w:pPr>
        <w:pStyle w:val="ListParagraph"/>
        <w:ind w:left="1080"/>
        <w:rPr>
          <w:rFonts w:ascii="Arial" w:hAnsi="Arial" w:cs="Arial"/>
          <w:sz w:val="24"/>
          <w:szCs w:val="24"/>
        </w:rPr>
      </w:pPr>
    </w:p>
    <w:p w:rsidR="00343555" w:rsidRPr="00FB7B72" w:rsidRDefault="00213D66" w:rsidP="005D7524">
      <w:pPr>
        <w:pStyle w:val="ListParagraph"/>
        <w:numPr>
          <w:ilvl w:val="0"/>
          <w:numId w:val="9"/>
        </w:numPr>
        <w:rPr>
          <w:rFonts w:ascii="Arial" w:hAnsi="Arial" w:cs="Arial"/>
          <w:sz w:val="24"/>
          <w:szCs w:val="24"/>
        </w:rPr>
      </w:pPr>
      <w:r w:rsidRPr="00FB7B72">
        <w:rPr>
          <w:rFonts w:ascii="Arial" w:hAnsi="Arial" w:cs="Arial"/>
          <w:sz w:val="24"/>
          <w:szCs w:val="24"/>
        </w:rPr>
        <w:t xml:space="preserve">Seek evidence that </w:t>
      </w:r>
      <w:r w:rsidR="00D76D50" w:rsidRPr="00FB7B72">
        <w:rPr>
          <w:rFonts w:ascii="Arial" w:hAnsi="Arial" w:cs="Arial"/>
          <w:sz w:val="24"/>
          <w:szCs w:val="24"/>
        </w:rPr>
        <w:t>complainants</w:t>
      </w:r>
      <w:r w:rsidRPr="00FB7B72">
        <w:rPr>
          <w:rFonts w:ascii="Arial" w:hAnsi="Arial" w:cs="Arial"/>
          <w:sz w:val="24"/>
          <w:szCs w:val="24"/>
        </w:rPr>
        <w:t xml:space="preserve"> feel</w:t>
      </w:r>
      <w:r w:rsidR="00343555" w:rsidRPr="00FB7B72">
        <w:rPr>
          <w:rFonts w:ascii="Arial" w:hAnsi="Arial" w:cs="Arial"/>
          <w:sz w:val="24"/>
          <w:szCs w:val="24"/>
        </w:rPr>
        <w:t xml:space="preserve"> valued </w:t>
      </w:r>
      <w:r w:rsidR="00D76D50" w:rsidRPr="00FB7B72">
        <w:rPr>
          <w:rFonts w:ascii="Arial" w:hAnsi="Arial" w:cs="Arial"/>
          <w:sz w:val="24"/>
          <w:szCs w:val="24"/>
        </w:rPr>
        <w:t>as contributors</w:t>
      </w:r>
      <w:r w:rsidRPr="00FB7B72">
        <w:rPr>
          <w:rFonts w:ascii="Arial" w:hAnsi="Arial" w:cs="Arial"/>
          <w:sz w:val="24"/>
          <w:szCs w:val="24"/>
        </w:rPr>
        <w:t xml:space="preserve"> to the improvement of the LAS and are</w:t>
      </w:r>
      <w:r w:rsidR="00343555" w:rsidRPr="00FB7B72">
        <w:rPr>
          <w:rFonts w:ascii="Arial" w:hAnsi="Arial" w:cs="Arial"/>
          <w:sz w:val="24"/>
          <w:szCs w:val="24"/>
        </w:rPr>
        <w:t xml:space="preserve"> advised about service changes arising from </w:t>
      </w:r>
      <w:r w:rsidR="00821941" w:rsidRPr="00FB7B72">
        <w:rPr>
          <w:rFonts w:ascii="Arial" w:hAnsi="Arial" w:cs="Arial"/>
          <w:sz w:val="24"/>
          <w:szCs w:val="24"/>
        </w:rPr>
        <w:t xml:space="preserve">their </w:t>
      </w:r>
      <w:r w:rsidRPr="00FB7B72">
        <w:rPr>
          <w:rFonts w:ascii="Arial" w:hAnsi="Arial" w:cs="Arial"/>
          <w:sz w:val="24"/>
          <w:szCs w:val="24"/>
        </w:rPr>
        <w:t>complaints.</w:t>
      </w:r>
      <w:r w:rsidR="00343555" w:rsidRPr="00FB7B72">
        <w:rPr>
          <w:rFonts w:ascii="Arial" w:hAnsi="Arial" w:cs="Arial"/>
          <w:sz w:val="24"/>
          <w:szCs w:val="24"/>
        </w:rPr>
        <w:t xml:space="preserve"> </w:t>
      </w:r>
    </w:p>
    <w:p w:rsidR="00FB7B72" w:rsidRPr="00FB7B72" w:rsidRDefault="00FB7B72" w:rsidP="00FB7B72">
      <w:pPr>
        <w:pStyle w:val="ListParagraph"/>
        <w:rPr>
          <w:rFonts w:ascii="Arial" w:hAnsi="Arial" w:cs="Arial"/>
          <w:sz w:val="24"/>
          <w:szCs w:val="24"/>
        </w:rPr>
      </w:pPr>
    </w:p>
    <w:p w:rsidR="000878D9" w:rsidRPr="00FB7B72" w:rsidRDefault="00213D66" w:rsidP="00FB7B72">
      <w:pPr>
        <w:pStyle w:val="ListParagraph"/>
        <w:numPr>
          <w:ilvl w:val="0"/>
          <w:numId w:val="9"/>
        </w:numPr>
        <w:rPr>
          <w:rFonts w:ascii="Arial" w:hAnsi="Arial" w:cs="Arial"/>
          <w:sz w:val="24"/>
          <w:szCs w:val="24"/>
        </w:rPr>
      </w:pPr>
      <w:r w:rsidRPr="00FB7B72">
        <w:rPr>
          <w:rFonts w:ascii="Arial" w:hAnsi="Arial" w:cs="Arial"/>
          <w:sz w:val="24"/>
          <w:szCs w:val="24"/>
        </w:rPr>
        <w:t>I</w:t>
      </w:r>
      <w:r w:rsidR="000878D9" w:rsidRPr="00FB7B72">
        <w:rPr>
          <w:rFonts w:ascii="Arial" w:hAnsi="Arial" w:cs="Arial"/>
          <w:sz w:val="24"/>
          <w:szCs w:val="24"/>
        </w:rPr>
        <w:t>nvestigate how</w:t>
      </w:r>
      <w:r w:rsidRPr="00FB7B72">
        <w:rPr>
          <w:rFonts w:ascii="Arial" w:hAnsi="Arial" w:cs="Arial"/>
          <w:sz w:val="24"/>
          <w:szCs w:val="24"/>
        </w:rPr>
        <w:t xml:space="preserve"> successfully</w:t>
      </w:r>
      <w:r w:rsidR="000878D9" w:rsidRPr="00FB7B72">
        <w:rPr>
          <w:rFonts w:ascii="Arial" w:hAnsi="Arial" w:cs="Arial"/>
          <w:sz w:val="24"/>
          <w:szCs w:val="24"/>
        </w:rPr>
        <w:t xml:space="preserve"> other AS</w:t>
      </w:r>
      <w:r w:rsidR="00821941" w:rsidRPr="00FB7B72">
        <w:rPr>
          <w:rFonts w:ascii="Arial" w:hAnsi="Arial" w:cs="Arial"/>
          <w:sz w:val="24"/>
          <w:szCs w:val="24"/>
        </w:rPr>
        <w:t>s</w:t>
      </w:r>
      <w:r w:rsidR="000878D9" w:rsidRPr="00FB7B72">
        <w:rPr>
          <w:rFonts w:ascii="Arial" w:hAnsi="Arial" w:cs="Arial"/>
          <w:sz w:val="24"/>
          <w:szCs w:val="24"/>
        </w:rPr>
        <w:t xml:space="preserve"> </w:t>
      </w:r>
      <w:proofErr w:type="gramStart"/>
      <w:r w:rsidR="000878D9" w:rsidRPr="00FB7B72">
        <w:rPr>
          <w:rFonts w:ascii="Arial" w:hAnsi="Arial" w:cs="Arial"/>
          <w:sz w:val="24"/>
          <w:szCs w:val="24"/>
        </w:rPr>
        <w:t>investigate</w:t>
      </w:r>
      <w:proofErr w:type="gramEnd"/>
      <w:r w:rsidR="000878D9" w:rsidRPr="00FB7B72">
        <w:rPr>
          <w:rFonts w:ascii="Arial" w:hAnsi="Arial" w:cs="Arial"/>
          <w:sz w:val="24"/>
          <w:szCs w:val="24"/>
        </w:rPr>
        <w:t xml:space="preserve"> complaints. </w:t>
      </w:r>
    </w:p>
    <w:p w:rsidR="00FB7B72" w:rsidRPr="00FB7B72" w:rsidRDefault="00FB7B72" w:rsidP="00FB7B72">
      <w:pPr>
        <w:pStyle w:val="ListParagraph"/>
        <w:ind w:left="1080"/>
        <w:rPr>
          <w:rFonts w:ascii="Arial" w:hAnsi="Arial" w:cs="Arial"/>
          <w:sz w:val="24"/>
          <w:szCs w:val="24"/>
        </w:rPr>
      </w:pPr>
    </w:p>
    <w:p w:rsidR="000878D9" w:rsidRPr="00FB7B72" w:rsidRDefault="000878D9" w:rsidP="005D7524">
      <w:pPr>
        <w:pStyle w:val="ListParagraph"/>
        <w:numPr>
          <w:ilvl w:val="0"/>
          <w:numId w:val="9"/>
        </w:numPr>
        <w:rPr>
          <w:rFonts w:ascii="Arial" w:hAnsi="Arial" w:cs="Arial"/>
          <w:sz w:val="24"/>
          <w:szCs w:val="24"/>
        </w:rPr>
      </w:pPr>
      <w:r w:rsidRPr="00FB7B72">
        <w:rPr>
          <w:rFonts w:ascii="Arial" w:hAnsi="Arial" w:cs="Arial"/>
          <w:sz w:val="24"/>
          <w:szCs w:val="24"/>
        </w:rPr>
        <w:t>W</w:t>
      </w:r>
      <w:r w:rsidR="00213D66" w:rsidRPr="00FB7B72">
        <w:rPr>
          <w:rFonts w:ascii="Arial" w:hAnsi="Arial" w:cs="Arial"/>
          <w:sz w:val="24"/>
          <w:szCs w:val="24"/>
        </w:rPr>
        <w:t xml:space="preserve">ork with the </w:t>
      </w:r>
      <w:r w:rsidRPr="00FB7B72">
        <w:rPr>
          <w:rFonts w:ascii="Arial" w:hAnsi="Arial" w:cs="Arial"/>
          <w:sz w:val="24"/>
          <w:szCs w:val="24"/>
        </w:rPr>
        <w:t>new Director of Quality</w:t>
      </w:r>
      <w:r w:rsidR="00213D66" w:rsidRPr="00FB7B72">
        <w:rPr>
          <w:rFonts w:ascii="Arial" w:hAnsi="Arial" w:cs="Arial"/>
          <w:sz w:val="24"/>
          <w:szCs w:val="24"/>
        </w:rPr>
        <w:t xml:space="preserve"> to ensure complaints investigations and outcomes are prioritised.</w:t>
      </w:r>
      <w:r w:rsidRPr="00FB7B72">
        <w:rPr>
          <w:rFonts w:ascii="Arial" w:hAnsi="Arial" w:cs="Arial"/>
          <w:sz w:val="24"/>
          <w:szCs w:val="24"/>
        </w:rPr>
        <w:t xml:space="preserve"> </w:t>
      </w:r>
    </w:p>
    <w:p w:rsidR="00FB7B72" w:rsidRPr="00FB7B72" w:rsidRDefault="00FB7B72" w:rsidP="00FB7B72">
      <w:pPr>
        <w:pStyle w:val="ListParagraph"/>
        <w:rPr>
          <w:rFonts w:ascii="Arial" w:hAnsi="Arial" w:cs="Arial"/>
          <w:sz w:val="24"/>
          <w:szCs w:val="24"/>
        </w:rPr>
      </w:pPr>
    </w:p>
    <w:p w:rsidR="00EB7BA1" w:rsidRPr="00FB7B72" w:rsidRDefault="00213D66" w:rsidP="00FB7B72">
      <w:pPr>
        <w:pStyle w:val="ListParagraph"/>
        <w:numPr>
          <w:ilvl w:val="0"/>
          <w:numId w:val="9"/>
        </w:numPr>
        <w:rPr>
          <w:rFonts w:ascii="Arial" w:hAnsi="Arial" w:cs="Arial"/>
          <w:sz w:val="24"/>
          <w:szCs w:val="24"/>
        </w:rPr>
      </w:pPr>
      <w:r w:rsidRPr="00FB7B72">
        <w:rPr>
          <w:rFonts w:ascii="Arial" w:hAnsi="Arial" w:cs="Arial"/>
          <w:sz w:val="24"/>
          <w:szCs w:val="24"/>
        </w:rPr>
        <w:t>Monitor the effectiveness of the new leaflets on complaints</w:t>
      </w:r>
      <w:r w:rsidR="008B04FF" w:rsidRPr="00FB7B72">
        <w:rPr>
          <w:rFonts w:ascii="Arial" w:hAnsi="Arial" w:cs="Arial"/>
          <w:sz w:val="24"/>
          <w:szCs w:val="24"/>
        </w:rPr>
        <w:t xml:space="preserve"> which have been</w:t>
      </w:r>
      <w:r w:rsidRPr="00FB7B72">
        <w:rPr>
          <w:rFonts w:ascii="Arial" w:hAnsi="Arial" w:cs="Arial"/>
          <w:sz w:val="24"/>
          <w:szCs w:val="24"/>
        </w:rPr>
        <w:t xml:space="preserve"> placed in each ambulance.</w:t>
      </w:r>
    </w:p>
    <w:p w:rsidR="00FB7B72" w:rsidRPr="00FB7B72" w:rsidRDefault="00FB7B72" w:rsidP="00FB7B72">
      <w:pPr>
        <w:pStyle w:val="ListParagraph"/>
        <w:ind w:left="1080"/>
        <w:rPr>
          <w:rFonts w:ascii="Arial" w:hAnsi="Arial" w:cs="Arial"/>
          <w:sz w:val="24"/>
          <w:szCs w:val="24"/>
        </w:rPr>
      </w:pPr>
    </w:p>
    <w:p w:rsidR="00343555" w:rsidRPr="00FB7B72" w:rsidRDefault="00821941" w:rsidP="00343555">
      <w:pPr>
        <w:pStyle w:val="ListParagraph"/>
        <w:numPr>
          <w:ilvl w:val="0"/>
          <w:numId w:val="1"/>
        </w:numPr>
        <w:rPr>
          <w:rFonts w:ascii="Arial" w:hAnsi="Arial" w:cs="Arial"/>
          <w:b/>
          <w:sz w:val="24"/>
          <w:szCs w:val="24"/>
        </w:rPr>
      </w:pPr>
      <w:r w:rsidRPr="00FB7B72">
        <w:rPr>
          <w:rFonts w:ascii="Arial" w:hAnsi="Arial" w:cs="Arial"/>
          <w:b/>
          <w:sz w:val="24"/>
          <w:szCs w:val="24"/>
        </w:rPr>
        <w:t xml:space="preserve"> </w:t>
      </w:r>
      <w:r w:rsidR="00343555" w:rsidRPr="00FB7B72">
        <w:rPr>
          <w:rFonts w:ascii="Arial" w:hAnsi="Arial" w:cs="Arial"/>
          <w:b/>
          <w:sz w:val="24"/>
          <w:szCs w:val="24"/>
        </w:rPr>
        <w:t>Preventing Further Deaths</w:t>
      </w:r>
      <w:r w:rsidRPr="00FB7B72">
        <w:rPr>
          <w:rFonts w:ascii="Arial" w:hAnsi="Arial" w:cs="Arial"/>
          <w:b/>
          <w:sz w:val="24"/>
          <w:szCs w:val="24"/>
        </w:rPr>
        <w:t xml:space="preserve"> - PFD</w:t>
      </w:r>
      <w:r w:rsidR="00343555" w:rsidRPr="00FB7B72">
        <w:rPr>
          <w:rFonts w:ascii="Arial" w:hAnsi="Arial" w:cs="Arial"/>
          <w:b/>
          <w:sz w:val="24"/>
          <w:szCs w:val="24"/>
        </w:rPr>
        <w:t xml:space="preserve"> Notices</w:t>
      </w:r>
    </w:p>
    <w:p w:rsidR="00EB7BA1" w:rsidRPr="00FB7B72" w:rsidRDefault="00EB7BA1" w:rsidP="00B50EFB">
      <w:pPr>
        <w:pStyle w:val="NoSpacing"/>
        <w:ind w:left="720"/>
        <w:rPr>
          <w:rFonts w:ascii="Arial" w:eastAsia="Times New Roman" w:hAnsi="Arial" w:cs="Arial"/>
          <w:color w:val="3F3F3F"/>
          <w:sz w:val="24"/>
          <w:szCs w:val="24"/>
        </w:rPr>
      </w:pPr>
      <w:r w:rsidRPr="00FB7B72">
        <w:rPr>
          <w:rFonts w:ascii="Arial" w:eastAsia="Times New Roman" w:hAnsi="Arial" w:cs="Arial"/>
          <w:color w:val="3F3F3F"/>
          <w:sz w:val="24"/>
          <w:szCs w:val="24"/>
          <w:shd w:val="clear" w:color="auto" w:fill="FFFFFF"/>
        </w:rPr>
        <w:t xml:space="preserve">Reports to prevent future deaths are made under the Coroners and Justice Act 2009 and Regulations published in 2013 which give </w:t>
      </w:r>
      <w:r w:rsidRPr="00FB7B72">
        <w:rPr>
          <w:rFonts w:ascii="Arial" w:eastAsia="Times New Roman" w:hAnsi="Arial" w:cs="Arial"/>
          <w:color w:val="3F3F3F"/>
          <w:sz w:val="24"/>
          <w:szCs w:val="24"/>
        </w:rPr>
        <w:t xml:space="preserve">Coroners a wide remit to make reports to prevent future deaths. A body that receives a report must send the Coroner a </w:t>
      </w:r>
      <w:r w:rsidR="00FB7B72" w:rsidRPr="00FB7B72">
        <w:rPr>
          <w:rFonts w:ascii="Arial" w:eastAsia="Times New Roman" w:hAnsi="Arial" w:cs="Arial"/>
          <w:color w:val="3F3F3F"/>
          <w:sz w:val="24"/>
          <w:szCs w:val="24"/>
        </w:rPr>
        <w:t>written response within 56 days:</w:t>
      </w:r>
    </w:p>
    <w:p w:rsidR="00FB7B72" w:rsidRPr="00FB7B72" w:rsidRDefault="00FB7B72" w:rsidP="00B50EFB">
      <w:pPr>
        <w:pStyle w:val="NoSpacing"/>
        <w:ind w:left="720"/>
        <w:rPr>
          <w:rFonts w:ascii="Arial" w:hAnsi="Arial" w:cs="Arial"/>
          <w:b/>
          <w:sz w:val="24"/>
          <w:szCs w:val="24"/>
        </w:rPr>
      </w:pPr>
    </w:p>
    <w:p w:rsidR="00B50EFB" w:rsidRPr="00FB7B72" w:rsidRDefault="00B50EFB" w:rsidP="00B50EFB">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B50EFB" w:rsidRPr="00FB7B72" w:rsidRDefault="00B50EFB" w:rsidP="00B50EFB">
      <w:pPr>
        <w:pStyle w:val="NoSpacing"/>
        <w:ind w:left="720"/>
        <w:rPr>
          <w:rFonts w:ascii="Arial" w:hAnsi="Arial" w:cs="Arial"/>
          <w:b/>
          <w:sz w:val="24"/>
          <w:szCs w:val="24"/>
        </w:rPr>
      </w:pPr>
    </w:p>
    <w:p w:rsidR="00343555" w:rsidRPr="00FB7B72" w:rsidRDefault="00B50EFB" w:rsidP="00B50EFB">
      <w:pPr>
        <w:pStyle w:val="NoSpacing"/>
        <w:numPr>
          <w:ilvl w:val="0"/>
          <w:numId w:val="10"/>
        </w:numPr>
        <w:rPr>
          <w:rFonts w:ascii="Arial" w:hAnsi="Arial" w:cs="Arial"/>
          <w:sz w:val="24"/>
          <w:szCs w:val="24"/>
        </w:rPr>
      </w:pPr>
      <w:r w:rsidRPr="00FB7B72">
        <w:rPr>
          <w:rFonts w:ascii="Arial" w:hAnsi="Arial" w:cs="Arial"/>
          <w:sz w:val="24"/>
          <w:szCs w:val="24"/>
        </w:rPr>
        <w:t>Develop a</w:t>
      </w:r>
      <w:r w:rsidR="00343555" w:rsidRPr="00FB7B72">
        <w:rPr>
          <w:rFonts w:ascii="Arial" w:hAnsi="Arial" w:cs="Arial"/>
          <w:sz w:val="24"/>
          <w:szCs w:val="24"/>
        </w:rPr>
        <w:t xml:space="preserve"> process of bringing </w:t>
      </w:r>
      <w:r w:rsidR="00E826F5" w:rsidRPr="00FB7B72">
        <w:rPr>
          <w:rFonts w:ascii="Arial" w:hAnsi="Arial" w:cs="Arial"/>
          <w:sz w:val="24"/>
          <w:szCs w:val="24"/>
        </w:rPr>
        <w:t>bereaved</w:t>
      </w:r>
      <w:r w:rsidRPr="00FB7B72">
        <w:rPr>
          <w:rFonts w:ascii="Arial" w:hAnsi="Arial" w:cs="Arial"/>
          <w:sz w:val="24"/>
          <w:szCs w:val="24"/>
        </w:rPr>
        <w:t xml:space="preserve"> </w:t>
      </w:r>
      <w:r w:rsidR="00343555" w:rsidRPr="00FB7B72">
        <w:rPr>
          <w:rFonts w:ascii="Arial" w:hAnsi="Arial" w:cs="Arial"/>
          <w:sz w:val="24"/>
          <w:szCs w:val="24"/>
        </w:rPr>
        <w:t>families</w:t>
      </w:r>
      <w:r w:rsidR="00E826F5" w:rsidRPr="00FB7B72">
        <w:rPr>
          <w:rFonts w:ascii="Arial" w:hAnsi="Arial" w:cs="Arial"/>
          <w:sz w:val="24"/>
          <w:szCs w:val="24"/>
        </w:rPr>
        <w:t xml:space="preserve">, the LAS, Forum members </w:t>
      </w:r>
      <w:r w:rsidR="00343555" w:rsidRPr="00FB7B72">
        <w:rPr>
          <w:rFonts w:ascii="Arial" w:hAnsi="Arial" w:cs="Arial"/>
          <w:sz w:val="24"/>
          <w:szCs w:val="24"/>
        </w:rPr>
        <w:t>and</w:t>
      </w:r>
      <w:r w:rsidR="00E826F5" w:rsidRPr="00FB7B72">
        <w:rPr>
          <w:rFonts w:ascii="Arial" w:hAnsi="Arial" w:cs="Arial"/>
          <w:sz w:val="24"/>
          <w:szCs w:val="24"/>
        </w:rPr>
        <w:t xml:space="preserve"> the</w:t>
      </w:r>
      <w:r w:rsidR="00343555" w:rsidRPr="00FB7B72">
        <w:rPr>
          <w:rFonts w:ascii="Arial" w:hAnsi="Arial" w:cs="Arial"/>
          <w:sz w:val="24"/>
          <w:szCs w:val="24"/>
        </w:rPr>
        <w:t xml:space="preserve"> voluntary sector</w:t>
      </w:r>
      <w:r w:rsidR="00E826F5" w:rsidRPr="00FB7B72">
        <w:rPr>
          <w:rFonts w:ascii="Arial" w:hAnsi="Arial" w:cs="Arial"/>
          <w:sz w:val="24"/>
          <w:szCs w:val="24"/>
        </w:rPr>
        <w:t xml:space="preserve"> (where appropriate)</w:t>
      </w:r>
      <w:r w:rsidR="00343555" w:rsidRPr="00FB7B72">
        <w:rPr>
          <w:rFonts w:ascii="Arial" w:hAnsi="Arial" w:cs="Arial"/>
          <w:sz w:val="24"/>
          <w:szCs w:val="24"/>
        </w:rPr>
        <w:t xml:space="preserve"> together when there has been a death that ha</w:t>
      </w:r>
      <w:r w:rsidR="00E826F5" w:rsidRPr="00FB7B72">
        <w:rPr>
          <w:rFonts w:ascii="Arial" w:hAnsi="Arial" w:cs="Arial"/>
          <w:sz w:val="24"/>
          <w:szCs w:val="24"/>
        </w:rPr>
        <w:t>s been examined by the coroner and</w:t>
      </w:r>
      <w:r w:rsidR="00343555" w:rsidRPr="00FB7B72">
        <w:rPr>
          <w:rFonts w:ascii="Arial" w:hAnsi="Arial" w:cs="Arial"/>
          <w:sz w:val="24"/>
          <w:szCs w:val="24"/>
        </w:rPr>
        <w:t xml:space="preserve"> a PFD notice has been issued. </w:t>
      </w:r>
    </w:p>
    <w:p w:rsidR="00B50EFB" w:rsidRPr="00FB7B72" w:rsidRDefault="00B50EFB" w:rsidP="00B50EFB">
      <w:pPr>
        <w:pStyle w:val="NoSpacing"/>
        <w:ind w:left="1080"/>
        <w:rPr>
          <w:rFonts w:ascii="Arial" w:hAnsi="Arial" w:cs="Arial"/>
          <w:sz w:val="24"/>
          <w:szCs w:val="24"/>
        </w:rPr>
      </w:pPr>
    </w:p>
    <w:p w:rsidR="00E826F5" w:rsidRPr="00FB7B72" w:rsidRDefault="00B50EFB" w:rsidP="00E826F5">
      <w:pPr>
        <w:pStyle w:val="ListParagraph"/>
        <w:numPr>
          <w:ilvl w:val="0"/>
          <w:numId w:val="10"/>
        </w:numPr>
        <w:rPr>
          <w:rFonts w:ascii="Arial" w:hAnsi="Arial" w:cs="Arial"/>
          <w:sz w:val="24"/>
          <w:szCs w:val="24"/>
        </w:rPr>
      </w:pPr>
      <w:r w:rsidRPr="00FB7B72">
        <w:rPr>
          <w:rFonts w:ascii="Arial" w:hAnsi="Arial" w:cs="Arial"/>
          <w:sz w:val="24"/>
          <w:szCs w:val="24"/>
        </w:rPr>
        <w:t>Use this approach to facilitate</w:t>
      </w:r>
      <w:r w:rsidR="000878D9" w:rsidRPr="00FB7B72">
        <w:rPr>
          <w:rFonts w:ascii="Arial" w:hAnsi="Arial" w:cs="Arial"/>
          <w:sz w:val="24"/>
          <w:szCs w:val="24"/>
        </w:rPr>
        <w:t xml:space="preserve"> service improvement following tragic incidents</w:t>
      </w:r>
      <w:r w:rsidRPr="00FB7B72">
        <w:rPr>
          <w:rFonts w:ascii="Arial" w:hAnsi="Arial" w:cs="Arial"/>
          <w:sz w:val="24"/>
          <w:szCs w:val="24"/>
        </w:rPr>
        <w:t xml:space="preserve"> that result in a patient’s death</w:t>
      </w:r>
      <w:proofErr w:type="gramStart"/>
      <w:r w:rsidRPr="00FB7B72">
        <w:rPr>
          <w:rFonts w:ascii="Arial" w:hAnsi="Arial" w:cs="Arial"/>
          <w:sz w:val="24"/>
          <w:szCs w:val="24"/>
        </w:rPr>
        <w:t>.</w:t>
      </w:r>
      <w:r w:rsidR="000878D9" w:rsidRPr="00FB7B72">
        <w:rPr>
          <w:rFonts w:ascii="Arial" w:hAnsi="Arial" w:cs="Arial"/>
          <w:sz w:val="24"/>
          <w:szCs w:val="24"/>
        </w:rPr>
        <w:t>.</w:t>
      </w:r>
      <w:proofErr w:type="gramEnd"/>
      <w:r w:rsidR="000878D9" w:rsidRPr="00FB7B72">
        <w:rPr>
          <w:rFonts w:ascii="Arial" w:hAnsi="Arial" w:cs="Arial"/>
          <w:sz w:val="24"/>
          <w:szCs w:val="24"/>
        </w:rPr>
        <w:t xml:space="preserve"> </w:t>
      </w:r>
    </w:p>
    <w:p w:rsidR="00E826F5" w:rsidRPr="00FB7B72" w:rsidRDefault="00E826F5" w:rsidP="00E826F5">
      <w:pPr>
        <w:pStyle w:val="ListParagraph"/>
        <w:rPr>
          <w:rFonts w:ascii="Arial" w:hAnsi="Arial" w:cs="Arial"/>
          <w:sz w:val="24"/>
          <w:szCs w:val="24"/>
        </w:rPr>
      </w:pPr>
    </w:p>
    <w:p w:rsidR="00E826F5" w:rsidRPr="00FB7B72" w:rsidRDefault="00E826F5" w:rsidP="00E826F5">
      <w:pPr>
        <w:pStyle w:val="ListParagraph"/>
        <w:ind w:left="1080"/>
        <w:rPr>
          <w:rFonts w:ascii="Arial" w:hAnsi="Arial" w:cs="Arial"/>
          <w:sz w:val="24"/>
          <w:szCs w:val="24"/>
        </w:rPr>
      </w:pPr>
    </w:p>
    <w:p w:rsidR="00B50EFB" w:rsidRPr="00FB7B72" w:rsidRDefault="00F7195E" w:rsidP="00DA17C4">
      <w:pPr>
        <w:pStyle w:val="ListParagraph"/>
        <w:numPr>
          <w:ilvl w:val="0"/>
          <w:numId w:val="1"/>
        </w:numPr>
        <w:rPr>
          <w:rFonts w:ascii="Arial" w:hAnsi="Arial" w:cs="Arial"/>
          <w:b/>
          <w:sz w:val="24"/>
          <w:szCs w:val="24"/>
        </w:rPr>
      </w:pPr>
      <w:r w:rsidRPr="00FB7B72">
        <w:rPr>
          <w:rFonts w:ascii="Arial" w:hAnsi="Arial" w:cs="Arial"/>
          <w:b/>
          <w:sz w:val="24"/>
          <w:szCs w:val="24"/>
        </w:rPr>
        <w:t xml:space="preserve"> </w:t>
      </w:r>
      <w:r w:rsidR="003606E5" w:rsidRPr="00FB7B72">
        <w:rPr>
          <w:rFonts w:ascii="Arial" w:hAnsi="Arial" w:cs="Arial"/>
          <w:b/>
          <w:sz w:val="24"/>
          <w:szCs w:val="24"/>
        </w:rPr>
        <w:t>Joint Work with Healthwatch</w:t>
      </w:r>
    </w:p>
    <w:p w:rsidR="00E826F5" w:rsidRPr="00FB7B72" w:rsidRDefault="00E826F5" w:rsidP="00E826F5">
      <w:pPr>
        <w:pStyle w:val="ListParagraph"/>
        <w:rPr>
          <w:rFonts w:ascii="Arial" w:hAnsi="Arial" w:cs="Arial"/>
          <w:sz w:val="24"/>
          <w:szCs w:val="24"/>
        </w:rPr>
      </w:pPr>
      <w:r w:rsidRPr="00FB7B72">
        <w:rPr>
          <w:rFonts w:ascii="Arial" w:hAnsi="Arial" w:cs="Arial"/>
          <w:sz w:val="24"/>
          <w:szCs w:val="24"/>
        </w:rPr>
        <w:t xml:space="preserve">Many of our members are active in Healthwatch, which </w:t>
      </w:r>
      <w:proofErr w:type="gramStart"/>
      <w:r w:rsidRPr="00FB7B72">
        <w:rPr>
          <w:rFonts w:ascii="Arial" w:hAnsi="Arial" w:cs="Arial"/>
          <w:sz w:val="24"/>
          <w:szCs w:val="24"/>
        </w:rPr>
        <w:t>is the statutory body representing patients</w:t>
      </w:r>
      <w:proofErr w:type="gramEnd"/>
      <w:r w:rsidRPr="00FB7B72">
        <w:rPr>
          <w:rFonts w:ascii="Arial" w:hAnsi="Arial" w:cs="Arial"/>
          <w:sz w:val="24"/>
          <w:szCs w:val="24"/>
        </w:rPr>
        <w:t xml:space="preserve"> in the NHS. The influence of patients and the public could be greatly enhanced though collaboration between the Forum and Healthwatch.</w:t>
      </w:r>
      <w:r w:rsidR="001751DE" w:rsidRPr="00FB7B72">
        <w:rPr>
          <w:rFonts w:ascii="Arial" w:hAnsi="Arial" w:cs="Arial"/>
          <w:sz w:val="24"/>
          <w:szCs w:val="24"/>
        </w:rPr>
        <w:t xml:space="preserve"> We regularly send LHW data about the operation of the LAS and they are invited to all Forum meetings. </w:t>
      </w:r>
    </w:p>
    <w:p w:rsidR="001751DE" w:rsidRPr="00FB7B72" w:rsidRDefault="001751DE" w:rsidP="001751DE">
      <w:pPr>
        <w:pStyle w:val="NoSpacing"/>
        <w:ind w:left="720"/>
        <w:rPr>
          <w:rFonts w:ascii="Arial" w:hAnsi="Arial" w:cs="Arial"/>
          <w:b/>
          <w:sz w:val="24"/>
          <w:szCs w:val="24"/>
        </w:rPr>
      </w:pPr>
      <w:r w:rsidRPr="00FB7B72">
        <w:rPr>
          <w:rFonts w:ascii="Arial" w:hAnsi="Arial" w:cs="Arial"/>
          <w:b/>
          <w:sz w:val="24"/>
          <w:szCs w:val="24"/>
        </w:rPr>
        <w:t xml:space="preserve">We propose the following for 2017: </w:t>
      </w:r>
    </w:p>
    <w:p w:rsidR="00FB7B72" w:rsidRPr="00FB7B72" w:rsidRDefault="00FB7B72" w:rsidP="00FB7B72">
      <w:pPr>
        <w:pStyle w:val="NoSpacing"/>
        <w:rPr>
          <w:rFonts w:ascii="Arial" w:hAnsi="Arial" w:cs="Arial"/>
          <w:b/>
          <w:sz w:val="24"/>
          <w:szCs w:val="24"/>
        </w:rPr>
      </w:pPr>
    </w:p>
    <w:p w:rsidR="00333632" w:rsidRPr="00FB7B72" w:rsidRDefault="001751DE" w:rsidP="00FB7B72">
      <w:pPr>
        <w:pStyle w:val="NoSpacing"/>
        <w:ind w:left="720"/>
        <w:rPr>
          <w:rFonts w:ascii="Arial" w:hAnsi="Arial" w:cs="Arial"/>
          <w:sz w:val="24"/>
          <w:szCs w:val="24"/>
        </w:rPr>
      </w:pPr>
      <w:r w:rsidRPr="00FB7B72">
        <w:rPr>
          <w:rFonts w:ascii="Arial" w:hAnsi="Arial" w:cs="Arial"/>
          <w:b/>
          <w:sz w:val="24"/>
          <w:szCs w:val="24"/>
        </w:rPr>
        <w:t>T</w:t>
      </w:r>
      <w:r w:rsidR="003606E5" w:rsidRPr="00FB7B72">
        <w:rPr>
          <w:rFonts w:ascii="Arial" w:hAnsi="Arial" w:cs="Arial"/>
          <w:sz w:val="24"/>
          <w:szCs w:val="24"/>
        </w:rPr>
        <w:t>o hold a joint meeting with London’s Healthwatches in March</w:t>
      </w:r>
      <w:r w:rsidRPr="00FB7B72">
        <w:rPr>
          <w:rFonts w:ascii="Arial" w:hAnsi="Arial" w:cs="Arial"/>
          <w:sz w:val="24"/>
          <w:szCs w:val="24"/>
        </w:rPr>
        <w:t xml:space="preserve"> 2017</w:t>
      </w:r>
      <w:r w:rsidR="003606E5" w:rsidRPr="00FB7B72">
        <w:rPr>
          <w:rFonts w:ascii="Arial" w:hAnsi="Arial" w:cs="Arial"/>
          <w:sz w:val="24"/>
          <w:szCs w:val="24"/>
        </w:rPr>
        <w:t xml:space="preserve"> in order to share experience of the LAS and prepare join</w:t>
      </w:r>
      <w:r w:rsidRPr="00FB7B72">
        <w:rPr>
          <w:rFonts w:ascii="Arial" w:hAnsi="Arial" w:cs="Arial"/>
          <w:sz w:val="24"/>
          <w:szCs w:val="24"/>
        </w:rPr>
        <w:t xml:space="preserve">t recommendations to the LAS, Commissioners and Annual Quality Account. </w:t>
      </w:r>
    </w:p>
    <w:sectPr w:rsidR="00333632" w:rsidRPr="00FB7B72" w:rsidSect="00FB7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29C"/>
    <w:multiLevelType w:val="hybridMultilevel"/>
    <w:tmpl w:val="86F4DDC4"/>
    <w:lvl w:ilvl="0" w:tplc="17324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966788"/>
    <w:multiLevelType w:val="hybridMultilevel"/>
    <w:tmpl w:val="3B5CA3AE"/>
    <w:lvl w:ilvl="0" w:tplc="10EEDF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747A2"/>
    <w:multiLevelType w:val="hybridMultilevel"/>
    <w:tmpl w:val="3ED043AA"/>
    <w:lvl w:ilvl="0" w:tplc="540A645E">
      <w:start w:val="1"/>
      <w:numFmt w:val="lowerLetter"/>
      <w:lvlText w:val="%1)"/>
      <w:lvlJc w:val="left"/>
      <w:pPr>
        <w:ind w:left="1080" w:hanging="360"/>
      </w:pPr>
      <w:rPr>
        <w:rFonts w:asciiTheme="minorHAnsi" w:eastAsiaTheme="minorEastAsia"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3D3FEF"/>
    <w:multiLevelType w:val="hybridMultilevel"/>
    <w:tmpl w:val="0B96C3E2"/>
    <w:lvl w:ilvl="0" w:tplc="8278B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6D39BB"/>
    <w:multiLevelType w:val="hybridMultilevel"/>
    <w:tmpl w:val="9BDA9F22"/>
    <w:lvl w:ilvl="0" w:tplc="2FAEAE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275E44"/>
    <w:multiLevelType w:val="hybridMultilevel"/>
    <w:tmpl w:val="E15298B6"/>
    <w:lvl w:ilvl="0" w:tplc="9D1EFB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9314DD"/>
    <w:multiLevelType w:val="hybridMultilevel"/>
    <w:tmpl w:val="9626DED8"/>
    <w:lvl w:ilvl="0" w:tplc="386C0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3A11FB6"/>
    <w:multiLevelType w:val="hybridMultilevel"/>
    <w:tmpl w:val="00A88B26"/>
    <w:lvl w:ilvl="0" w:tplc="91BE9A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E3060D"/>
    <w:multiLevelType w:val="hybridMultilevel"/>
    <w:tmpl w:val="31B65B00"/>
    <w:lvl w:ilvl="0" w:tplc="E0BE9A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02BB3"/>
    <w:multiLevelType w:val="hybridMultilevel"/>
    <w:tmpl w:val="54F014EE"/>
    <w:lvl w:ilvl="0" w:tplc="9A702E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511B7E"/>
    <w:multiLevelType w:val="hybridMultilevel"/>
    <w:tmpl w:val="DA7E9308"/>
    <w:lvl w:ilvl="0" w:tplc="07C6B5E6">
      <w:start w:val="1"/>
      <w:numFmt w:val="upp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nsid w:val="30026E62"/>
    <w:multiLevelType w:val="hybridMultilevel"/>
    <w:tmpl w:val="CE9A680E"/>
    <w:lvl w:ilvl="0" w:tplc="597C4B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20771B7"/>
    <w:multiLevelType w:val="hybridMultilevel"/>
    <w:tmpl w:val="A1B088A0"/>
    <w:lvl w:ilvl="0" w:tplc="1DEEA6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8D0BFC"/>
    <w:multiLevelType w:val="hybridMultilevel"/>
    <w:tmpl w:val="4BA0C176"/>
    <w:lvl w:ilvl="0" w:tplc="08BEA6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B86808"/>
    <w:multiLevelType w:val="hybridMultilevel"/>
    <w:tmpl w:val="3842CEF4"/>
    <w:lvl w:ilvl="0" w:tplc="EA5441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F50100"/>
    <w:multiLevelType w:val="hybridMultilevel"/>
    <w:tmpl w:val="E83E3A50"/>
    <w:lvl w:ilvl="0" w:tplc="2ADA64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C52939"/>
    <w:multiLevelType w:val="multilevel"/>
    <w:tmpl w:val="510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C61F8"/>
    <w:multiLevelType w:val="hybridMultilevel"/>
    <w:tmpl w:val="61DA7014"/>
    <w:lvl w:ilvl="0" w:tplc="259E807E">
      <w:start w:val="1"/>
      <w:numFmt w:val="upperLetter"/>
      <w:lvlText w:val="%1)"/>
      <w:lvlJc w:val="left"/>
      <w:pPr>
        <w:ind w:left="1080" w:hanging="36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620AAA"/>
    <w:multiLevelType w:val="hybridMultilevel"/>
    <w:tmpl w:val="202EF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7F22FA"/>
    <w:multiLevelType w:val="hybridMultilevel"/>
    <w:tmpl w:val="403475DC"/>
    <w:lvl w:ilvl="0" w:tplc="BEA417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273BD4"/>
    <w:multiLevelType w:val="hybridMultilevel"/>
    <w:tmpl w:val="D6505A12"/>
    <w:lvl w:ilvl="0" w:tplc="D0A0021E">
      <w:start w:val="1"/>
      <w:numFmt w:val="upperLetter"/>
      <w:lvlText w:val="%1)"/>
      <w:lvlJc w:val="left"/>
      <w:pPr>
        <w:ind w:left="1080" w:hanging="36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0A36971"/>
    <w:multiLevelType w:val="hybridMultilevel"/>
    <w:tmpl w:val="E454F1BA"/>
    <w:lvl w:ilvl="0" w:tplc="8252F9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6707D49"/>
    <w:multiLevelType w:val="hybridMultilevel"/>
    <w:tmpl w:val="0242FC04"/>
    <w:lvl w:ilvl="0" w:tplc="685882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4"/>
  </w:num>
  <w:num w:numId="3">
    <w:abstractNumId w:val="22"/>
  </w:num>
  <w:num w:numId="4">
    <w:abstractNumId w:val="0"/>
  </w:num>
  <w:num w:numId="5">
    <w:abstractNumId w:val="17"/>
  </w:num>
  <w:num w:numId="6">
    <w:abstractNumId w:val="5"/>
  </w:num>
  <w:num w:numId="7">
    <w:abstractNumId w:val="2"/>
  </w:num>
  <w:num w:numId="8">
    <w:abstractNumId w:val="11"/>
  </w:num>
  <w:num w:numId="9">
    <w:abstractNumId w:val="13"/>
  </w:num>
  <w:num w:numId="10">
    <w:abstractNumId w:val="20"/>
  </w:num>
  <w:num w:numId="11">
    <w:abstractNumId w:val="7"/>
  </w:num>
  <w:num w:numId="12">
    <w:abstractNumId w:val="4"/>
  </w:num>
  <w:num w:numId="13">
    <w:abstractNumId w:val="3"/>
  </w:num>
  <w:num w:numId="14">
    <w:abstractNumId w:val="6"/>
  </w:num>
  <w:num w:numId="15">
    <w:abstractNumId w:val="15"/>
  </w:num>
  <w:num w:numId="16">
    <w:abstractNumId w:val="9"/>
  </w:num>
  <w:num w:numId="17">
    <w:abstractNumId w:val="10"/>
  </w:num>
  <w:num w:numId="18">
    <w:abstractNumId w:val="19"/>
  </w:num>
  <w:num w:numId="19">
    <w:abstractNumId w:val="1"/>
  </w:num>
  <w:num w:numId="20">
    <w:abstractNumId w:val="21"/>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32"/>
    <w:rsid w:val="00070A52"/>
    <w:rsid w:val="000878D9"/>
    <w:rsid w:val="00092960"/>
    <w:rsid w:val="00095F0B"/>
    <w:rsid w:val="000A48E0"/>
    <w:rsid w:val="000B5B64"/>
    <w:rsid w:val="00152925"/>
    <w:rsid w:val="00172E86"/>
    <w:rsid w:val="001751DE"/>
    <w:rsid w:val="001803CF"/>
    <w:rsid w:val="001E2E9B"/>
    <w:rsid w:val="00205962"/>
    <w:rsid w:val="00213D66"/>
    <w:rsid w:val="00240B5C"/>
    <w:rsid w:val="002469A8"/>
    <w:rsid w:val="00267C0E"/>
    <w:rsid w:val="003171C7"/>
    <w:rsid w:val="00333632"/>
    <w:rsid w:val="00343555"/>
    <w:rsid w:val="003606E5"/>
    <w:rsid w:val="0038181C"/>
    <w:rsid w:val="003B1EB2"/>
    <w:rsid w:val="003C3FA0"/>
    <w:rsid w:val="003F1F43"/>
    <w:rsid w:val="00452F35"/>
    <w:rsid w:val="00490F50"/>
    <w:rsid w:val="004943AB"/>
    <w:rsid w:val="004D7327"/>
    <w:rsid w:val="005C60B1"/>
    <w:rsid w:val="005D7524"/>
    <w:rsid w:val="005E792D"/>
    <w:rsid w:val="00621380"/>
    <w:rsid w:val="00635CF3"/>
    <w:rsid w:val="00666785"/>
    <w:rsid w:val="006762D4"/>
    <w:rsid w:val="006F19E4"/>
    <w:rsid w:val="00726478"/>
    <w:rsid w:val="007D1547"/>
    <w:rsid w:val="007D47B4"/>
    <w:rsid w:val="00821941"/>
    <w:rsid w:val="008800E8"/>
    <w:rsid w:val="008B04FF"/>
    <w:rsid w:val="00965287"/>
    <w:rsid w:val="009D2677"/>
    <w:rsid w:val="00B50EFB"/>
    <w:rsid w:val="00B61D02"/>
    <w:rsid w:val="00BC7D42"/>
    <w:rsid w:val="00BF24E8"/>
    <w:rsid w:val="00BF5721"/>
    <w:rsid w:val="00C35D45"/>
    <w:rsid w:val="00C63424"/>
    <w:rsid w:val="00CB18A2"/>
    <w:rsid w:val="00D040B4"/>
    <w:rsid w:val="00D51CBB"/>
    <w:rsid w:val="00D63CC2"/>
    <w:rsid w:val="00D76D50"/>
    <w:rsid w:val="00D8278F"/>
    <w:rsid w:val="00DA17C4"/>
    <w:rsid w:val="00DB1276"/>
    <w:rsid w:val="00DB1F16"/>
    <w:rsid w:val="00DB5455"/>
    <w:rsid w:val="00DB6F7E"/>
    <w:rsid w:val="00DD7B6C"/>
    <w:rsid w:val="00E30057"/>
    <w:rsid w:val="00E6015B"/>
    <w:rsid w:val="00E701CD"/>
    <w:rsid w:val="00E826F5"/>
    <w:rsid w:val="00EB7BA1"/>
    <w:rsid w:val="00ED11E6"/>
    <w:rsid w:val="00EE0B9D"/>
    <w:rsid w:val="00F36B94"/>
    <w:rsid w:val="00F7195E"/>
    <w:rsid w:val="00F90D66"/>
    <w:rsid w:val="00F9781B"/>
    <w:rsid w:val="00FA73D6"/>
    <w:rsid w:val="00FB50FA"/>
    <w:rsid w:val="00FB7B72"/>
    <w:rsid w:val="00FF7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CD"/>
  </w:style>
  <w:style w:type="paragraph" w:styleId="Heading1">
    <w:name w:val="heading 1"/>
    <w:basedOn w:val="Normal"/>
    <w:link w:val="Heading1Char"/>
    <w:uiPriority w:val="9"/>
    <w:qFormat/>
    <w:rsid w:val="003B1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2"/>
    <w:pPr>
      <w:ind w:left="720"/>
      <w:contextualSpacing/>
    </w:pPr>
  </w:style>
  <w:style w:type="paragraph" w:styleId="NoSpacing">
    <w:name w:val="No Spacing"/>
    <w:link w:val="NoSpacingChar"/>
    <w:qFormat/>
    <w:rsid w:val="00FB50FA"/>
    <w:pPr>
      <w:spacing w:after="0" w:line="240" w:lineRule="auto"/>
    </w:pPr>
  </w:style>
  <w:style w:type="paragraph" w:styleId="NormalWeb">
    <w:name w:val="Normal (Web)"/>
    <w:basedOn w:val="Normal"/>
    <w:uiPriority w:val="99"/>
    <w:unhideWhenUsed/>
    <w:rsid w:val="00726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EB2"/>
    <w:rPr>
      <w:rFonts w:ascii="Times New Roman" w:eastAsia="Times New Roman" w:hAnsi="Times New Roman" w:cs="Times New Roman"/>
      <w:b/>
      <w:bCs/>
      <w:kern w:val="36"/>
      <w:sz w:val="48"/>
      <w:szCs w:val="48"/>
    </w:rPr>
  </w:style>
  <w:style w:type="table" w:styleId="TableGrid">
    <w:name w:val="Table Grid"/>
    <w:basedOn w:val="TableNormal"/>
    <w:uiPriority w:val="59"/>
    <w:rsid w:val="00C6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C63424"/>
  </w:style>
  <w:style w:type="character" w:styleId="Strong">
    <w:name w:val="Strong"/>
    <w:basedOn w:val="DefaultParagraphFont"/>
    <w:uiPriority w:val="22"/>
    <w:qFormat/>
    <w:rsid w:val="00EB7BA1"/>
    <w:rPr>
      <w:b/>
      <w:bCs/>
    </w:rPr>
  </w:style>
  <w:style w:type="paragraph" w:styleId="BalloonText">
    <w:name w:val="Balloon Text"/>
    <w:basedOn w:val="Normal"/>
    <w:link w:val="BalloonTextChar"/>
    <w:uiPriority w:val="99"/>
    <w:semiHidden/>
    <w:unhideWhenUsed/>
    <w:rsid w:val="000A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CD"/>
  </w:style>
  <w:style w:type="paragraph" w:styleId="Heading1">
    <w:name w:val="heading 1"/>
    <w:basedOn w:val="Normal"/>
    <w:link w:val="Heading1Char"/>
    <w:uiPriority w:val="9"/>
    <w:qFormat/>
    <w:rsid w:val="003B1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2"/>
    <w:pPr>
      <w:ind w:left="720"/>
      <w:contextualSpacing/>
    </w:pPr>
  </w:style>
  <w:style w:type="paragraph" w:styleId="NoSpacing">
    <w:name w:val="No Spacing"/>
    <w:link w:val="NoSpacingChar"/>
    <w:qFormat/>
    <w:rsid w:val="00FB50FA"/>
    <w:pPr>
      <w:spacing w:after="0" w:line="240" w:lineRule="auto"/>
    </w:pPr>
  </w:style>
  <w:style w:type="paragraph" w:styleId="NormalWeb">
    <w:name w:val="Normal (Web)"/>
    <w:basedOn w:val="Normal"/>
    <w:uiPriority w:val="99"/>
    <w:unhideWhenUsed/>
    <w:rsid w:val="00726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EB2"/>
    <w:rPr>
      <w:rFonts w:ascii="Times New Roman" w:eastAsia="Times New Roman" w:hAnsi="Times New Roman" w:cs="Times New Roman"/>
      <w:b/>
      <w:bCs/>
      <w:kern w:val="36"/>
      <w:sz w:val="48"/>
      <w:szCs w:val="48"/>
    </w:rPr>
  </w:style>
  <w:style w:type="table" w:styleId="TableGrid">
    <w:name w:val="Table Grid"/>
    <w:basedOn w:val="TableNormal"/>
    <w:uiPriority w:val="59"/>
    <w:rsid w:val="00C6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C63424"/>
  </w:style>
  <w:style w:type="character" w:styleId="Strong">
    <w:name w:val="Strong"/>
    <w:basedOn w:val="DefaultParagraphFont"/>
    <w:uiPriority w:val="22"/>
    <w:qFormat/>
    <w:rsid w:val="00EB7BA1"/>
    <w:rPr>
      <w:b/>
      <w:bCs/>
    </w:rPr>
  </w:style>
  <w:style w:type="paragraph" w:styleId="BalloonText">
    <w:name w:val="Balloon Text"/>
    <w:basedOn w:val="Normal"/>
    <w:link w:val="BalloonTextChar"/>
    <w:uiPriority w:val="99"/>
    <w:semiHidden/>
    <w:unhideWhenUsed/>
    <w:rsid w:val="000A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1476">
      <w:bodyDiv w:val="1"/>
      <w:marLeft w:val="0"/>
      <w:marRight w:val="0"/>
      <w:marTop w:val="0"/>
      <w:marBottom w:val="0"/>
      <w:divBdr>
        <w:top w:val="none" w:sz="0" w:space="0" w:color="auto"/>
        <w:left w:val="none" w:sz="0" w:space="0" w:color="auto"/>
        <w:bottom w:val="none" w:sz="0" w:space="0" w:color="auto"/>
        <w:right w:val="none" w:sz="0" w:space="0" w:color="auto"/>
      </w:divBdr>
    </w:div>
    <w:div w:id="983392979">
      <w:bodyDiv w:val="1"/>
      <w:marLeft w:val="0"/>
      <w:marRight w:val="0"/>
      <w:marTop w:val="0"/>
      <w:marBottom w:val="0"/>
      <w:divBdr>
        <w:top w:val="none" w:sz="0" w:space="0" w:color="auto"/>
        <w:left w:val="none" w:sz="0" w:space="0" w:color="auto"/>
        <w:bottom w:val="none" w:sz="0" w:space="0" w:color="auto"/>
        <w:right w:val="none" w:sz="0" w:space="0" w:color="auto"/>
      </w:divBdr>
    </w:div>
    <w:div w:id="1125854699">
      <w:bodyDiv w:val="1"/>
      <w:marLeft w:val="0"/>
      <w:marRight w:val="0"/>
      <w:marTop w:val="0"/>
      <w:marBottom w:val="0"/>
      <w:divBdr>
        <w:top w:val="none" w:sz="0" w:space="0" w:color="auto"/>
        <w:left w:val="none" w:sz="0" w:space="0" w:color="auto"/>
        <w:bottom w:val="none" w:sz="0" w:space="0" w:color="auto"/>
        <w:right w:val="none" w:sz="0" w:space="0" w:color="auto"/>
      </w:divBdr>
      <w:divsChild>
        <w:div w:id="1337080044">
          <w:marLeft w:val="0"/>
          <w:marRight w:val="0"/>
          <w:marTop w:val="0"/>
          <w:marBottom w:val="0"/>
          <w:divBdr>
            <w:top w:val="none" w:sz="0" w:space="0" w:color="auto"/>
            <w:left w:val="none" w:sz="0" w:space="0" w:color="auto"/>
            <w:bottom w:val="none" w:sz="0" w:space="0" w:color="auto"/>
            <w:right w:val="none" w:sz="0" w:space="0" w:color="auto"/>
          </w:divBdr>
          <w:divsChild>
            <w:div w:id="770079191">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866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A192-655A-8846-8A34-54DD3264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2017-05-05T10:19:00Z</dcterms:created>
  <dcterms:modified xsi:type="dcterms:W3CDTF">2017-05-05T10:19:00Z</dcterms:modified>
</cp:coreProperties>
</file>