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AE" w:rsidRPr="000132AE" w:rsidRDefault="000132AE" w:rsidP="000132AE">
      <w:pPr>
        <w:spacing w:before="100" w:beforeAutospacing="1" w:after="100" w:afterAutospacing="1" w:line="240" w:lineRule="auto"/>
        <w:rPr>
          <w:rFonts w:ascii="Arial" w:eastAsia="Times New Roman" w:hAnsi="Arial" w:cs="Arial"/>
          <w:color w:val="000000"/>
          <w:sz w:val="44"/>
          <w:szCs w:val="44"/>
        </w:rPr>
      </w:pPr>
      <w:bookmarkStart w:id="0" w:name="_GoBack"/>
      <w:bookmarkEnd w:id="0"/>
      <w:r w:rsidRPr="000132AE">
        <w:rPr>
          <w:rFonts w:ascii="Arial" w:eastAsia="Times New Roman" w:hAnsi="Arial" w:cs="Arial"/>
          <w:color w:val="000000"/>
          <w:sz w:val="44"/>
          <w:szCs w:val="44"/>
        </w:rPr>
        <w:t>CQC VISITS </w:t>
      </w:r>
    </w:p>
    <w:p w:rsidR="000132AE" w:rsidRPr="000132AE" w:rsidRDefault="000132AE" w:rsidP="000132AE">
      <w:pPr>
        <w:spacing w:before="100" w:beforeAutospacing="1" w:after="100" w:afterAutospacing="1" w:line="240" w:lineRule="auto"/>
        <w:rPr>
          <w:rFonts w:ascii="Arial" w:eastAsia="Times New Roman" w:hAnsi="Arial" w:cs="Arial"/>
          <w:color w:val="000000"/>
          <w:sz w:val="20"/>
          <w:szCs w:val="20"/>
        </w:rPr>
      </w:pPr>
      <w:r w:rsidRPr="000132AE">
        <w:rPr>
          <w:rFonts w:ascii="Arial" w:eastAsia="Times New Roman" w:hAnsi="Arial" w:cs="Arial"/>
          <w:color w:val="000000"/>
          <w:sz w:val="20"/>
          <w:szCs w:val="20"/>
        </w:rPr>
        <w:t>The CQC have announced the next group of acute, community health, mental health and independent providers to be inspected between April and June 2015 as part of our new approach.</w:t>
      </w:r>
    </w:p>
    <w:p w:rsidR="000132AE" w:rsidRPr="000132AE" w:rsidRDefault="000132AE" w:rsidP="000132AE">
      <w:pPr>
        <w:spacing w:before="100" w:beforeAutospacing="1" w:after="100" w:afterAutospacing="1" w:line="240" w:lineRule="auto"/>
        <w:rPr>
          <w:rFonts w:ascii="Arial" w:eastAsia="Times New Roman" w:hAnsi="Arial" w:cs="Arial"/>
          <w:color w:val="000000"/>
          <w:sz w:val="20"/>
          <w:szCs w:val="20"/>
        </w:rPr>
      </w:pPr>
      <w:r w:rsidRPr="000132AE">
        <w:rPr>
          <w:rFonts w:ascii="Arial" w:eastAsia="Times New Roman" w:hAnsi="Arial" w:cs="Arial"/>
          <w:color w:val="000000"/>
          <w:sz w:val="20"/>
          <w:szCs w:val="20"/>
        </w:rPr>
        <w:t>The inspections – which are carried out by a mixture of inspectors, clinicians, and experts by experience – will assess whether the service overall is: safe, effective, caring, responsive to people’s needs and well-led. Following the inspection, each provider of acute, community health, mental health and ambulance services will receive an overall rating of either: outstanding, good, requires improvement or inadequate. Additionally, each of the core services such as maternity and accident and emergency, will also be rated in the same way to provide performance information at a service, hospital and trust level.</w:t>
      </w:r>
    </w:p>
    <w:p w:rsidR="000132AE" w:rsidRPr="000132AE" w:rsidRDefault="000132AE" w:rsidP="000132AE">
      <w:pPr>
        <w:spacing w:before="100" w:beforeAutospacing="1" w:after="100" w:afterAutospacing="1" w:line="240" w:lineRule="auto"/>
        <w:rPr>
          <w:rFonts w:ascii="Arial" w:eastAsia="Times New Roman" w:hAnsi="Arial" w:cs="Arial"/>
          <w:color w:val="000000"/>
          <w:sz w:val="20"/>
          <w:szCs w:val="20"/>
        </w:rPr>
      </w:pPr>
      <w:r w:rsidRPr="000132AE">
        <w:rPr>
          <w:rFonts w:ascii="Arial" w:eastAsia="Times New Roman" w:hAnsi="Arial" w:cs="Arial"/>
          <w:color w:val="000000"/>
          <w:sz w:val="20"/>
          <w:szCs w:val="20"/>
        </w:rPr>
        <w:t xml:space="preserve">Core services in the mental health sector are different to those in the acute sector and you can find a full list on our </w:t>
      </w:r>
      <w:hyperlink r:id="rId5" w:tooltip="http://www.cqc.org.uk/content/next-providers-be-inspected" w:history="1">
        <w:r w:rsidRPr="000132AE">
          <w:rPr>
            <w:rFonts w:ascii="Arial" w:eastAsia="Times New Roman" w:hAnsi="Arial" w:cs="Arial"/>
            <w:color w:val="0000FF"/>
            <w:sz w:val="20"/>
            <w:u w:val="single"/>
          </w:rPr>
          <w:t>website</w:t>
        </w:r>
      </w:hyperlink>
      <w:r w:rsidRPr="000132AE">
        <w:rPr>
          <w:rFonts w:ascii="Arial" w:eastAsia="Times New Roman" w:hAnsi="Arial" w:cs="Arial"/>
          <w:color w:val="000000"/>
          <w:sz w:val="20"/>
          <w:szCs w:val="20"/>
        </w:rPr>
        <w:t xml:space="preserve"> </w:t>
      </w:r>
    </w:p>
    <w:p w:rsidR="000132AE" w:rsidRPr="000132AE" w:rsidRDefault="000132AE" w:rsidP="000132AE">
      <w:pPr>
        <w:spacing w:before="100" w:beforeAutospacing="1" w:after="100" w:afterAutospacing="1" w:line="240" w:lineRule="auto"/>
        <w:rPr>
          <w:rFonts w:ascii="Arial" w:eastAsia="Times New Roman" w:hAnsi="Arial" w:cs="Arial"/>
          <w:color w:val="000000"/>
          <w:sz w:val="20"/>
          <w:szCs w:val="20"/>
        </w:rPr>
      </w:pPr>
      <w:r w:rsidRPr="000132AE">
        <w:rPr>
          <w:rFonts w:ascii="Arial" w:eastAsia="Times New Roman" w:hAnsi="Arial" w:cs="Arial"/>
          <w:color w:val="000000"/>
          <w:sz w:val="20"/>
          <w:szCs w:val="20"/>
        </w:rPr>
        <w:t xml:space="preserve">The providers listed below are being inspected for different reasons. These include trusts that are hoping to secure foundation status, </w:t>
      </w:r>
      <w:hyperlink r:id="rId6" w:tooltip="http://www.cqc.org.uk/public/hospital-intelligent-monitoring" w:history="1">
        <w:r w:rsidRPr="000132AE">
          <w:rPr>
            <w:rFonts w:ascii="Arial" w:eastAsia="Times New Roman" w:hAnsi="Arial" w:cs="Arial"/>
            <w:color w:val="0000FF"/>
            <w:sz w:val="20"/>
            <w:u w:val="single"/>
          </w:rPr>
          <w:t>hospitals that are priorities for inspection and those that are low risk, following CQC’s analysis of information</w:t>
        </w:r>
      </w:hyperlink>
      <w:r w:rsidRPr="000132AE">
        <w:rPr>
          <w:rFonts w:ascii="Arial" w:eastAsia="Times New Roman" w:hAnsi="Arial" w:cs="Arial"/>
          <w:color w:val="000000"/>
          <w:sz w:val="20"/>
          <w:szCs w:val="20"/>
        </w:rPr>
        <w:t>, following up on concerns raised regionally, our commitment to inspect different types of trusts in different parts of the country and following up on concerns raised by other regulators.</w:t>
      </w:r>
    </w:p>
    <w:p w:rsidR="000132AE" w:rsidRPr="000132AE" w:rsidRDefault="000132AE" w:rsidP="000132AE">
      <w:pPr>
        <w:pStyle w:val="NoSpacing"/>
        <w:rPr>
          <w:b/>
        </w:rPr>
      </w:pPr>
      <w:r w:rsidRPr="000132AE">
        <w:rPr>
          <w:b/>
        </w:rPr>
        <w:t>Acute</w:t>
      </w:r>
      <w:r>
        <w:rPr>
          <w:b/>
        </w:rPr>
        <w:t xml:space="preserve"> - </w:t>
      </w:r>
      <w:r w:rsidRPr="000132AE">
        <w:t>Great Ormond Street Hospital for Children NHS Foundation Trust (specialist)</w:t>
      </w:r>
    </w:p>
    <w:p w:rsidR="000132AE" w:rsidRPr="000132AE" w:rsidRDefault="000132AE" w:rsidP="000132AE">
      <w:pPr>
        <w:pStyle w:val="NoSpacing"/>
        <w:rPr>
          <w:b/>
        </w:rPr>
      </w:pPr>
      <w:r w:rsidRPr="000132AE">
        <w:rPr>
          <w:b/>
        </w:rPr>
        <w:t>Community health service</w:t>
      </w:r>
    </w:p>
    <w:p w:rsidR="000132AE" w:rsidRPr="000132AE" w:rsidRDefault="000132AE" w:rsidP="000132AE">
      <w:pPr>
        <w:pStyle w:val="NoSpacing"/>
      </w:pPr>
      <w:r w:rsidRPr="000132AE">
        <w:t>Central London Community Healthcare NHS Trust</w:t>
      </w:r>
    </w:p>
    <w:p w:rsidR="000132AE" w:rsidRPr="000132AE" w:rsidRDefault="000132AE" w:rsidP="000132AE">
      <w:pPr>
        <w:pStyle w:val="NoSpacing"/>
      </w:pPr>
      <w:r w:rsidRPr="000132AE">
        <w:t>Combined acute and community health</w:t>
      </w:r>
    </w:p>
    <w:p w:rsidR="000132AE" w:rsidRPr="000132AE" w:rsidRDefault="000132AE" w:rsidP="000132AE">
      <w:pPr>
        <w:pStyle w:val="NoSpacing"/>
      </w:pPr>
      <w:r w:rsidRPr="000132AE">
        <w:t>Croydon Health Services NHS Trust</w:t>
      </w:r>
    </w:p>
    <w:p w:rsidR="000132AE" w:rsidRPr="000132AE" w:rsidRDefault="000132AE" w:rsidP="000132AE">
      <w:pPr>
        <w:pStyle w:val="NoSpacing"/>
      </w:pPr>
      <w:r w:rsidRPr="000132AE">
        <w:t>Kings College Hospitals NHS Foundation Trust</w:t>
      </w:r>
    </w:p>
    <w:p w:rsidR="000132AE" w:rsidRPr="000132AE" w:rsidRDefault="000132AE" w:rsidP="000132AE">
      <w:pPr>
        <w:pStyle w:val="NoSpacing"/>
        <w:rPr>
          <w:b/>
          <w:sz w:val="28"/>
          <w:szCs w:val="28"/>
        </w:rPr>
      </w:pPr>
      <w:r w:rsidRPr="000132AE">
        <w:rPr>
          <w:b/>
          <w:sz w:val="28"/>
          <w:szCs w:val="28"/>
        </w:rPr>
        <w:t> Ambulance</w:t>
      </w:r>
      <w:r>
        <w:rPr>
          <w:b/>
          <w:sz w:val="28"/>
          <w:szCs w:val="28"/>
        </w:rPr>
        <w:t xml:space="preserve">   - </w:t>
      </w:r>
      <w:r w:rsidRPr="000132AE">
        <w:rPr>
          <w:b/>
          <w:sz w:val="28"/>
          <w:szCs w:val="28"/>
        </w:rPr>
        <w:t>London Ambulance Service NHS Trust</w:t>
      </w:r>
    </w:p>
    <w:p w:rsidR="000132AE" w:rsidRPr="000132AE" w:rsidRDefault="000132AE" w:rsidP="000132AE">
      <w:pPr>
        <w:pStyle w:val="NoSpacing"/>
      </w:pPr>
      <w:r w:rsidRPr="000132AE">
        <w:t xml:space="preserve">CQC wants to hear about experiences of care at these services. Service users can do this using our </w:t>
      </w:r>
      <w:hyperlink r:id="rId7" w:tooltip="http://www.cqc.org.uk/share-your-experience-finder" w:history="1">
        <w:r w:rsidRPr="000132AE">
          <w:t>share your experience form</w:t>
        </w:r>
      </w:hyperlink>
      <w:r w:rsidRPr="000132AE">
        <w:t xml:space="preserve"> or by calling the helpline on 03000 616161. We will also hold a number of public listening events ahead of selected inspections where persons can talk with an inspector about care at that service. These will be publicised through local media. Do feel free to contact me should you require further information. </w:t>
      </w:r>
    </w:p>
    <w:p w:rsidR="000132AE" w:rsidRPr="000132AE" w:rsidRDefault="000132AE" w:rsidP="000132AE">
      <w:pPr>
        <w:pStyle w:val="NoSpacing"/>
      </w:pPr>
      <w:r w:rsidRPr="000132AE">
        <w:t> </w:t>
      </w:r>
      <w:r w:rsidRPr="000132AE">
        <w:rPr>
          <w:szCs w:val="20"/>
        </w:rPr>
        <w:t>Carrie James</w:t>
      </w:r>
      <w:r w:rsidRPr="000132AE">
        <w:rPr>
          <w:szCs w:val="20"/>
        </w:rPr>
        <w:br/>
        <w:t>Parliamentary &amp; Stakeholder Engagement Officer</w:t>
      </w:r>
    </w:p>
    <w:p w:rsidR="000132AE" w:rsidRPr="000132AE" w:rsidRDefault="000132AE" w:rsidP="000132AE">
      <w:pPr>
        <w:pStyle w:val="NoSpacing"/>
      </w:pPr>
      <w:r w:rsidRPr="000132AE">
        <w:rPr>
          <w:szCs w:val="20"/>
        </w:rPr>
        <w:t>Parliamentary, Government and Stakeholder Engagement</w:t>
      </w:r>
      <w:r w:rsidRPr="000132AE">
        <w:rPr>
          <w:szCs w:val="20"/>
        </w:rPr>
        <w:br/>
        <w:t>Strategy and Intelligence Directorate</w:t>
      </w:r>
    </w:p>
    <w:p w:rsidR="006B1DF5" w:rsidRDefault="000132AE" w:rsidP="000132AE">
      <w:pPr>
        <w:pStyle w:val="NoSpacing"/>
      </w:pPr>
      <w:r w:rsidRPr="000132AE">
        <w:rPr>
          <w:szCs w:val="20"/>
        </w:rPr>
        <w:t xml:space="preserve">Care Quality Commission Finsbury Tower, 103-105 </w:t>
      </w:r>
      <w:proofErr w:type="spellStart"/>
      <w:r w:rsidRPr="000132AE">
        <w:rPr>
          <w:szCs w:val="20"/>
        </w:rPr>
        <w:t>Bunhill</w:t>
      </w:r>
      <w:proofErr w:type="spellEnd"/>
      <w:r w:rsidRPr="000132AE">
        <w:rPr>
          <w:szCs w:val="20"/>
        </w:rPr>
        <w:t xml:space="preserve"> Row, London, E</w:t>
      </w:r>
      <w:r>
        <w:rPr>
          <w:szCs w:val="20"/>
        </w:rPr>
        <w:t>C1Y 8TG</w:t>
      </w:r>
      <w:r>
        <w:rPr>
          <w:szCs w:val="20"/>
        </w:rPr>
        <w:br/>
      </w:r>
      <w:proofErr w:type="gramStart"/>
      <w:r>
        <w:rPr>
          <w:szCs w:val="20"/>
        </w:rPr>
        <w:t>External  020</w:t>
      </w:r>
      <w:proofErr w:type="gramEnd"/>
      <w:r>
        <w:rPr>
          <w:szCs w:val="20"/>
        </w:rPr>
        <w:t xml:space="preserve"> 7448 1721   </w:t>
      </w:r>
      <w:r w:rsidRPr="000132AE">
        <w:rPr>
          <w:szCs w:val="20"/>
        </w:rPr>
        <w:t>Internal  481721</w:t>
      </w:r>
    </w:p>
    <w:sectPr w:rsidR="006B1D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AE"/>
    <w:rsid w:val="000132AE"/>
    <w:rsid w:val="006B1DF5"/>
    <w:rsid w:val="00CD3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2AE"/>
    <w:rPr>
      <w:color w:val="0000FF"/>
      <w:u w:val="single"/>
    </w:rPr>
  </w:style>
  <w:style w:type="paragraph" w:styleId="NoSpacing">
    <w:name w:val="No Spacing"/>
    <w:basedOn w:val="Normal"/>
    <w:uiPriority w:val="1"/>
    <w:qFormat/>
    <w:rsid w:val="00013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2AE"/>
    <w:rPr>
      <w:color w:val="0000FF"/>
      <w:u w:val="single"/>
    </w:rPr>
  </w:style>
  <w:style w:type="paragraph" w:styleId="NoSpacing">
    <w:name w:val="No Spacing"/>
    <w:basedOn w:val="Normal"/>
    <w:uiPriority w:val="1"/>
    <w:qFormat/>
    <w:rsid w:val="00013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93395">
      <w:bodyDiv w:val="1"/>
      <w:marLeft w:val="0"/>
      <w:marRight w:val="0"/>
      <w:marTop w:val="0"/>
      <w:marBottom w:val="0"/>
      <w:divBdr>
        <w:top w:val="none" w:sz="0" w:space="0" w:color="auto"/>
        <w:left w:val="none" w:sz="0" w:space="0" w:color="auto"/>
        <w:bottom w:val="none" w:sz="0" w:space="0" w:color="auto"/>
        <w:right w:val="none" w:sz="0" w:space="0" w:color="auto"/>
      </w:divBdr>
      <w:divsChild>
        <w:div w:id="1167092283">
          <w:marLeft w:val="0"/>
          <w:marRight w:val="0"/>
          <w:marTop w:val="0"/>
          <w:marBottom w:val="0"/>
          <w:divBdr>
            <w:top w:val="none" w:sz="0" w:space="0" w:color="auto"/>
            <w:left w:val="none" w:sz="0" w:space="0" w:color="auto"/>
            <w:bottom w:val="none" w:sz="0" w:space="0" w:color="auto"/>
            <w:right w:val="none" w:sz="0" w:space="0" w:color="auto"/>
          </w:divBdr>
          <w:divsChild>
            <w:div w:id="53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qc.org.uk/content/next-providers-be-inspected" TargetMode="External"/><Relationship Id="rId6" Type="http://schemas.openxmlformats.org/officeDocument/2006/relationships/hyperlink" Target="http://www.cqc.org.uk/public/hospital-intelligent-monitoring" TargetMode="External"/><Relationship Id="rId7" Type="http://schemas.openxmlformats.org/officeDocument/2006/relationships/hyperlink" Target="http://www.cqc.org.uk/share-your-experience-fin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Macintosh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2015-01-31T15:08:00Z</dcterms:created>
  <dcterms:modified xsi:type="dcterms:W3CDTF">2015-01-31T15:08:00Z</dcterms:modified>
</cp:coreProperties>
</file>