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BEDC3" w14:textId="77777777" w:rsidR="00692323" w:rsidRDefault="001256F8">
      <w:pPr>
        <w:rPr>
          <w:rFonts w:ascii="Arial" w:hAnsi="Arial" w:cs="Arial"/>
          <w:b/>
          <w:sz w:val="32"/>
          <w:szCs w:val="32"/>
        </w:rPr>
      </w:pPr>
      <w:bookmarkStart w:id="0" w:name="_GoBack"/>
      <w:bookmarkEnd w:id="0"/>
      <w:r w:rsidRPr="00692323">
        <w:rPr>
          <w:rFonts w:ascii="Arial" w:hAnsi="Arial" w:cs="Arial"/>
          <w:b/>
          <w:sz w:val="32"/>
          <w:szCs w:val="32"/>
        </w:rPr>
        <w:t>MEETING WITH</w:t>
      </w:r>
      <w:r w:rsidR="00692323" w:rsidRPr="00692323">
        <w:rPr>
          <w:rFonts w:ascii="Arial" w:hAnsi="Arial" w:cs="Arial"/>
          <w:b/>
          <w:sz w:val="32"/>
          <w:szCs w:val="32"/>
        </w:rPr>
        <w:t xml:space="preserve"> ELIZABETH OGUNOYE – </w:t>
      </w:r>
    </w:p>
    <w:p w14:paraId="53CD5856" w14:textId="77777777" w:rsidR="00F16B5E" w:rsidRDefault="00692323">
      <w:pPr>
        <w:rPr>
          <w:rFonts w:ascii="Arial" w:hAnsi="Arial" w:cs="Arial"/>
          <w:b/>
          <w:sz w:val="32"/>
          <w:szCs w:val="32"/>
        </w:rPr>
      </w:pPr>
      <w:r w:rsidRPr="00692323">
        <w:rPr>
          <w:rFonts w:ascii="Arial" w:hAnsi="Arial" w:cs="Arial"/>
          <w:b/>
          <w:sz w:val="32"/>
          <w:szCs w:val="32"/>
        </w:rPr>
        <w:t>COMMISSIONER FOR THE LAS</w:t>
      </w:r>
    </w:p>
    <w:p w14:paraId="07C2B6E2" w14:textId="77777777" w:rsidR="00692323" w:rsidRPr="00692323" w:rsidRDefault="00692323" w:rsidP="00692323">
      <w:pPr>
        <w:pStyle w:val="NoSpacing"/>
        <w:rPr>
          <w:sz w:val="28"/>
          <w:szCs w:val="28"/>
        </w:rPr>
      </w:pPr>
      <w:r w:rsidRPr="00692323">
        <w:rPr>
          <w:rFonts w:ascii="Arial" w:hAnsi="Arial" w:cs="Arial"/>
          <w:sz w:val="28"/>
          <w:szCs w:val="28"/>
        </w:rPr>
        <w:t xml:space="preserve">NOVEMBER </w:t>
      </w:r>
      <w:r w:rsidR="001256F8" w:rsidRPr="00692323">
        <w:rPr>
          <w:sz w:val="28"/>
          <w:szCs w:val="28"/>
        </w:rPr>
        <w:t>7</w:t>
      </w:r>
      <w:r w:rsidR="001256F8" w:rsidRPr="00692323">
        <w:rPr>
          <w:sz w:val="28"/>
          <w:szCs w:val="28"/>
          <w:vertAlign w:val="superscript"/>
        </w:rPr>
        <w:t xml:space="preserve">th </w:t>
      </w:r>
      <w:r w:rsidR="001256F8" w:rsidRPr="00692323">
        <w:rPr>
          <w:sz w:val="28"/>
          <w:szCs w:val="28"/>
        </w:rPr>
        <w:t>2017</w:t>
      </w:r>
    </w:p>
    <w:p w14:paraId="53EEB532" w14:textId="77777777" w:rsidR="00692323" w:rsidRDefault="00692323" w:rsidP="00692323">
      <w:pPr>
        <w:pStyle w:val="NoSpacing"/>
        <w:rPr>
          <w:rFonts w:ascii="Arial" w:hAnsi="Arial" w:cs="Arial"/>
          <w:sz w:val="24"/>
          <w:szCs w:val="24"/>
        </w:rPr>
      </w:pPr>
    </w:p>
    <w:p w14:paraId="07AA28BE" w14:textId="77777777" w:rsidR="00692323" w:rsidRDefault="00692323" w:rsidP="00692323">
      <w:pPr>
        <w:pStyle w:val="NoSpacing"/>
        <w:rPr>
          <w:rFonts w:ascii="Arial" w:hAnsi="Arial" w:cs="Arial"/>
          <w:sz w:val="24"/>
          <w:szCs w:val="24"/>
        </w:rPr>
      </w:pPr>
      <w:r w:rsidRPr="00AB52AD">
        <w:rPr>
          <w:rFonts w:ascii="Arial" w:hAnsi="Arial" w:cs="Arial"/>
          <w:sz w:val="24"/>
          <w:szCs w:val="24"/>
        </w:rPr>
        <w:t>Audrey Lucas, Beulah East, Lynn Strother</w:t>
      </w:r>
      <w:r>
        <w:rPr>
          <w:rFonts w:ascii="Arial" w:hAnsi="Arial" w:cs="Arial"/>
          <w:sz w:val="24"/>
          <w:szCs w:val="24"/>
        </w:rPr>
        <w:t>, Malcolm Alexander</w:t>
      </w:r>
    </w:p>
    <w:p w14:paraId="25E9B1E1" w14:textId="77777777" w:rsidR="00692323" w:rsidRDefault="00692323" w:rsidP="00692323">
      <w:pPr>
        <w:pStyle w:val="NoSpacing"/>
        <w:rPr>
          <w:rFonts w:ascii="Arial" w:hAnsi="Arial" w:cs="Arial"/>
          <w:sz w:val="24"/>
          <w:szCs w:val="24"/>
        </w:rPr>
      </w:pPr>
    </w:p>
    <w:p w14:paraId="1159C8B4" w14:textId="77777777" w:rsidR="00692323" w:rsidRDefault="00692323" w:rsidP="00692323">
      <w:pPr>
        <w:pStyle w:val="NoSpacing"/>
        <w:numPr>
          <w:ilvl w:val="0"/>
          <w:numId w:val="1"/>
        </w:numPr>
        <w:rPr>
          <w:rFonts w:ascii="Arial" w:hAnsi="Arial" w:cs="Arial"/>
          <w:sz w:val="24"/>
          <w:szCs w:val="24"/>
        </w:rPr>
      </w:pPr>
      <w:r w:rsidRPr="0037646F">
        <w:rPr>
          <w:rFonts w:ascii="Arial" w:hAnsi="Arial" w:cs="Arial"/>
          <w:b/>
          <w:sz w:val="24"/>
          <w:szCs w:val="24"/>
        </w:rPr>
        <w:t>LAS strategy:</w:t>
      </w:r>
      <w:r>
        <w:rPr>
          <w:rFonts w:ascii="Arial" w:hAnsi="Arial" w:cs="Arial"/>
          <w:sz w:val="24"/>
          <w:szCs w:val="24"/>
        </w:rPr>
        <w:t xml:space="preserve"> we discussed the complexities of engagement and the problems of engaging with the community for a document which is not being consulted on. We also commented of the lack of diversity in the pictures used in the document. Elizabeth had not seen the strategy. The stakeholder workshops will be held on Dec 7</w:t>
      </w:r>
      <w:r w:rsidRPr="00692323">
        <w:rPr>
          <w:rFonts w:ascii="Arial" w:hAnsi="Arial" w:cs="Arial"/>
          <w:sz w:val="24"/>
          <w:szCs w:val="24"/>
          <w:vertAlign w:val="superscript"/>
        </w:rPr>
        <w:t>th</w:t>
      </w:r>
      <w:r>
        <w:rPr>
          <w:rFonts w:ascii="Arial" w:hAnsi="Arial" w:cs="Arial"/>
          <w:sz w:val="24"/>
          <w:szCs w:val="24"/>
        </w:rPr>
        <w:t xml:space="preserve"> A.M for public involvement and PM for all other stakeholders. The strategy is not expected to go to the CQRG (CCG clinical review group, but will go to the CCG Strategy Commissioning Board. </w:t>
      </w:r>
    </w:p>
    <w:p w14:paraId="3C754B33" w14:textId="77777777" w:rsidR="00692323" w:rsidRDefault="00692323" w:rsidP="00692323">
      <w:pPr>
        <w:pStyle w:val="NoSpacing"/>
        <w:ind w:left="720"/>
        <w:rPr>
          <w:rFonts w:ascii="Arial" w:hAnsi="Arial" w:cs="Arial"/>
          <w:sz w:val="24"/>
          <w:szCs w:val="24"/>
        </w:rPr>
      </w:pPr>
      <w:r>
        <w:rPr>
          <w:rFonts w:ascii="Arial" w:hAnsi="Arial" w:cs="Arial"/>
          <w:sz w:val="24"/>
          <w:szCs w:val="24"/>
        </w:rPr>
        <w:t>The strategy is based on a single point of access to the service a differentiated model of service provision which will include the 111 service and ‘hear and treat’ which is run by the LAS</w:t>
      </w:r>
    </w:p>
    <w:p w14:paraId="7AD2CB00" w14:textId="77777777" w:rsidR="00692323" w:rsidRDefault="00692323" w:rsidP="00692323">
      <w:pPr>
        <w:pStyle w:val="NoSpacing"/>
        <w:ind w:left="720"/>
        <w:rPr>
          <w:rFonts w:ascii="Arial" w:hAnsi="Arial" w:cs="Arial"/>
          <w:sz w:val="24"/>
          <w:szCs w:val="24"/>
        </w:rPr>
      </w:pPr>
    </w:p>
    <w:p w14:paraId="03C2B949" w14:textId="77777777" w:rsidR="00692323" w:rsidRDefault="00692323" w:rsidP="00692323">
      <w:pPr>
        <w:pStyle w:val="NoSpacing"/>
        <w:numPr>
          <w:ilvl w:val="0"/>
          <w:numId w:val="1"/>
        </w:numPr>
        <w:rPr>
          <w:rFonts w:ascii="Arial" w:hAnsi="Arial" w:cs="Arial"/>
          <w:sz w:val="24"/>
          <w:szCs w:val="24"/>
        </w:rPr>
      </w:pPr>
      <w:r w:rsidRPr="0037646F">
        <w:rPr>
          <w:rFonts w:ascii="Arial" w:hAnsi="Arial" w:cs="Arial"/>
          <w:b/>
          <w:sz w:val="24"/>
          <w:szCs w:val="24"/>
        </w:rPr>
        <w:t>ARP</w:t>
      </w:r>
      <w:r w:rsidR="0037646F" w:rsidRPr="0037646F">
        <w:rPr>
          <w:rFonts w:ascii="Arial" w:hAnsi="Arial" w:cs="Arial"/>
          <w:b/>
          <w:sz w:val="24"/>
          <w:szCs w:val="24"/>
        </w:rPr>
        <w:t>: Started on November 1</w:t>
      </w:r>
      <w:r w:rsidR="0037646F" w:rsidRPr="0037646F">
        <w:rPr>
          <w:rFonts w:ascii="Arial" w:hAnsi="Arial" w:cs="Arial"/>
          <w:b/>
          <w:sz w:val="24"/>
          <w:szCs w:val="24"/>
          <w:vertAlign w:val="superscript"/>
        </w:rPr>
        <w:t>st</w:t>
      </w:r>
      <w:r w:rsidR="0037646F" w:rsidRPr="0037646F">
        <w:rPr>
          <w:rFonts w:ascii="Arial" w:hAnsi="Arial" w:cs="Arial"/>
          <w:b/>
          <w:sz w:val="24"/>
          <w:szCs w:val="24"/>
        </w:rPr>
        <w:t>.</w:t>
      </w:r>
      <w:r w:rsidR="0037646F">
        <w:rPr>
          <w:rFonts w:ascii="Arial" w:hAnsi="Arial" w:cs="Arial"/>
          <w:sz w:val="24"/>
          <w:szCs w:val="24"/>
        </w:rPr>
        <w:t xml:space="preserve">  CCG will monitor implementation of ARP including the ‘tail’ i.e. the patients who wait much longer but are often not mentioned in audit data. All four targets will not be monitored locally and nationally but are not statutory. </w:t>
      </w:r>
      <w:r w:rsidR="001256F8">
        <w:rPr>
          <w:rFonts w:ascii="Arial" w:hAnsi="Arial" w:cs="Arial"/>
          <w:sz w:val="24"/>
          <w:szCs w:val="24"/>
        </w:rPr>
        <w:t xml:space="preserve">National comparisons of the 4 targets between ambulance services are now possible. </w:t>
      </w:r>
      <w:r w:rsidR="0037646F">
        <w:rPr>
          <w:rFonts w:ascii="Arial" w:hAnsi="Arial" w:cs="Arial"/>
          <w:sz w:val="24"/>
          <w:szCs w:val="24"/>
        </w:rPr>
        <w:t xml:space="preserve">We highlighted concerns about elderly fallers waiting hours in freezing conditions for responses and suffering harm as a result, e.g. disorientation, confusion, pneumonia and urinary tract infections. EO said that the Sheffield study had closely looked at these issues over two years and had not seen any evidence of additional harm. </w:t>
      </w:r>
    </w:p>
    <w:p w14:paraId="604AE9C7" w14:textId="77777777" w:rsidR="0037646F" w:rsidRDefault="0037646F" w:rsidP="0037646F">
      <w:pPr>
        <w:pStyle w:val="NoSpacing"/>
        <w:ind w:left="720"/>
        <w:rPr>
          <w:rFonts w:ascii="Arial" w:hAnsi="Arial" w:cs="Arial"/>
          <w:sz w:val="24"/>
          <w:szCs w:val="24"/>
        </w:rPr>
      </w:pPr>
      <w:r>
        <w:rPr>
          <w:rFonts w:ascii="Arial" w:hAnsi="Arial" w:cs="Arial"/>
          <w:sz w:val="24"/>
          <w:szCs w:val="24"/>
        </w:rPr>
        <w:t xml:space="preserve">Forum will meet Dr Sahota, Chair of GLA health committee to discuss. Beulah to make arrangements. </w:t>
      </w:r>
    </w:p>
    <w:p w14:paraId="34F76357" w14:textId="77777777" w:rsidR="0037646F" w:rsidRDefault="0037646F" w:rsidP="0037646F">
      <w:pPr>
        <w:pStyle w:val="NoSpacing"/>
        <w:ind w:left="720"/>
        <w:rPr>
          <w:rFonts w:ascii="Arial" w:hAnsi="Arial" w:cs="Arial"/>
          <w:sz w:val="24"/>
          <w:szCs w:val="24"/>
        </w:rPr>
      </w:pPr>
    </w:p>
    <w:p w14:paraId="11AAD79A" w14:textId="77777777" w:rsidR="0037646F" w:rsidRDefault="0037646F" w:rsidP="0037646F">
      <w:pPr>
        <w:pStyle w:val="NoSpacing"/>
        <w:numPr>
          <w:ilvl w:val="0"/>
          <w:numId w:val="1"/>
        </w:numPr>
        <w:rPr>
          <w:rFonts w:ascii="Arial" w:hAnsi="Arial" w:cs="Arial"/>
          <w:sz w:val="24"/>
          <w:szCs w:val="24"/>
        </w:rPr>
      </w:pPr>
      <w:r w:rsidRPr="00963E4A">
        <w:rPr>
          <w:rFonts w:ascii="Arial" w:hAnsi="Arial" w:cs="Arial"/>
          <w:b/>
          <w:sz w:val="24"/>
          <w:szCs w:val="24"/>
        </w:rPr>
        <w:t xml:space="preserve">Ambulance Queues: </w:t>
      </w:r>
      <w:r w:rsidR="00963E4A" w:rsidRPr="00963E4A">
        <w:rPr>
          <w:rFonts w:ascii="Arial" w:hAnsi="Arial" w:cs="Arial"/>
          <w:sz w:val="24"/>
          <w:szCs w:val="24"/>
        </w:rPr>
        <w:t xml:space="preserve">We noted that queues were still forming and that in the period October 23-29, that 32 hours of </w:t>
      </w:r>
      <w:r w:rsidR="00963E4A">
        <w:rPr>
          <w:rFonts w:ascii="Arial" w:hAnsi="Arial" w:cs="Arial"/>
          <w:sz w:val="24"/>
          <w:szCs w:val="24"/>
        </w:rPr>
        <w:t xml:space="preserve">ambulance </w:t>
      </w:r>
      <w:r w:rsidR="00963E4A" w:rsidRPr="00963E4A">
        <w:rPr>
          <w:rFonts w:ascii="Arial" w:hAnsi="Arial" w:cs="Arial"/>
          <w:sz w:val="24"/>
          <w:szCs w:val="24"/>
        </w:rPr>
        <w:t>queuing had occurred</w:t>
      </w:r>
      <w:r w:rsidR="00963E4A">
        <w:rPr>
          <w:rFonts w:ascii="Arial" w:hAnsi="Arial" w:cs="Arial"/>
          <w:sz w:val="24"/>
          <w:szCs w:val="24"/>
        </w:rPr>
        <w:t xml:space="preserve"> at Northwick Park</w:t>
      </w:r>
      <w:r w:rsidR="00963E4A" w:rsidRPr="00963E4A">
        <w:rPr>
          <w:rFonts w:ascii="Arial" w:hAnsi="Arial" w:cs="Arial"/>
          <w:sz w:val="24"/>
          <w:szCs w:val="24"/>
        </w:rPr>
        <w:t xml:space="preserve">. </w:t>
      </w:r>
      <w:r w:rsidR="00963E4A">
        <w:rPr>
          <w:rFonts w:ascii="Arial" w:hAnsi="Arial" w:cs="Arial"/>
          <w:sz w:val="24"/>
          <w:szCs w:val="24"/>
        </w:rPr>
        <w:t>We noted that when Northwick Park was at full capacity that ambulance are still turning up. EO explained that new methods are being used to free up ambulances, e.g. transferring patients to wheel chairs and tagging patients who have a higher level of risk. We expressed concern that   there was no ways of assessing harm to patients who were in queues for long periods</w:t>
      </w:r>
      <w:r w:rsidR="001256F8">
        <w:rPr>
          <w:rFonts w:ascii="Arial" w:hAnsi="Arial" w:cs="Arial"/>
          <w:sz w:val="24"/>
          <w:szCs w:val="24"/>
        </w:rPr>
        <w:t xml:space="preserve"> and that outcome measures are needed to measure the impact of ambulances queues and delays on patients. </w:t>
      </w:r>
    </w:p>
    <w:p w14:paraId="621DDE00" w14:textId="77777777" w:rsidR="001256F8" w:rsidRDefault="001256F8" w:rsidP="001256F8">
      <w:pPr>
        <w:pStyle w:val="NoSpacing"/>
        <w:ind w:left="720"/>
        <w:rPr>
          <w:rFonts w:ascii="Arial" w:hAnsi="Arial" w:cs="Arial"/>
          <w:sz w:val="24"/>
          <w:szCs w:val="24"/>
        </w:rPr>
      </w:pPr>
    </w:p>
    <w:p w14:paraId="2EDA828A" w14:textId="77777777" w:rsidR="001256F8" w:rsidRDefault="001256F8" w:rsidP="001256F8">
      <w:pPr>
        <w:pStyle w:val="NoSpacing"/>
        <w:numPr>
          <w:ilvl w:val="0"/>
          <w:numId w:val="1"/>
        </w:numPr>
        <w:rPr>
          <w:rFonts w:ascii="Arial" w:hAnsi="Arial" w:cs="Arial"/>
          <w:sz w:val="24"/>
          <w:szCs w:val="24"/>
        </w:rPr>
      </w:pPr>
      <w:r w:rsidRPr="001256F8">
        <w:rPr>
          <w:rFonts w:ascii="Arial" w:hAnsi="Arial" w:cs="Arial"/>
          <w:b/>
          <w:color w:val="000000"/>
        </w:rPr>
        <w:t>Mock CQC visits</w:t>
      </w:r>
      <w:r w:rsidRPr="001256F8">
        <w:rPr>
          <w:rFonts w:ascii="Arial" w:hAnsi="Arial" w:cs="Arial"/>
          <w:color w:val="000000"/>
        </w:rPr>
        <w:t xml:space="preserve"> – November: 21, 22, 23, 28, 29, 30</w:t>
      </w:r>
      <w:r>
        <w:rPr>
          <w:rFonts w:ascii="Arial" w:hAnsi="Arial" w:cs="Arial"/>
          <w:color w:val="000000"/>
        </w:rPr>
        <w:t>.</w:t>
      </w:r>
      <w:r>
        <w:rPr>
          <w:rFonts w:ascii="Arial" w:hAnsi="Arial" w:cs="Arial"/>
          <w:sz w:val="24"/>
          <w:szCs w:val="24"/>
        </w:rPr>
        <w:t xml:space="preserve"> Forum members are joining these visits. </w:t>
      </w:r>
    </w:p>
    <w:p w14:paraId="0FCEA820" w14:textId="77777777" w:rsidR="001256F8" w:rsidRPr="001256F8" w:rsidRDefault="001256F8" w:rsidP="001256F8">
      <w:pPr>
        <w:pStyle w:val="NoSpacing"/>
        <w:rPr>
          <w:rFonts w:ascii="Arial" w:hAnsi="Arial" w:cs="Arial"/>
          <w:sz w:val="24"/>
          <w:szCs w:val="24"/>
        </w:rPr>
      </w:pPr>
    </w:p>
    <w:p w14:paraId="06148BC0" w14:textId="77777777" w:rsidR="001256F8" w:rsidRDefault="001256F8" w:rsidP="001256F8">
      <w:pPr>
        <w:pStyle w:val="NoSpacing"/>
        <w:numPr>
          <w:ilvl w:val="0"/>
          <w:numId w:val="1"/>
        </w:numPr>
        <w:rPr>
          <w:rFonts w:ascii="Arial" w:hAnsi="Arial" w:cs="Arial"/>
          <w:sz w:val="24"/>
          <w:szCs w:val="24"/>
        </w:rPr>
      </w:pPr>
      <w:r w:rsidRPr="001256F8">
        <w:rPr>
          <w:rFonts w:ascii="Arial" w:hAnsi="Arial" w:cs="Arial"/>
          <w:b/>
          <w:sz w:val="24"/>
          <w:szCs w:val="24"/>
        </w:rPr>
        <w:t>Complaints Charter</w:t>
      </w:r>
      <w:r>
        <w:rPr>
          <w:rFonts w:ascii="Arial" w:hAnsi="Arial" w:cs="Arial"/>
          <w:sz w:val="24"/>
          <w:szCs w:val="24"/>
        </w:rPr>
        <w:t xml:space="preserve"> - Almost finalised and then will need to be designed for enhances and durable public access.</w:t>
      </w:r>
    </w:p>
    <w:p w14:paraId="5D41FA19" w14:textId="77777777" w:rsidR="001256F8" w:rsidRDefault="001256F8" w:rsidP="001256F8">
      <w:pPr>
        <w:pStyle w:val="ListParagraph"/>
        <w:rPr>
          <w:rFonts w:ascii="Arial" w:hAnsi="Arial" w:cs="Arial"/>
        </w:rPr>
      </w:pPr>
    </w:p>
    <w:p w14:paraId="47247782" w14:textId="77777777" w:rsidR="001256F8" w:rsidRDefault="001256F8" w:rsidP="001256F8">
      <w:pPr>
        <w:pStyle w:val="NoSpacing"/>
        <w:numPr>
          <w:ilvl w:val="0"/>
          <w:numId w:val="1"/>
        </w:numPr>
        <w:rPr>
          <w:rFonts w:ascii="Arial" w:hAnsi="Arial" w:cs="Arial"/>
          <w:sz w:val="24"/>
          <w:szCs w:val="24"/>
        </w:rPr>
      </w:pPr>
      <w:r w:rsidRPr="001256F8">
        <w:rPr>
          <w:rFonts w:ascii="Arial" w:hAnsi="Arial" w:cs="Arial"/>
          <w:b/>
          <w:sz w:val="24"/>
          <w:szCs w:val="24"/>
        </w:rPr>
        <w:lastRenderedPageBreak/>
        <w:t>Defibrillators in London</w:t>
      </w:r>
      <w:r>
        <w:rPr>
          <w:rFonts w:ascii="Arial" w:hAnsi="Arial" w:cs="Arial"/>
          <w:b/>
          <w:sz w:val="24"/>
          <w:szCs w:val="24"/>
        </w:rPr>
        <w:t>’s Schools</w:t>
      </w:r>
      <w:r w:rsidRPr="001256F8">
        <w:rPr>
          <w:rFonts w:ascii="Arial" w:hAnsi="Arial" w:cs="Arial"/>
          <w:b/>
          <w:sz w:val="24"/>
          <w:szCs w:val="24"/>
        </w:rPr>
        <w:t xml:space="preserve"> </w:t>
      </w:r>
      <w:r>
        <w:rPr>
          <w:rFonts w:ascii="Arial" w:hAnsi="Arial" w:cs="Arial"/>
          <w:b/>
          <w:sz w:val="24"/>
          <w:szCs w:val="24"/>
        </w:rPr>
        <w:t>–</w:t>
      </w:r>
      <w:r w:rsidRPr="001256F8">
        <w:rPr>
          <w:rFonts w:ascii="Arial" w:hAnsi="Arial" w:cs="Arial"/>
          <w:sz w:val="24"/>
          <w:szCs w:val="24"/>
        </w:rPr>
        <w:t xml:space="preserve"> We shared the outcome of this study with EO. The final report will be produced for the next Forum meeting on November 13</w:t>
      </w:r>
      <w:r w:rsidRPr="001256F8">
        <w:rPr>
          <w:rFonts w:ascii="Arial" w:hAnsi="Arial" w:cs="Arial"/>
          <w:sz w:val="24"/>
          <w:szCs w:val="24"/>
          <w:vertAlign w:val="superscript"/>
        </w:rPr>
        <w:t>th</w:t>
      </w:r>
      <w:r w:rsidRPr="001256F8">
        <w:rPr>
          <w:rFonts w:ascii="Arial" w:hAnsi="Arial" w:cs="Arial"/>
          <w:sz w:val="24"/>
          <w:szCs w:val="24"/>
        </w:rPr>
        <w:t xml:space="preserve"> </w:t>
      </w:r>
    </w:p>
    <w:p w14:paraId="5D099BAE" w14:textId="77777777" w:rsidR="001256F8" w:rsidRPr="001256F8" w:rsidRDefault="001256F8" w:rsidP="001256F8">
      <w:pPr>
        <w:pStyle w:val="NoSpacing"/>
        <w:rPr>
          <w:rFonts w:ascii="Arial" w:hAnsi="Arial" w:cs="Arial"/>
          <w:sz w:val="24"/>
          <w:szCs w:val="24"/>
        </w:rPr>
      </w:pPr>
    </w:p>
    <w:p w14:paraId="54A639CD" w14:textId="77777777" w:rsidR="001256F8" w:rsidRDefault="001256F8" w:rsidP="001256F8">
      <w:pPr>
        <w:pStyle w:val="NoSpacing"/>
        <w:numPr>
          <w:ilvl w:val="0"/>
          <w:numId w:val="1"/>
        </w:numPr>
        <w:rPr>
          <w:rFonts w:ascii="Arial" w:hAnsi="Arial" w:cs="Arial"/>
          <w:b/>
          <w:sz w:val="24"/>
          <w:szCs w:val="24"/>
        </w:rPr>
      </w:pPr>
      <w:r w:rsidRPr="001256F8">
        <w:rPr>
          <w:rFonts w:ascii="Arial" w:hAnsi="Arial" w:cs="Arial"/>
          <w:b/>
          <w:sz w:val="24"/>
          <w:szCs w:val="24"/>
        </w:rPr>
        <w:t xml:space="preserve">Future Meeting of the Forum: </w:t>
      </w:r>
    </w:p>
    <w:p w14:paraId="08045447" w14:textId="77777777" w:rsidR="001256F8" w:rsidRPr="001256F8" w:rsidRDefault="001256F8" w:rsidP="001256F8">
      <w:pPr>
        <w:pStyle w:val="NoSpacing"/>
        <w:rPr>
          <w:rFonts w:ascii="Arial" w:hAnsi="Arial" w:cs="Arial"/>
          <w:b/>
          <w:sz w:val="24"/>
          <w:szCs w:val="24"/>
        </w:rPr>
      </w:pPr>
    </w:p>
    <w:p w14:paraId="2921E35D" w14:textId="77777777" w:rsidR="001256F8" w:rsidRPr="001256F8" w:rsidRDefault="001256F8" w:rsidP="001256F8">
      <w:pPr>
        <w:pStyle w:val="NoSpacing"/>
        <w:numPr>
          <w:ilvl w:val="0"/>
          <w:numId w:val="2"/>
        </w:numPr>
        <w:rPr>
          <w:rFonts w:ascii="Arial" w:hAnsi="Arial" w:cs="Arial"/>
          <w:sz w:val="24"/>
          <w:szCs w:val="24"/>
        </w:rPr>
      </w:pPr>
      <w:r w:rsidRPr="001256F8">
        <w:rPr>
          <w:rFonts w:ascii="Arial" w:hAnsi="Arial" w:cs="Arial"/>
          <w:color w:val="000000"/>
        </w:rPr>
        <w:t xml:space="preserve">November will be the AGM and presentation by Margaret Luce re PPI in the LAS. </w:t>
      </w:r>
    </w:p>
    <w:p w14:paraId="141C29C6" w14:textId="77777777" w:rsidR="001256F8" w:rsidRPr="001256F8" w:rsidRDefault="001256F8" w:rsidP="001256F8">
      <w:pPr>
        <w:pStyle w:val="NoSpacing"/>
        <w:numPr>
          <w:ilvl w:val="0"/>
          <w:numId w:val="2"/>
        </w:numPr>
        <w:rPr>
          <w:rFonts w:ascii="Arial" w:hAnsi="Arial" w:cs="Arial"/>
          <w:sz w:val="24"/>
          <w:szCs w:val="24"/>
        </w:rPr>
      </w:pPr>
      <w:r w:rsidRPr="001256F8">
        <w:rPr>
          <w:rFonts w:ascii="Arial" w:hAnsi="Arial" w:cs="Arial"/>
          <w:color w:val="000000"/>
        </w:rPr>
        <w:t>December will be an ‘open house’ for new ideas.</w:t>
      </w:r>
    </w:p>
    <w:p w14:paraId="177B533E" w14:textId="77777777" w:rsidR="001256F8" w:rsidRPr="001256F8" w:rsidRDefault="001256F8" w:rsidP="001256F8">
      <w:pPr>
        <w:pStyle w:val="NoSpacing"/>
        <w:numPr>
          <w:ilvl w:val="0"/>
          <w:numId w:val="2"/>
        </w:numPr>
        <w:rPr>
          <w:rFonts w:ascii="Arial" w:hAnsi="Arial" w:cs="Arial"/>
          <w:sz w:val="24"/>
          <w:szCs w:val="24"/>
        </w:rPr>
      </w:pPr>
      <w:r w:rsidRPr="001256F8">
        <w:rPr>
          <w:rFonts w:ascii="Arial" w:hAnsi="Arial" w:cs="Arial"/>
          <w:color w:val="000000"/>
        </w:rPr>
        <w:t>Sam Perkins invited from PHE to discuss flu epidemic and vaccination in January.</w:t>
      </w:r>
    </w:p>
    <w:p w14:paraId="713541D8" w14:textId="77777777" w:rsidR="001256F8" w:rsidRDefault="001256F8" w:rsidP="001256F8">
      <w:pPr>
        <w:pStyle w:val="ListParagraph"/>
        <w:spacing w:before="0" w:beforeAutospacing="0" w:after="0" w:afterAutospacing="0"/>
        <w:ind w:left="720" w:hanging="360"/>
        <w:rPr>
          <w:rFonts w:ascii="Arial" w:hAnsi="Arial" w:cs="Arial"/>
          <w:color w:val="000000"/>
          <w:sz w:val="20"/>
          <w:szCs w:val="20"/>
        </w:rPr>
      </w:pPr>
      <w:r>
        <w:rPr>
          <w:rFonts w:ascii="Arial" w:hAnsi="Arial" w:cs="Arial"/>
          <w:color w:val="000000"/>
          <w:sz w:val="20"/>
          <w:szCs w:val="20"/>
        </w:rPr>
        <w:t> </w:t>
      </w:r>
    </w:p>
    <w:p w14:paraId="232BF0E2" w14:textId="77777777" w:rsidR="00692323" w:rsidRPr="00692323" w:rsidRDefault="00692323">
      <w:pPr>
        <w:rPr>
          <w:rFonts w:ascii="Arial" w:hAnsi="Arial" w:cs="Arial"/>
          <w:b/>
          <w:sz w:val="28"/>
          <w:szCs w:val="28"/>
        </w:rPr>
      </w:pPr>
    </w:p>
    <w:sectPr w:rsidR="00692323" w:rsidRPr="006923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4C0D48"/>
    <w:multiLevelType w:val="hybridMultilevel"/>
    <w:tmpl w:val="87BCD4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05448D9"/>
    <w:multiLevelType w:val="hybridMultilevel"/>
    <w:tmpl w:val="DE6A0FC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23"/>
    <w:rsid w:val="001256F8"/>
    <w:rsid w:val="00373F5C"/>
    <w:rsid w:val="0037646F"/>
    <w:rsid w:val="00692323"/>
    <w:rsid w:val="00963E4A"/>
    <w:rsid w:val="00F16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672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2323"/>
    <w:pPr>
      <w:spacing w:after="0" w:line="240" w:lineRule="auto"/>
    </w:pPr>
  </w:style>
  <w:style w:type="paragraph" w:styleId="ListParagraph">
    <w:name w:val="List Paragraph"/>
    <w:basedOn w:val="Normal"/>
    <w:uiPriority w:val="34"/>
    <w:qFormat/>
    <w:rsid w:val="001256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257943">
      <w:bodyDiv w:val="1"/>
      <w:marLeft w:val="0"/>
      <w:marRight w:val="0"/>
      <w:marTop w:val="0"/>
      <w:marBottom w:val="0"/>
      <w:divBdr>
        <w:top w:val="none" w:sz="0" w:space="0" w:color="auto"/>
        <w:left w:val="none" w:sz="0" w:space="0" w:color="auto"/>
        <w:bottom w:val="none" w:sz="0" w:space="0" w:color="auto"/>
        <w:right w:val="none" w:sz="0" w:space="0" w:color="auto"/>
      </w:divBdr>
      <w:divsChild>
        <w:div w:id="881601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2440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Polly Healy</cp:lastModifiedBy>
  <cp:revision>2</cp:revision>
  <dcterms:created xsi:type="dcterms:W3CDTF">2017-11-10T17:19:00Z</dcterms:created>
  <dcterms:modified xsi:type="dcterms:W3CDTF">2017-11-10T17:19:00Z</dcterms:modified>
</cp:coreProperties>
</file>