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F13A" w14:textId="77777777" w:rsidR="00A4117C" w:rsidRPr="00A4117C" w:rsidRDefault="00A4117C" w:rsidP="00A4117C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A4117C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Tackling alcohol misuse in London</w:t>
      </w:r>
    </w:p>
    <w:p w14:paraId="4F991044" w14:textId="77777777" w:rsidR="00A4117C" w:rsidRPr="00A4117C" w:rsidRDefault="00A4117C" w:rsidP="00A4117C">
      <w:pPr>
        <w:spacing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Alcohol is a major issue for London, with the Department of Health estimating that </w:t>
      </w:r>
      <w:r w:rsidRPr="00A4117C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280,000 Londoners</w:t>
      </w:r>
      <w:r w:rsidRPr="00A4117C">
        <w:rPr>
          <w:rFonts w:ascii="Arial" w:eastAsia="Times New Roman" w:hAnsi="Arial" w:cs="Arial"/>
          <w:sz w:val="21"/>
          <w:szCs w:val="21"/>
          <w:lang w:eastAsia="en-GB"/>
        </w:rPr>
        <w:t> are dependent on alcohol, with a further </w:t>
      </w:r>
      <w:r w:rsidRPr="00A4117C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2.4 million</w:t>
      </w:r>
      <w:r w:rsidRPr="00A4117C">
        <w:rPr>
          <w:rFonts w:ascii="Arial" w:eastAsia="Times New Roman" w:hAnsi="Arial" w:cs="Arial"/>
          <w:sz w:val="21"/>
          <w:szCs w:val="21"/>
          <w:lang w:eastAsia="en-GB"/>
        </w:rPr>
        <w:t> drinking at levels which are harmful or placing them at increasing risk.</w:t>
      </w:r>
    </w:p>
    <w:p w14:paraId="3E11E482" w14:textId="77777777" w:rsidR="00A4117C" w:rsidRPr="00A4117C" w:rsidRDefault="00A4117C" w:rsidP="00A4117C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A4117C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The effects of alcohol misuse in London</w:t>
      </w:r>
    </w:p>
    <w:p w14:paraId="4F7826F8" w14:textId="77777777" w:rsidR="00A4117C" w:rsidRPr="00A4117C" w:rsidRDefault="00A4117C" w:rsidP="00A4117C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highlight w:val="yellow"/>
          <w:lang w:eastAsia="en-GB"/>
        </w:rPr>
        <w:t>Alcohol related harm accounts for </w:t>
      </w:r>
      <w:r w:rsidRPr="00A4117C">
        <w:rPr>
          <w:rFonts w:ascii="Arial" w:eastAsia="Times New Roman" w:hAnsi="Arial" w:cs="Arial"/>
          <w:b/>
          <w:bCs/>
          <w:sz w:val="21"/>
          <w:szCs w:val="21"/>
          <w:highlight w:val="yellow"/>
          <w:lang w:eastAsia="en-GB"/>
        </w:rPr>
        <w:t>35% of all A&amp;E attendances</w:t>
      </w:r>
      <w:r w:rsidRPr="00A4117C">
        <w:rPr>
          <w:rFonts w:ascii="Arial" w:eastAsia="Times New Roman" w:hAnsi="Arial" w:cs="Arial"/>
          <w:sz w:val="21"/>
          <w:szCs w:val="21"/>
          <w:highlight w:val="yellow"/>
          <w:lang w:eastAsia="en-GB"/>
        </w:rPr>
        <w:t>, and up to 70% of all attendances at peak times over weekends. Alcohol is also strongly associated with traffic accidents and pedestrian injuries and fatalities.</w:t>
      </w:r>
    </w:p>
    <w:p w14:paraId="4F7BC678" w14:textId="77777777" w:rsidR="00A4117C" w:rsidRPr="00A4117C" w:rsidRDefault="00A4117C" w:rsidP="00A4117C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Alcohol is strongly linked with a wide range of </w:t>
      </w:r>
      <w:r w:rsidRPr="00A4117C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criminal offences</w:t>
      </w:r>
      <w:r w:rsidRPr="00A4117C">
        <w:rPr>
          <w:rFonts w:ascii="Arial" w:eastAsia="Times New Roman" w:hAnsi="Arial" w:cs="Arial"/>
          <w:sz w:val="21"/>
          <w:szCs w:val="21"/>
          <w:lang w:eastAsia="en-GB"/>
        </w:rPr>
        <w:t> including drink driving, being drunk and disorderly, criminal damage, assaults, domestic violence, and other public disorder offences.</w:t>
      </w:r>
    </w:p>
    <w:p w14:paraId="5A79C348" w14:textId="77777777" w:rsidR="00A4117C" w:rsidRPr="00A4117C" w:rsidRDefault="00A4117C" w:rsidP="00A4117C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While London doesn’t have the highest rate of drinking (per region) within the UK it does have high rates of alcohol attributable recorded crimes, violent crimes and sexual violence. </w:t>
      </w:r>
    </w:p>
    <w:p w14:paraId="0C458B42" w14:textId="77777777" w:rsidR="00A4117C" w:rsidRPr="00A4117C" w:rsidRDefault="00A4117C" w:rsidP="00A4117C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We know that Londoners are concerned by alcohol related crime and nuisance.  We also know many are concerned about the </w:t>
      </w:r>
      <w:proofErr w:type="gramStart"/>
      <w:r w:rsidRPr="00A4117C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long term</w:t>
      </w:r>
      <w:proofErr w:type="gramEnd"/>
      <w:r w:rsidRPr="00A4117C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health issues</w:t>
      </w:r>
      <w:r w:rsidRPr="00A4117C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62FC1E3E" w14:textId="77777777" w:rsidR="00A4117C" w:rsidRPr="00A4117C" w:rsidRDefault="00A4117C" w:rsidP="00A411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The economic impacts are also significant with London paying some over </w:t>
      </w:r>
      <w:r w:rsidRPr="00A4117C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£2 billion per year</w:t>
      </w:r>
      <w:r w:rsidRPr="00A4117C">
        <w:rPr>
          <w:rFonts w:ascii="Arial" w:eastAsia="Times New Roman" w:hAnsi="Arial" w:cs="Arial"/>
          <w:sz w:val="21"/>
          <w:szCs w:val="21"/>
          <w:lang w:eastAsia="en-GB"/>
        </w:rPr>
        <w:t> to deal with the consequences of alcohol.</w:t>
      </w:r>
    </w:p>
    <w:p w14:paraId="7D21245C" w14:textId="77777777" w:rsidR="00A4117C" w:rsidRPr="00A4117C" w:rsidRDefault="00A4117C" w:rsidP="00A4117C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A4117C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How are we tackling the issue?</w:t>
      </w:r>
    </w:p>
    <w:p w14:paraId="7B7CD694" w14:textId="77777777" w:rsidR="00A4117C" w:rsidRPr="00A4117C" w:rsidRDefault="00A4117C" w:rsidP="00A411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The GLA has supported work with various partners to help improve our relationship with alcohol and reduce the negative impacts it has on London and our communities. This has included:</w:t>
      </w:r>
    </w:p>
    <w:p w14:paraId="7F40E106" w14:textId="77777777" w:rsidR="00A4117C" w:rsidRPr="00A4117C" w:rsidRDefault="00A4117C" w:rsidP="00A4117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running innovative London wide festive campaigns in 2014 and 2015 to help people enjoy the party season while reducing the burden on the emergency services</w:t>
      </w:r>
    </w:p>
    <w:p w14:paraId="7705ADB8" w14:textId="77777777" w:rsidR="00A4117C" w:rsidRPr="00A4117C" w:rsidRDefault="00A4117C" w:rsidP="00A4117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supporting work to support local licensing work and enhance the role of public health</w:t>
      </w:r>
    </w:p>
    <w:p w14:paraId="2FE66681" w14:textId="77777777" w:rsidR="00A4117C" w:rsidRPr="00A4117C" w:rsidRDefault="00A4117C" w:rsidP="00A4117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promote the use of   identification and brief advice as an effective prevention tool</w:t>
      </w:r>
    </w:p>
    <w:p w14:paraId="34F723AD" w14:textId="77777777" w:rsidR="00A4117C" w:rsidRPr="00A4117C" w:rsidRDefault="00A4117C" w:rsidP="00A4117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help develop a new audit tool to allow local authorities to assess their response to alcohol</w:t>
      </w:r>
    </w:p>
    <w:p w14:paraId="08208243" w14:textId="43E6438E" w:rsidR="00A4117C" w:rsidRDefault="00A4117C" w:rsidP="00A4117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exploring the potential for new responses to alcohol related crime via the Alcohol Abstinence Requirement</w:t>
      </w:r>
    </w:p>
    <w:p w14:paraId="73BA6B4F" w14:textId="77777777" w:rsidR="00A4117C" w:rsidRPr="00A4117C" w:rsidRDefault="00A4117C" w:rsidP="00A4117C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1"/>
          <w:szCs w:val="21"/>
          <w:lang w:eastAsia="en-GB"/>
        </w:rPr>
      </w:pPr>
      <w:bookmarkStart w:id="0" w:name="_GoBack"/>
      <w:bookmarkEnd w:id="0"/>
    </w:p>
    <w:p w14:paraId="6231F2B8" w14:textId="77777777" w:rsidR="00A4117C" w:rsidRPr="00A4117C" w:rsidRDefault="00A4117C" w:rsidP="00A4117C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A4117C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Publications</w:t>
      </w:r>
    </w:p>
    <w:p w14:paraId="31396765" w14:textId="77777777" w:rsidR="00A4117C" w:rsidRPr="00A4117C" w:rsidRDefault="00A4117C" w:rsidP="00A411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4117C">
        <w:rPr>
          <w:rFonts w:ascii="Arial" w:eastAsia="Times New Roman" w:hAnsi="Arial" w:cs="Arial"/>
          <w:sz w:val="21"/>
          <w:szCs w:val="21"/>
          <w:lang w:eastAsia="en-GB"/>
        </w:rPr>
        <w:t>Learn more about the issue of alcohol consumption and health in London, and our strategic solutions.</w:t>
      </w:r>
    </w:p>
    <w:p w14:paraId="02404C69" w14:textId="77777777" w:rsidR="00A4117C" w:rsidRPr="00A4117C" w:rsidRDefault="00A4117C" w:rsidP="00A4117C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hyperlink r:id="rId5" w:history="1">
        <w:r w:rsidRPr="00A4117C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en-GB"/>
          </w:rPr>
          <w:t>Alcohol consumption in the night-time economy</w:t>
        </w:r>
      </w:hyperlink>
    </w:p>
    <w:p w14:paraId="77C00CE4" w14:textId="77777777" w:rsidR="00A4117C" w:rsidRPr="00A4117C" w:rsidRDefault="00A4117C" w:rsidP="00A4117C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hyperlink r:id="rId6" w:history="1">
        <w:r w:rsidRPr="00A4117C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en-GB"/>
          </w:rPr>
          <w:t>Regional Statement of Priorities for Alcohol</w:t>
        </w:r>
      </w:hyperlink>
    </w:p>
    <w:p w14:paraId="1DBB823D" w14:textId="77777777" w:rsidR="00A4117C" w:rsidRPr="00A4117C" w:rsidRDefault="00A4117C" w:rsidP="00A4117C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hyperlink r:id="rId7" w:history="1">
        <w:r w:rsidRPr="00A4117C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en-GB"/>
          </w:rPr>
          <w:t>GLADA Highs and Lows briefing update</w:t>
        </w:r>
      </w:hyperlink>
    </w:p>
    <w:p w14:paraId="3D802EDC" w14:textId="77777777" w:rsidR="00A4117C" w:rsidRPr="00A4117C" w:rsidRDefault="00A4117C" w:rsidP="00A4117C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hyperlink r:id="rId8" w:history="1">
        <w:r w:rsidRPr="00A4117C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en-GB"/>
          </w:rPr>
          <w:t>Living Well in London: Health Inequalities Strategy</w:t>
        </w:r>
      </w:hyperlink>
    </w:p>
    <w:p w14:paraId="5B6A37D5" w14:textId="77777777" w:rsidR="00EC5B98" w:rsidRDefault="00EC5B98"/>
    <w:sectPr w:rsidR="00EC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049"/>
    <w:multiLevelType w:val="multilevel"/>
    <w:tmpl w:val="C1C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E3B36"/>
    <w:multiLevelType w:val="multilevel"/>
    <w:tmpl w:val="9A9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98"/>
    <w:rsid w:val="00A4117C"/>
    <w:rsid w:val="00E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1AF0"/>
  <w15:chartTrackingRefBased/>
  <w15:docId w15:val="{B9411547-B8AD-42AE-BC7C-CD8F192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9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73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974960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F5F5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46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884965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F5F5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402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5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gov.uk/sites/default/files/gla_migrate_files_destination/health_inequalities_strategy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ndon.gov.uk/sites/default/files/gla_migrate_files_destination/highs_lows_briefing_upd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.gov.uk/sites/default/files/gla_migrate_files_destination/regional_statement_priorities_alcohol.pdf" TargetMode="External"/><Relationship Id="rId5" Type="http://schemas.openxmlformats.org/officeDocument/2006/relationships/hyperlink" Target="https://www.london.gov.uk/sites/default/files/gla_migrate_files_destination/alcohol_consumption_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MAIEXA49@AOL.COM</dc:creator>
  <cp:keywords/>
  <dc:description/>
  <cp:lastModifiedBy>MAIEXA49@AOL.COM</cp:lastModifiedBy>
  <cp:revision>2</cp:revision>
  <dcterms:created xsi:type="dcterms:W3CDTF">2019-07-03T10:19:00Z</dcterms:created>
  <dcterms:modified xsi:type="dcterms:W3CDTF">2019-07-03T10:19:00Z</dcterms:modified>
</cp:coreProperties>
</file>