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575F" w14:textId="6A6A4EDE" w:rsidR="009C25E3" w:rsidRDefault="004B7692" w:rsidP="004B7692">
      <w:pPr>
        <w:jc w:val="center"/>
      </w:pPr>
      <w:r>
        <w:rPr>
          <w:noProof/>
        </w:rPr>
        <w:drawing>
          <wp:inline distT="0" distB="0" distL="0" distR="0" wp14:anchorId="2E212603" wp14:editId="2483AC00">
            <wp:extent cx="5029200" cy="12382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29908" cy="1238424"/>
                    </a:xfrm>
                    <a:prstGeom prst="rect">
                      <a:avLst/>
                    </a:prstGeom>
                  </pic:spPr>
                </pic:pic>
              </a:graphicData>
            </a:graphic>
          </wp:inline>
        </w:drawing>
      </w:r>
    </w:p>
    <w:p w14:paraId="0B6096CF" w14:textId="138635DB" w:rsidR="004B7692" w:rsidRDefault="004B7692"/>
    <w:p w14:paraId="0A1BF7F9" w14:textId="77777777" w:rsidR="004B7692" w:rsidRPr="005F2E4F" w:rsidRDefault="004B7692" w:rsidP="004B7692">
      <w:pPr>
        <w:shd w:val="clear" w:color="auto" w:fill="FAFAFA"/>
        <w:spacing w:line="360" w:lineRule="auto"/>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b/>
          <w:bCs/>
          <w:color w:val="000000"/>
        </w:rPr>
        <w:t xml:space="preserve">Dear Mayor Glanville and Dr Stephanie Coughlin, </w:t>
      </w:r>
    </w:p>
    <w:p w14:paraId="4568BC27" w14:textId="77777777" w:rsidR="004B7692" w:rsidRPr="005F2E4F" w:rsidRDefault="004B7692" w:rsidP="004B7692">
      <w:pPr>
        <w:shd w:val="clear" w:color="auto" w:fill="FAFAFA"/>
        <w:spacing w:line="360" w:lineRule="auto"/>
        <w:jc w:val="center"/>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b/>
          <w:bCs/>
          <w:color w:val="000000"/>
        </w:rPr>
        <w:t>CRISIS IN THE </w:t>
      </w:r>
      <w:hyperlink r:id="rId7" w:tgtFrame="_blank" w:history="1">
        <w:r w:rsidRPr="005F2E4F">
          <w:rPr>
            <w:rStyle w:val="Hyperlink"/>
            <w:rFonts w:ascii="Segoe UI Variable Display Semil" w:hAnsi="Segoe UI Variable Display Semil" w:cs="Segoe UI Semibold"/>
            <w:b/>
            <w:bCs/>
            <w:color w:val="000000"/>
          </w:rPr>
          <w:t>CARE OF PATIENTS SUFFERING FROM A MENTAL HEALTH CRISIS - VERY LONG WAITS FOR MENTAL HEALTH BEDS AT THE HOMERTON A&amp;E - 12 HOURS OR MORE</w:t>
        </w:r>
      </w:hyperlink>
    </w:p>
    <w:p w14:paraId="4F22CF30" w14:textId="338EAD61"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b/>
          <w:bCs/>
          <w:color w:val="000000"/>
        </w:rPr>
        <w:t> </w:t>
      </w:r>
      <w:r w:rsidRPr="005F2E4F">
        <w:rPr>
          <w:rFonts w:ascii="Segoe UI Variable Display Semil" w:hAnsi="Segoe UI Variable Display Semil" w:cs="Segoe UI Semibold"/>
          <w:color w:val="000000"/>
        </w:rPr>
        <w:t xml:space="preserve">I know you are fully aware of the data below regarding 12 hour plus waits in the Homerton A&amp;E for patients in a mental health crisis needing a bed to be found for them. </w:t>
      </w:r>
      <w:r w:rsidRPr="005F2E4F">
        <w:rPr>
          <w:rFonts w:ascii="Segoe UI Variable Display Semil" w:hAnsi="Segoe UI Variable Display Semil" w:cs="Segoe UI Semibold"/>
          <w:color w:val="3F3F3F"/>
        </w:rPr>
        <w:t xml:space="preserve">Such long waits not only exacerbate their crisis but are likely to be unlawful in terms of breaches to the statutory duty of Parity of Esteem. Long waits in AE for patients in a mental health crisis also puts a strain on the AE staff and reduces their capacity to admit patients needing emergency care arriving in AE. The consequences for patients are dire. In one case a patient waited in A&amp;E for 48 hours and twice fled from the A&amp;E, and in another a patient having waited for a long period in A&amp;E for readmission to ELFT attempted suicide. </w:t>
      </w:r>
    </w:p>
    <w:p w14:paraId="334B22E5" w14:textId="77777777"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color w:val="3F3F3F"/>
        </w:rPr>
        <w:t>1)</w:t>
      </w:r>
      <w:r w:rsidRPr="005F2E4F">
        <w:rPr>
          <w:rFonts w:ascii="Segoe UI Variable Display Semil" w:hAnsi="Segoe UI Variable Display Semil" w:cs="Segoe UI Semibold"/>
          <w:color w:val="3F3F3F"/>
          <w:sz w:val="14"/>
          <w:szCs w:val="14"/>
        </w:rPr>
        <w:t xml:space="preserve">   </w:t>
      </w:r>
      <w:r w:rsidRPr="005F2E4F">
        <w:rPr>
          <w:rFonts w:ascii="Segoe UI Variable Display Semil" w:hAnsi="Segoe UI Variable Display Semil" w:cs="Segoe UI Semibold"/>
          <w:color w:val="3F3F3F"/>
        </w:rPr>
        <w:t xml:space="preserve">Can you please tell me what action you are taking at ICB and LBH level to resolve this crisis? </w:t>
      </w:r>
    </w:p>
    <w:p w14:paraId="648674D8" w14:textId="77777777"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color w:val="3F3F3F"/>
        </w:rPr>
        <w:t>2)</w:t>
      </w:r>
      <w:r w:rsidRPr="005F2E4F">
        <w:rPr>
          <w:rFonts w:ascii="Segoe UI Variable Display Semil" w:hAnsi="Segoe UI Variable Display Semil" w:cs="Segoe UI Semibold"/>
          <w:color w:val="3F3F3F"/>
          <w:sz w:val="14"/>
          <w:szCs w:val="14"/>
        </w:rPr>
        <w:t xml:space="preserve">   </w:t>
      </w:r>
      <w:r w:rsidRPr="005F2E4F">
        <w:rPr>
          <w:rFonts w:ascii="Segoe UI Variable Display Semil" w:hAnsi="Segoe UI Variable Display Semil" w:cs="Segoe UI Semibold"/>
          <w:color w:val="3F3F3F"/>
        </w:rPr>
        <w:t xml:space="preserve">Will the ICB commission the provision of more beds to meet local need? </w:t>
      </w:r>
    </w:p>
    <w:p w14:paraId="153D7184" w14:textId="77777777"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color w:val="3F3F3F"/>
        </w:rPr>
        <w:t>3)</w:t>
      </w:r>
      <w:r w:rsidRPr="005F2E4F">
        <w:rPr>
          <w:rFonts w:ascii="Segoe UI Variable Display Semil" w:hAnsi="Segoe UI Variable Display Semil" w:cs="Segoe UI Semibold"/>
          <w:color w:val="3F3F3F"/>
          <w:sz w:val="14"/>
          <w:szCs w:val="14"/>
        </w:rPr>
        <w:t xml:space="preserve">   </w:t>
      </w:r>
      <w:r w:rsidRPr="005F2E4F">
        <w:rPr>
          <w:rFonts w:ascii="Segoe UI Variable Display Semil" w:hAnsi="Segoe UI Variable Display Semil" w:cs="Segoe UI Semibold"/>
          <w:color w:val="3F3F3F"/>
        </w:rPr>
        <w:t>How are the ICB, ELFT the City and Hackney Health and Care Partnership and NHS England, collaborating to secure adequate numbers of beds for patients in an acute mental health crisis?</w:t>
      </w:r>
    </w:p>
    <w:p w14:paraId="71388FC5" w14:textId="77777777"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color w:val="3F3F3F"/>
        </w:rPr>
        <w:t>4)</w:t>
      </w:r>
      <w:r w:rsidRPr="005F2E4F">
        <w:rPr>
          <w:rFonts w:ascii="Segoe UI Variable Display Semil" w:hAnsi="Segoe UI Variable Display Semil" w:cs="Segoe UI Semibold"/>
          <w:color w:val="3F3F3F"/>
          <w:sz w:val="14"/>
          <w:szCs w:val="14"/>
        </w:rPr>
        <w:t xml:space="preserve">   </w:t>
      </w:r>
      <w:r w:rsidRPr="005F2E4F">
        <w:rPr>
          <w:rFonts w:ascii="Segoe UI Variable Display Semil" w:hAnsi="Segoe UI Variable Display Semil" w:cs="Segoe UI Semibold"/>
          <w:color w:val="3F3F3F"/>
        </w:rPr>
        <w:t xml:space="preserve">Is each organisation committed to reducing and eventually eliminating these very long waits, with the aim of bringing A&amp;E waiting times for patients in a mental health crisis, back to no more than four hours from arrival in A&amp;E to admission? </w:t>
      </w:r>
    </w:p>
    <w:p w14:paraId="1EF76A87" w14:textId="286CAE99" w:rsidR="004B7692" w:rsidRPr="005F2E4F" w:rsidRDefault="004B7692" w:rsidP="005F2E4F">
      <w:pPr>
        <w:shd w:val="clear" w:color="auto" w:fill="FAFAFA"/>
        <w:spacing w:line="276" w:lineRule="auto"/>
        <w:jc w:val="both"/>
        <w:rPr>
          <w:rFonts w:ascii="Segoe UI Variable Display Semil" w:hAnsi="Segoe UI Variable Display Semil" w:cs="Segoe UI Semibold"/>
          <w:color w:val="000000"/>
          <w:sz w:val="20"/>
          <w:szCs w:val="20"/>
        </w:rPr>
      </w:pPr>
      <w:r w:rsidRPr="005F2E4F">
        <w:rPr>
          <w:rFonts w:ascii="Segoe UI Variable Display Semil" w:hAnsi="Segoe UI Variable Display Semil" w:cs="Segoe UI Semibold"/>
          <w:color w:val="3F3F3F"/>
        </w:rPr>
        <w:t>I</w:t>
      </w:r>
      <w:r w:rsidRPr="005F2E4F">
        <w:rPr>
          <w:rFonts w:ascii="Segoe UI Variable Display Semil" w:hAnsi="Segoe UI Variable Display Semil" w:cs="Segoe UI Semibold"/>
          <w:color w:val="3F3F3F"/>
        </w:rPr>
        <w:t xml:space="preserve"> am aware that this matter was discussed at the HUH Board meeting on November 30th.  </w:t>
      </w:r>
    </w:p>
    <w:p w14:paraId="14BE899F" w14:textId="77777777" w:rsidR="004B7692" w:rsidRPr="005F2E4F" w:rsidRDefault="004B7692" w:rsidP="004B7692">
      <w:pPr>
        <w:jc w:val="both"/>
        <w:rPr>
          <w:rFonts w:ascii="Segoe UI Variable Display Semil" w:hAnsi="Segoe UI Variable Display Semil" w:cs="Arial"/>
          <w:color w:val="000000"/>
          <w:sz w:val="20"/>
          <w:szCs w:val="20"/>
        </w:rPr>
      </w:pPr>
      <w:bookmarkStart w:id="0" w:name="_Hlk118201640"/>
      <w:r w:rsidRPr="005F2E4F">
        <w:rPr>
          <w:rFonts w:ascii="Segoe UI Variable Display Semil" w:hAnsi="Segoe UI Variable Display Semil" w:cs="Arial"/>
          <w:b/>
          <w:bCs/>
          <w:color w:val="000000"/>
        </w:rPr>
        <w:t> </w:t>
      </w:r>
      <w:bookmarkEnd w:id="0"/>
    </w:p>
    <w:p w14:paraId="6CB264A9" w14:textId="77777777" w:rsidR="004B7692" w:rsidRPr="005F2E4F" w:rsidRDefault="004B7692" w:rsidP="004B7692">
      <w:pPr>
        <w:spacing w:after="0" w:line="240" w:lineRule="auto"/>
        <w:jc w:val="both"/>
        <w:rPr>
          <w:rFonts w:ascii="Segoe UI Variable Display Semil" w:hAnsi="Segoe UI Variable Display Semil" w:cs="Arial"/>
          <w:color w:val="000000"/>
          <w:sz w:val="20"/>
          <w:szCs w:val="20"/>
        </w:rPr>
      </w:pPr>
      <w:r w:rsidRPr="005F2E4F">
        <w:rPr>
          <w:rFonts w:ascii="Segoe UI Variable Display Semil" w:hAnsi="Segoe UI Variable Display Semil" w:cs="Arial"/>
          <w:b/>
          <w:bCs/>
          <w:color w:val="000000"/>
        </w:rPr>
        <w:t>Malcolm Alexander</w:t>
      </w:r>
    </w:p>
    <w:p w14:paraId="12CCA7AD" w14:textId="77777777" w:rsidR="004B7692" w:rsidRPr="005F2E4F" w:rsidRDefault="004B7692" w:rsidP="004B7692">
      <w:pPr>
        <w:spacing w:after="0" w:line="240" w:lineRule="auto"/>
        <w:jc w:val="both"/>
        <w:rPr>
          <w:rFonts w:ascii="Segoe UI Variable Display Semil" w:hAnsi="Segoe UI Variable Display Semil" w:cs="Arial"/>
          <w:color w:val="000000"/>
          <w:sz w:val="20"/>
          <w:szCs w:val="20"/>
        </w:rPr>
      </w:pPr>
      <w:r w:rsidRPr="005F2E4F">
        <w:rPr>
          <w:rFonts w:ascii="Segoe UI Variable Display Semil" w:hAnsi="Segoe UI Variable Display Semil" w:cs="Arial"/>
          <w:b/>
          <w:bCs/>
          <w:color w:val="000000"/>
        </w:rPr>
        <w:t>Healthwatch Hackney</w:t>
      </w:r>
    </w:p>
    <w:p w14:paraId="50494A20" w14:textId="77777777" w:rsidR="004B7692" w:rsidRPr="005F2E4F" w:rsidRDefault="004B7692" w:rsidP="004B7692">
      <w:pPr>
        <w:spacing w:after="0" w:line="240" w:lineRule="auto"/>
        <w:jc w:val="both"/>
        <w:rPr>
          <w:rFonts w:ascii="Segoe UI Variable Display Semil" w:hAnsi="Segoe UI Variable Display Semil" w:cs="Arial"/>
          <w:color w:val="000000"/>
          <w:sz w:val="20"/>
          <w:szCs w:val="20"/>
        </w:rPr>
      </w:pPr>
      <w:r w:rsidRPr="005F2E4F">
        <w:rPr>
          <w:rFonts w:ascii="Segoe UI Variable Display Semil" w:hAnsi="Segoe UI Variable Display Semil" w:cs="Arial"/>
          <w:b/>
          <w:bCs/>
          <w:color w:val="000000"/>
        </w:rPr>
        <w:t>O7817505193</w:t>
      </w:r>
    </w:p>
    <w:p w14:paraId="26AD82E5" w14:textId="77777777" w:rsidR="004B7692" w:rsidRPr="005F2E4F" w:rsidRDefault="004B7692" w:rsidP="004B7692">
      <w:pPr>
        <w:spacing w:after="0" w:line="240" w:lineRule="auto"/>
        <w:jc w:val="both"/>
        <w:rPr>
          <w:rFonts w:ascii="Segoe UI Variable Display Semil" w:hAnsi="Segoe UI Variable Display Semil" w:cs="Arial"/>
          <w:color w:val="000000"/>
          <w:sz w:val="20"/>
          <w:szCs w:val="20"/>
        </w:rPr>
      </w:pPr>
      <w:r w:rsidRPr="005F2E4F">
        <w:rPr>
          <w:rFonts w:ascii="Segoe UI Variable Display Semil" w:hAnsi="Segoe UI Variable Display Semil" w:cs="Arial"/>
          <w:b/>
          <w:bCs/>
          <w:color w:val="000000"/>
        </w:rPr>
        <w:t>1/12/22</w:t>
      </w:r>
    </w:p>
    <w:p w14:paraId="698359CA" w14:textId="77777777" w:rsidR="004B7692" w:rsidRPr="004B7692" w:rsidRDefault="004B7692" w:rsidP="004B7692">
      <w:pPr>
        <w:jc w:val="both"/>
        <w:rPr>
          <w:rFonts w:ascii="Source Sans Pro Light" w:hAnsi="Source Sans Pro Light" w:cs="Arial"/>
          <w:color w:val="000000"/>
          <w:sz w:val="20"/>
          <w:szCs w:val="20"/>
        </w:rPr>
      </w:pPr>
    </w:p>
    <w:p w14:paraId="1B27EA8B" w14:textId="0E5BAA4D" w:rsidR="004B7692" w:rsidRDefault="004B7692" w:rsidP="004B7692">
      <w:pPr>
        <w:jc w:val="both"/>
        <w:rPr>
          <w:rFonts w:ascii="Source Sans Pro Light" w:hAnsi="Source Sans Pro Light" w:cs="Arial"/>
          <w:b/>
          <w:bCs/>
          <w:color w:val="000000"/>
        </w:rPr>
      </w:pPr>
    </w:p>
    <w:p w14:paraId="6DA111BA" w14:textId="77777777" w:rsidR="00833D6A" w:rsidRDefault="00833D6A" w:rsidP="004B7692">
      <w:pPr>
        <w:jc w:val="both"/>
        <w:rPr>
          <w:rFonts w:ascii="Source Sans Pro Light" w:hAnsi="Source Sans Pro Light" w:cs="Arial"/>
          <w:b/>
          <w:bCs/>
          <w:color w:val="000000"/>
        </w:rPr>
      </w:pPr>
    </w:p>
    <w:p w14:paraId="6F1888F9" w14:textId="2668BD03" w:rsidR="004B7692" w:rsidRPr="004B7692" w:rsidRDefault="004B7692" w:rsidP="004B7692">
      <w:pPr>
        <w:pBdr>
          <w:top w:val="single" w:sz="4" w:space="1" w:color="auto"/>
          <w:left w:val="single" w:sz="4" w:space="4" w:color="auto"/>
          <w:bottom w:val="single" w:sz="4" w:space="1" w:color="auto"/>
          <w:right w:val="single" w:sz="4" w:space="4" w:color="auto"/>
        </w:pBdr>
        <w:jc w:val="both"/>
        <w:rPr>
          <w:rFonts w:ascii="Source Sans Pro Light" w:hAnsi="Source Sans Pro Light" w:cs="Arial"/>
          <w:color w:val="000000"/>
          <w:sz w:val="20"/>
          <w:szCs w:val="20"/>
        </w:rPr>
      </w:pPr>
      <w:r w:rsidRPr="004B7692">
        <w:rPr>
          <w:rFonts w:ascii="Source Sans Pro Light" w:hAnsi="Source Sans Pro Light" w:cs="Arial"/>
          <w:b/>
          <w:bCs/>
          <w:color w:val="000000"/>
        </w:rPr>
        <w:t xml:space="preserve">Data for patients held in Homerton ED for more than </w:t>
      </w:r>
      <w:r w:rsidRPr="004B7692">
        <w:rPr>
          <w:rFonts w:ascii="Source Sans Pro Light" w:hAnsi="Source Sans Pro Light" w:cs="Arial"/>
          <w:b/>
          <w:bCs/>
          <w:color w:val="FF0000"/>
        </w:rPr>
        <w:t xml:space="preserve">12hours </w:t>
      </w:r>
      <w:r w:rsidRPr="004B7692">
        <w:rPr>
          <w:rFonts w:ascii="Source Sans Pro Light" w:hAnsi="Source Sans Pro Light" w:cs="Arial"/>
          <w:b/>
          <w:bCs/>
          <w:color w:val="000000"/>
        </w:rPr>
        <w:t xml:space="preserve">– </w:t>
      </w:r>
      <w:r w:rsidRPr="004B7692">
        <w:rPr>
          <w:rFonts w:ascii="Source Sans Pro Light" w:hAnsi="Source Sans Pro Light" w:cs="Arial"/>
          <w:b/>
          <w:bCs/>
          <w:color w:val="000000"/>
          <w:u w:val="single"/>
        </w:rPr>
        <w:t xml:space="preserve">after decision to admit </w:t>
      </w:r>
    </w:p>
    <w:p w14:paraId="1B4BBC8F" w14:textId="77777777" w:rsidR="004B7692" w:rsidRPr="004B7692" w:rsidRDefault="004B7692" w:rsidP="004B7692">
      <w:pPr>
        <w:jc w:val="both"/>
        <w:rPr>
          <w:rFonts w:ascii="Source Sans Pro Light" w:hAnsi="Source Sans Pro Light" w:cs="Arial"/>
          <w:color w:val="00000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33"/>
        <w:gridCol w:w="1419"/>
        <w:gridCol w:w="1005"/>
        <w:gridCol w:w="856"/>
      </w:tblGrid>
      <w:tr w:rsidR="004B7692" w:rsidRPr="005F2E4F" w14:paraId="40ABABC3" w14:textId="77777777" w:rsidTr="00833D6A">
        <w:trPr>
          <w:jc w:val="center"/>
        </w:trPr>
        <w:tc>
          <w:tcPr>
            <w:tcW w:w="1833" w:type="dxa"/>
            <w:shd w:val="clear" w:color="auto" w:fill="DCE6F1"/>
            <w:noWrap/>
            <w:tcMar>
              <w:top w:w="0" w:type="dxa"/>
              <w:left w:w="108" w:type="dxa"/>
              <w:bottom w:w="0" w:type="dxa"/>
              <w:right w:w="108" w:type="dxa"/>
            </w:tcMar>
            <w:vAlign w:val="bottom"/>
            <w:hideMark/>
          </w:tcPr>
          <w:p w14:paraId="438D766B"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b/>
                <w:bCs/>
              </w:rPr>
              <w:t>2021-2022</w:t>
            </w:r>
          </w:p>
        </w:tc>
        <w:tc>
          <w:tcPr>
            <w:tcW w:w="1419" w:type="dxa"/>
            <w:shd w:val="clear" w:color="auto" w:fill="DCE6F1"/>
            <w:noWrap/>
            <w:tcMar>
              <w:top w:w="0" w:type="dxa"/>
              <w:left w:w="108" w:type="dxa"/>
              <w:bottom w:w="0" w:type="dxa"/>
              <w:right w:w="108" w:type="dxa"/>
            </w:tcMar>
            <w:vAlign w:val="bottom"/>
            <w:hideMark/>
          </w:tcPr>
          <w:p w14:paraId="2504B0C1" w14:textId="4351465F"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Mental</w:t>
            </w:r>
          </w:p>
          <w:p w14:paraId="3FFD9356"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Health</w:t>
            </w:r>
          </w:p>
        </w:tc>
        <w:tc>
          <w:tcPr>
            <w:tcW w:w="0" w:type="auto"/>
            <w:shd w:val="clear" w:color="auto" w:fill="DCE6F1"/>
            <w:noWrap/>
            <w:tcMar>
              <w:top w:w="0" w:type="dxa"/>
              <w:left w:w="108" w:type="dxa"/>
              <w:bottom w:w="0" w:type="dxa"/>
              <w:right w:w="108" w:type="dxa"/>
            </w:tcMar>
            <w:vAlign w:val="bottom"/>
            <w:hideMark/>
          </w:tcPr>
          <w:p w14:paraId="7E0A1F0F" w14:textId="2005833B"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shd w:val="clear" w:color="auto" w:fill="DCE6F1"/>
            <w:noWrap/>
            <w:tcMar>
              <w:top w:w="0" w:type="dxa"/>
              <w:left w:w="108" w:type="dxa"/>
              <w:bottom w:w="0" w:type="dxa"/>
              <w:right w:w="108" w:type="dxa"/>
            </w:tcMar>
            <w:vAlign w:val="bottom"/>
            <w:hideMark/>
          </w:tcPr>
          <w:p w14:paraId="655673F7" w14:textId="0E8832B2" w:rsidR="004B7692" w:rsidRPr="005F2E4F" w:rsidRDefault="004B7692" w:rsidP="00833D6A">
            <w:pPr>
              <w:spacing w:after="0" w:line="240" w:lineRule="auto"/>
              <w:jc w:val="center"/>
              <w:rPr>
                <w:rFonts w:ascii="Segoe UI Variable Display Semil" w:hAnsi="Segoe UI Variable Display Semil" w:cs="Segoe UI Semibold"/>
              </w:rPr>
            </w:pPr>
          </w:p>
        </w:tc>
      </w:tr>
      <w:tr w:rsidR="004B7692" w:rsidRPr="005F2E4F" w14:paraId="5CB39F43" w14:textId="77777777" w:rsidTr="00833D6A">
        <w:trPr>
          <w:jc w:val="center"/>
        </w:trPr>
        <w:tc>
          <w:tcPr>
            <w:tcW w:w="1833" w:type="dxa"/>
            <w:tcBorders>
              <w:bottom w:val="single" w:sz="12" w:space="0" w:color="auto"/>
            </w:tcBorders>
            <w:shd w:val="clear" w:color="auto" w:fill="DCE6F1"/>
            <w:noWrap/>
            <w:tcMar>
              <w:top w:w="0" w:type="dxa"/>
              <w:left w:w="108" w:type="dxa"/>
              <w:bottom w:w="0" w:type="dxa"/>
              <w:right w:w="108" w:type="dxa"/>
            </w:tcMar>
            <w:vAlign w:val="bottom"/>
            <w:hideMark/>
          </w:tcPr>
          <w:p w14:paraId="14E93A4C"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Month</w:t>
            </w:r>
          </w:p>
        </w:tc>
        <w:tc>
          <w:tcPr>
            <w:tcW w:w="1419" w:type="dxa"/>
            <w:tcBorders>
              <w:bottom w:val="single" w:sz="12" w:space="0" w:color="auto"/>
            </w:tcBorders>
            <w:shd w:val="clear" w:color="auto" w:fill="DCE6F1"/>
            <w:noWrap/>
            <w:tcMar>
              <w:top w:w="0" w:type="dxa"/>
              <w:left w:w="108" w:type="dxa"/>
              <w:bottom w:w="0" w:type="dxa"/>
              <w:right w:w="108" w:type="dxa"/>
            </w:tcMar>
            <w:vAlign w:val="bottom"/>
            <w:hideMark/>
          </w:tcPr>
          <w:p w14:paraId="526E4302"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MH</w:t>
            </w:r>
          </w:p>
        </w:tc>
        <w:tc>
          <w:tcPr>
            <w:tcW w:w="0" w:type="auto"/>
            <w:tcBorders>
              <w:bottom w:val="single" w:sz="12" w:space="0" w:color="auto"/>
            </w:tcBorders>
            <w:shd w:val="clear" w:color="auto" w:fill="DCE6F1"/>
            <w:noWrap/>
            <w:tcMar>
              <w:top w:w="0" w:type="dxa"/>
              <w:left w:w="108" w:type="dxa"/>
              <w:bottom w:w="0" w:type="dxa"/>
              <w:right w:w="108" w:type="dxa"/>
            </w:tcMar>
            <w:vAlign w:val="bottom"/>
            <w:hideMark/>
          </w:tcPr>
          <w:p w14:paraId="6B0D95EA"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Medical</w:t>
            </w:r>
          </w:p>
        </w:tc>
        <w:tc>
          <w:tcPr>
            <w:tcW w:w="856" w:type="dxa"/>
            <w:tcBorders>
              <w:bottom w:val="single" w:sz="12" w:space="0" w:color="auto"/>
            </w:tcBorders>
            <w:shd w:val="clear" w:color="auto" w:fill="DCE6F1"/>
            <w:noWrap/>
            <w:tcMar>
              <w:top w:w="0" w:type="dxa"/>
              <w:left w:w="108" w:type="dxa"/>
              <w:bottom w:w="0" w:type="dxa"/>
              <w:right w:w="108" w:type="dxa"/>
            </w:tcMar>
            <w:vAlign w:val="bottom"/>
            <w:hideMark/>
          </w:tcPr>
          <w:p w14:paraId="033D2B52"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Total</w:t>
            </w:r>
          </w:p>
        </w:tc>
      </w:tr>
      <w:tr w:rsidR="004B7692" w:rsidRPr="005F2E4F" w14:paraId="551C329D" w14:textId="77777777" w:rsidTr="00833D6A">
        <w:trPr>
          <w:jc w:val="center"/>
        </w:trPr>
        <w:tc>
          <w:tcPr>
            <w:tcW w:w="1833" w:type="dxa"/>
            <w:tcBorders>
              <w:bottom w:val="single" w:sz="8" w:space="0" w:color="auto"/>
            </w:tcBorders>
            <w:noWrap/>
            <w:tcMar>
              <w:top w:w="0" w:type="dxa"/>
              <w:left w:w="108" w:type="dxa"/>
              <w:bottom w:w="0" w:type="dxa"/>
              <w:right w:w="108" w:type="dxa"/>
            </w:tcMar>
            <w:vAlign w:val="bottom"/>
            <w:hideMark/>
          </w:tcPr>
          <w:p w14:paraId="71F1A934" w14:textId="3B251A92"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Apr</w:t>
            </w:r>
            <w:r w:rsidR="00833D6A" w:rsidRPr="005F2E4F">
              <w:rPr>
                <w:rFonts w:ascii="Segoe UI Variable Display Semil" w:hAnsi="Segoe UI Variable Display Semil" w:cs="Segoe UI Semibold"/>
              </w:rPr>
              <w:t>il</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21</w:t>
            </w:r>
          </w:p>
        </w:tc>
        <w:tc>
          <w:tcPr>
            <w:tcW w:w="1419" w:type="dxa"/>
            <w:tcBorders>
              <w:bottom w:val="single" w:sz="8" w:space="0" w:color="auto"/>
            </w:tcBorders>
            <w:noWrap/>
            <w:tcMar>
              <w:top w:w="0" w:type="dxa"/>
              <w:left w:w="108" w:type="dxa"/>
              <w:bottom w:w="0" w:type="dxa"/>
              <w:right w:w="108" w:type="dxa"/>
            </w:tcMar>
            <w:vAlign w:val="bottom"/>
            <w:hideMark/>
          </w:tcPr>
          <w:p w14:paraId="5EF514E4"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0" w:type="auto"/>
            <w:tcBorders>
              <w:bottom w:val="single" w:sz="8" w:space="0" w:color="auto"/>
            </w:tcBorders>
            <w:noWrap/>
            <w:tcMar>
              <w:top w:w="0" w:type="dxa"/>
              <w:left w:w="108" w:type="dxa"/>
              <w:bottom w:w="0" w:type="dxa"/>
              <w:right w:w="108" w:type="dxa"/>
            </w:tcMar>
            <w:vAlign w:val="bottom"/>
            <w:hideMark/>
          </w:tcPr>
          <w:p w14:paraId="7B2F6955" w14:textId="233CB073"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bottom w:val="single" w:sz="8" w:space="0" w:color="auto"/>
            </w:tcBorders>
            <w:noWrap/>
            <w:tcMar>
              <w:top w:w="0" w:type="dxa"/>
              <w:left w:w="108" w:type="dxa"/>
              <w:bottom w:w="0" w:type="dxa"/>
              <w:right w:w="108" w:type="dxa"/>
            </w:tcMar>
            <w:vAlign w:val="bottom"/>
            <w:hideMark/>
          </w:tcPr>
          <w:p w14:paraId="64E8E168"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r>
      <w:tr w:rsidR="004B7692" w:rsidRPr="005F2E4F" w14:paraId="2C3CF0B8"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35CE9717" w14:textId="2EE0CA99"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 xml:space="preserve">May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51870FF7"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457C62ED" w14:textId="6A4A0251"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4FEC0307"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r>
      <w:tr w:rsidR="004B7692" w:rsidRPr="005F2E4F" w14:paraId="6B00558A"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38EBA021" w14:textId="3FCF25F0"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Jun</w:t>
            </w:r>
            <w:r w:rsidRPr="005F2E4F">
              <w:rPr>
                <w:rFonts w:ascii="Segoe UI Variable Display Semil" w:hAnsi="Segoe UI Variable Display Semil" w:cs="Segoe UI Semibold"/>
              </w:rPr>
              <w:t>e</w:t>
            </w:r>
            <w:r w:rsidRPr="005F2E4F">
              <w:rPr>
                <w:rFonts w:ascii="Segoe UI Variable Display Semil" w:hAnsi="Segoe UI Variable Display Semil" w:cs="Segoe UI Semibold"/>
              </w:rPr>
              <w:t>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426AF14C"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1BB7CC40"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75236C58"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2</w:t>
            </w:r>
          </w:p>
        </w:tc>
      </w:tr>
      <w:tr w:rsidR="004B7692" w:rsidRPr="005F2E4F" w14:paraId="0F62A392"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06DE8CCB" w14:textId="5F7C6FEB"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Jul</w:t>
            </w:r>
            <w:r w:rsidRPr="005F2E4F">
              <w:rPr>
                <w:rFonts w:ascii="Segoe UI Variable Display Semil" w:hAnsi="Segoe UI Variable Display Semil" w:cs="Segoe UI Semibold"/>
              </w:rPr>
              <w:t>y</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 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22CBEC63"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043864FD"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0286FB48"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r>
      <w:tr w:rsidR="004B7692" w:rsidRPr="005F2E4F" w14:paraId="46C74D8D"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5629C42C" w14:textId="483D5EFA"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Aug</w:t>
            </w:r>
            <w:r w:rsidRPr="005F2E4F">
              <w:rPr>
                <w:rFonts w:ascii="Segoe UI Variable Display Semil" w:hAnsi="Segoe UI Variable Display Semil" w:cs="Segoe UI Semibold"/>
              </w:rPr>
              <w:t>ust</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1B57BC4E"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0FDFBA88"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15039DBE"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2</w:t>
            </w:r>
          </w:p>
        </w:tc>
      </w:tr>
      <w:tr w:rsidR="004B7692" w:rsidRPr="005F2E4F" w14:paraId="544C6179"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66F6F7A8" w14:textId="6E4A9C08"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Sep</w:t>
            </w:r>
            <w:r w:rsidRPr="005F2E4F">
              <w:rPr>
                <w:rFonts w:ascii="Segoe UI Variable Display Semil" w:hAnsi="Segoe UI Variable Display Semil" w:cs="Segoe UI Semibold"/>
              </w:rPr>
              <w:t xml:space="preserve">tember </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2B87D547"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150DD831"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4F2B89A5"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3</w:t>
            </w:r>
          </w:p>
        </w:tc>
      </w:tr>
      <w:tr w:rsidR="004B7692" w:rsidRPr="005F2E4F" w14:paraId="678362CF"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11443354" w14:textId="6C7A5554"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Oc</w:t>
            </w:r>
            <w:r w:rsidRPr="005F2E4F">
              <w:rPr>
                <w:rFonts w:ascii="Segoe UI Variable Display Semil" w:hAnsi="Segoe UI Variable Display Semil" w:cs="Segoe UI Semibold"/>
              </w:rPr>
              <w:t>tober</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0071E53A"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2C738F07"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6842D8C8"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3</w:t>
            </w:r>
          </w:p>
        </w:tc>
      </w:tr>
      <w:tr w:rsidR="004B7692" w:rsidRPr="005F2E4F" w14:paraId="403E941C"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367281CE" w14:textId="01D25DDE"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Nov</w:t>
            </w:r>
            <w:r w:rsidRPr="005F2E4F">
              <w:rPr>
                <w:rFonts w:ascii="Segoe UI Variable Display Semil" w:hAnsi="Segoe UI Variable Display Semil" w:cs="Segoe UI Semibold"/>
              </w:rPr>
              <w:t xml:space="preserve">ember </w:t>
            </w:r>
            <w:r w:rsidRPr="005F2E4F">
              <w:rPr>
                <w:rFonts w:ascii="Segoe UI Variable Display Semil" w:hAnsi="Segoe UI Variable Display Semil" w:cs="Segoe UI Semibold"/>
              </w:rPr>
              <w:t>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21</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61EA972C"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7FB65CEE"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12181086"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r>
      <w:tr w:rsidR="004B7692" w:rsidRPr="005F2E4F" w14:paraId="1CAA1517" w14:textId="77777777" w:rsidTr="00833D6A">
        <w:trPr>
          <w:jc w:val="center"/>
        </w:trPr>
        <w:tc>
          <w:tcPr>
            <w:tcW w:w="1833" w:type="dxa"/>
            <w:tcBorders>
              <w:top w:val="single" w:sz="8" w:space="0" w:color="auto"/>
              <w:bottom w:val="single" w:sz="12" w:space="0" w:color="auto"/>
            </w:tcBorders>
            <w:noWrap/>
            <w:tcMar>
              <w:top w:w="0" w:type="dxa"/>
              <w:left w:w="108" w:type="dxa"/>
              <w:bottom w:w="0" w:type="dxa"/>
              <w:right w:w="108" w:type="dxa"/>
            </w:tcMar>
            <w:vAlign w:val="bottom"/>
            <w:hideMark/>
          </w:tcPr>
          <w:p w14:paraId="3BC4CF30" w14:textId="15571953"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Dec</w:t>
            </w:r>
            <w:r w:rsidRPr="005F2E4F">
              <w:rPr>
                <w:rFonts w:ascii="Segoe UI Variable Display Semil" w:hAnsi="Segoe UI Variable Display Semil" w:cs="Segoe UI Semibold"/>
              </w:rPr>
              <w:t>ember</w:t>
            </w:r>
            <w:r w:rsidRPr="005F2E4F">
              <w:rPr>
                <w:rFonts w:ascii="Segoe UI Variable Display Semil" w:hAnsi="Segoe UI Variable Display Semil" w:cs="Segoe UI Semibold"/>
              </w:rPr>
              <w:t>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21</w:t>
            </w:r>
          </w:p>
        </w:tc>
        <w:tc>
          <w:tcPr>
            <w:tcW w:w="1419" w:type="dxa"/>
            <w:tcBorders>
              <w:top w:val="single" w:sz="8" w:space="0" w:color="auto"/>
              <w:bottom w:val="single" w:sz="12" w:space="0" w:color="auto"/>
            </w:tcBorders>
            <w:noWrap/>
            <w:tcMar>
              <w:top w:w="0" w:type="dxa"/>
              <w:left w:w="108" w:type="dxa"/>
              <w:bottom w:w="0" w:type="dxa"/>
              <w:right w:w="108" w:type="dxa"/>
            </w:tcMar>
            <w:vAlign w:val="bottom"/>
            <w:hideMark/>
          </w:tcPr>
          <w:p w14:paraId="084D3630"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0" w:type="auto"/>
            <w:tcBorders>
              <w:top w:val="single" w:sz="8" w:space="0" w:color="auto"/>
              <w:bottom w:val="single" w:sz="12" w:space="0" w:color="auto"/>
            </w:tcBorders>
            <w:noWrap/>
            <w:tcMar>
              <w:top w:w="0" w:type="dxa"/>
              <w:left w:w="108" w:type="dxa"/>
              <w:bottom w:w="0" w:type="dxa"/>
              <w:right w:w="108" w:type="dxa"/>
            </w:tcMar>
            <w:vAlign w:val="bottom"/>
            <w:hideMark/>
          </w:tcPr>
          <w:p w14:paraId="1524896F"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4</w:t>
            </w:r>
          </w:p>
        </w:tc>
        <w:tc>
          <w:tcPr>
            <w:tcW w:w="856" w:type="dxa"/>
            <w:tcBorders>
              <w:top w:val="single" w:sz="8" w:space="0" w:color="auto"/>
              <w:bottom w:val="single" w:sz="12" w:space="0" w:color="auto"/>
            </w:tcBorders>
            <w:noWrap/>
            <w:tcMar>
              <w:top w:w="0" w:type="dxa"/>
              <w:left w:w="108" w:type="dxa"/>
              <w:bottom w:w="0" w:type="dxa"/>
              <w:right w:w="108" w:type="dxa"/>
            </w:tcMar>
            <w:vAlign w:val="bottom"/>
            <w:hideMark/>
          </w:tcPr>
          <w:p w14:paraId="35B9316E"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5</w:t>
            </w:r>
          </w:p>
        </w:tc>
      </w:tr>
      <w:tr w:rsidR="004B7692" w:rsidRPr="005F2E4F" w14:paraId="4BA8E4E9" w14:textId="77777777" w:rsidTr="00833D6A">
        <w:trPr>
          <w:jc w:val="center"/>
        </w:trPr>
        <w:tc>
          <w:tcPr>
            <w:tcW w:w="1833" w:type="dxa"/>
            <w:tcBorders>
              <w:bottom w:val="single" w:sz="8" w:space="0" w:color="auto"/>
            </w:tcBorders>
            <w:noWrap/>
            <w:tcMar>
              <w:top w:w="0" w:type="dxa"/>
              <w:left w:w="108" w:type="dxa"/>
              <w:bottom w:w="0" w:type="dxa"/>
              <w:right w:w="108" w:type="dxa"/>
            </w:tcMar>
            <w:vAlign w:val="bottom"/>
            <w:hideMark/>
          </w:tcPr>
          <w:p w14:paraId="43F7DBD0" w14:textId="18C62871"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Jan</w:t>
            </w:r>
            <w:r w:rsidRPr="005F2E4F">
              <w:rPr>
                <w:rFonts w:ascii="Segoe UI Variable Display Semil" w:hAnsi="Segoe UI Variable Display Semil" w:cs="Segoe UI Semibold"/>
              </w:rPr>
              <w:t>uary</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22</w:t>
            </w:r>
          </w:p>
        </w:tc>
        <w:tc>
          <w:tcPr>
            <w:tcW w:w="1419" w:type="dxa"/>
            <w:tcBorders>
              <w:bottom w:val="single" w:sz="8" w:space="0" w:color="auto"/>
            </w:tcBorders>
            <w:noWrap/>
            <w:tcMar>
              <w:top w:w="0" w:type="dxa"/>
              <w:left w:w="108" w:type="dxa"/>
              <w:bottom w:w="0" w:type="dxa"/>
              <w:right w:w="108" w:type="dxa"/>
            </w:tcMar>
            <w:vAlign w:val="bottom"/>
            <w:hideMark/>
          </w:tcPr>
          <w:p w14:paraId="16B886D8"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0" w:type="auto"/>
            <w:tcBorders>
              <w:bottom w:val="single" w:sz="8" w:space="0" w:color="auto"/>
            </w:tcBorders>
            <w:noWrap/>
            <w:tcMar>
              <w:top w:w="0" w:type="dxa"/>
              <w:left w:w="108" w:type="dxa"/>
              <w:bottom w:w="0" w:type="dxa"/>
              <w:right w:w="108" w:type="dxa"/>
            </w:tcMar>
            <w:vAlign w:val="bottom"/>
            <w:hideMark/>
          </w:tcPr>
          <w:p w14:paraId="4019BC80"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bottom w:val="single" w:sz="8" w:space="0" w:color="auto"/>
            </w:tcBorders>
            <w:noWrap/>
            <w:tcMar>
              <w:top w:w="0" w:type="dxa"/>
              <w:left w:w="108" w:type="dxa"/>
              <w:bottom w:w="0" w:type="dxa"/>
              <w:right w:w="108" w:type="dxa"/>
            </w:tcMar>
            <w:vAlign w:val="bottom"/>
            <w:hideMark/>
          </w:tcPr>
          <w:p w14:paraId="36613E89"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2</w:t>
            </w:r>
          </w:p>
        </w:tc>
      </w:tr>
      <w:tr w:rsidR="004B7692" w:rsidRPr="005F2E4F" w14:paraId="4C7787CB"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2962A200" w14:textId="19DDAF9D"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Feb</w:t>
            </w:r>
            <w:r w:rsidRPr="005F2E4F">
              <w:rPr>
                <w:rFonts w:ascii="Segoe UI Variable Display Semil" w:hAnsi="Segoe UI Variable Display Semil" w:cs="Segoe UI Semibold"/>
              </w:rPr>
              <w:t>ruary</w:t>
            </w:r>
            <w:r w:rsidRPr="005F2E4F">
              <w:rPr>
                <w:rFonts w:ascii="Segoe UI Variable Display Semil" w:hAnsi="Segoe UI Variable Display Semil" w:cs="Segoe UI Semibold"/>
              </w:rPr>
              <w:t xml:space="preserve"> </w:t>
            </w:r>
            <w:proofErr w:type="gramStart"/>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 22</w:t>
            </w:r>
            <w:proofErr w:type="gramEnd"/>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47EDAE4B"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6</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04445A5A"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4D4ADFC6"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7</w:t>
            </w:r>
          </w:p>
        </w:tc>
      </w:tr>
      <w:tr w:rsidR="004B7692" w:rsidRPr="005F2E4F" w14:paraId="3E2AD99A"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20A160EC" w14:textId="68781D5C"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Mar</w:t>
            </w:r>
            <w:r w:rsidR="00833D6A" w:rsidRPr="005F2E4F">
              <w:rPr>
                <w:rFonts w:ascii="Segoe UI Variable Display Semil" w:hAnsi="Segoe UI Variable Display Semil" w:cs="Segoe UI Semibold"/>
              </w:rPr>
              <w:t>ch</w:t>
            </w:r>
            <w:r w:rsidRPr="005F2E4F">
              <w:rPr>
                <w:rFonts w:ascii="Segoe UI Variable Display Semil" w:hAnsi="Segoe UI Variable Display Semil" w:cs="Segoe UI Semibold"/>
              </w:rPr>
              <w:t xml:space="preserve"> </w:t>
            </w:r>
            <w:proofErr w:type="gramStart"/>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 22</w:t>
            </w:r>
            <w:proofErr w:type="gramEnd"/>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6A0FFFF8"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3</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02DBBCD1"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42E74ABC"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4</w:t>
            </w:r>
          </w:p>
        </w:tc>
      </w:tr>
      <w:tr w:rsidR="004B7692" w:rsidRPr="005F2E4F" w14:paraId="2DBC23D7"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0CEAC87B" w14:textId="33DA5391"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Apr</w:t>
            </w:r>
            <w:r w:rsidR="00833D6A" w:rsidRPr="005F2E4F">
              <w:rPr>
                <w:rFonts w:ascii="Segoe UI Variable Display Semil" w:hAnsi="Segoe UI Variable Display Semil" w:cs="Segoe UI Semibold"/>
              </w:rPr>
              <w:t>il</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2619E0DD"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5</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49D45161"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7142E0EF"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5</w:t>
            </w:r>
          </w:p>
        </w:tc>
      </w:tr>
      <w:tr w:rsidR="004B7692" w:rsidRPr="005F2E4F" w14:paraId="42AB5452"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25B7C20E" w14:textId="48DA59D9"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 xml:space="preserve">May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159C497D"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17</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27BBEEF1"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6FCA65AB"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17</w:t>
            </w:r>
          </w:p>
        </w:tc>
      </w:tr>
      <w:tr w:rsidR="004B7692" w:rsidRPr="005F2E4F" w14:paraId="15B47E79"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41CEA9BA" w14:textId="1C7C6DAA" w:rsidR="004B7692" w:rsidRPr="005F2E4F" w:rsidRDefault="004B7692" w:rsidP="00833D6A">
            <w:pPr>
              <w:spacing w:after="0" w:line="240" w:lineRule="auto"/>
              <w:rPr>
                <w:rFonts w:ascii="Segoe UI Variable Display Semil" w:hAnsi="Segoe UI Variable Display Semil" w:cs="Segoe UI Semibold"/>
              </w:rPr>
            </w:pPr>
            <w:proofErr w:type="gramStart"/>
            <w:r w:rsidRPr="005F2E4F">
              <w:rPr>
                <w:rFonts w:ascii="Segoe UI Variable Display Semil" w:hAnsi="Segoe UI Variable Display Semil" w:cs="Segoe UI Semibold"/>
              </w:rPr>
              <w:t>Jun</w:t>
            </w:r>
            <w:r w:rsidR="00833D6A" w:rsidRPr="005F2E4F">
              <w:rPr>
                <w:rFonts w:ascii="Segoe UI Variable Display Semil" w:hAnsi="Segoe UI Variable Display Semil" w:cs="Segoe UI Semibold"/>
              </w:rPr>
              <w:t>e</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3052198A"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19</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58AA9C39"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24380F6D"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19</w:t>
            </w:r>
          </w:p>
        </w:tc>
      </w:tr>
      <w:tr w:rsidR="004B7692" w:rsidRPr="005F2E4F" w14:paraId="3543239A"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4864B270" w14:textId="32ACFE93"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Jul</w:t>
            </w:r>
            <w:r w:rsidR="00833D6A" w:rsidRPr="005F2E4F">
              <w:rPr>
                <w:rFonts w:ascii="Segoe UI Variable Display Semil" w:hAnsi="Segoe UI Variable Display Semil" w:cs="Segoe UI Semibold"/>
              </w:rPr>
              <w:t>y</w:t>
            </w:r>
            <w:proofErr w:type="gramStart"/>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proofErr w:type="gramEnd"/>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5A1E3B4B"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9</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54D58675"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2</w:t>
            </w: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1E942B05"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11</w:t>
            </w:r>
          </w:p>
        </w:tc>
      </w:tr>
      <w:tr w:rsidR="004B7692" w:rsidRPr="005F2E4F" w14:paraId="3C2357D4"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6BB99B0B" w14:textId="4DAFE2A6"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Aug</w:t>
            </w:r>
            <w:r w:rsidR="00833D6A" w:rsidRPr="005F2E4F">
              <w:rPr>
                <w:rFonts w:ascii="Segoe UI Variable Display Semil" w:hAnsi="Segoe UI Variable Display Semil" w:cs="Segoe UI Semibold"/>
              </w:rPr>
              <w:t>ust</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4A7DD581"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rPr>
              <w:t>18</w:t>
            </w: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58748DE7" w14:textId="77777777"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0A74C12B" w14:textId="77777777" w:rsidR="004B7692" w:rsidRPr="005F2E4F" w:rsidRDefault="004B7692" w:rsidP="00833D6A">
            <w:pPr>
              <w:spacing w:after="0" w:line="240" w:lineRule="auto"/>
              <w:jc w:val="center"/>
              <w:rPr>
                <w:rFonts w:ascii="Segoe UI Variable Display Semil" w:hAnsi="Segoe UI Variable Display Semil" w:cs="Segoe UI Semibold"/>
                <w:sz w:val="22"/>
                <w:szCs w:val="22"/>
              </w:rPr>
            </w:pPr>
            <w:r w:rsidRPr="005F2E4F">
              <w:rPr>
                <w:rFonts w:ascii="Segoe UI Variable Display Semil" w:hAnsi="Segoe UI Variable Display Semil" w:cs="Segoe UI Semibold"/>
              </w:rPr>
              <w:t>18</w:t>
            </w:r>
          </w:p>
        </w:tc>
      </w:tr>
      <w:tr w:rsidR="004B7692" w:rsidRPr="005F2E4F" w14:paraId="38604D18"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32ED2540" w14:textId="05AE3294"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Sept</w:t>
            </w:r>
            <w:r w:rsidR="00833D6A" w:rsidRPr="005F2E4F">
              <w:rPr>
                <w:rFonts w:ascii="Segoe UI Variable Display Semil" w:hAnsi="Segoe UI Variable Display Semil" w:cs="Segoe UI Semibold"/>
              </w:rPr>
              <w:t>ember</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4EBADBCB" w14:textId="3447D5C3" w:rsidR="004B7692" w:rsidRPr="005F2E4F" w:rsidRDefault="004B7692" w:rsidP="00833D6A">
            <w:pPr>
              <w:spacing w:after="0" w:line="240" w:lineRule="auto"/>
              <w:jc w:val="center"/>
              <w:rPr>
                <w:rFonts w:ascii="Segoe UI Variable Display Semil" w:hAnsi="Segoe UI Variable Display Semil" w:cs="Segoe UI Semibold"/>
              </w:rPr>
            </w:pP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718EE8E3" w14:textId="42E068BD"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12894D1F" w14:textId="361EFEC4" w:rsidR="004B7692" w:rsidRPr="005F2E4F" w:rsidRDefault="004B7692" w:rsidP="00833D6A">
            <w:pPr>
              <w:spacing w:after="0" w:line="240" w:lineRule="auto"/>
              <w:jc w:val="center"/>
              <w:rPr>
                <w:rFonts w:ascii="Segoe UI Variable Display Semil" w:hAnsi="Segoe UI Variable Display Semil" w:cs="Segoe UI Semibold"/>
              </w:rPr>
            </w:pPr>
          </w:p>
        </w:tc>
      </w:tr>
      <w:tr w:rsidR="004B7692" w:rsidRPr="005F2E4F" w14:paraId="4D4038C7" w14:textId="77777777" w:rsidTr="00833D6A">
        <w:trPr>
          <w:jc w:val="center"/>
        </w:trPr>
        <w:tc>
          <w:tcPr>
            <w:tcW w:w="1833" w:type="dxa"/>
            <w:tcBorders>
              <w:top w:val="single" w:sz="8" w:space="0" w:color="auto"/>
              <w:bottom w:val="single" w:sz="8" w:space="0" w:color="auto"/>
            </w:tcBorders>
            <w:noWrap/>
            <w:tcMar>
              <w:top w:w="0" w:type="dxa"/>
              <w:left w:w="108" w:type="dxa"/>
              <w:bottom w:w="0" w:type="dxa"/>
              <w:right w:w="108" w:type="dxa"/>
            </w:tcMar>
            <w:vAlign w:val="bottom"/>
            <w:hideMark/>
          </w:tcPr>
          <w:p w14:paraId="617A5959" w14:textId="7FBFCAA8"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Oc</w:t>
            </w:r>
            <w:r w:rsidR="00833D6A" w:rsidRPr="005F2E4F">
              <w:rPr>
                <w:rFonts w:ascii="Segoe UI Variable Display Semil" w:hAnsi="Segoe UI Variable Display Semil" w:cs="Segoe UI Semibold"/>
              </w:rPr>
              <w:t>tober</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22</w:t>
            </w:r>
          </w:p>
        </w:tc>
        <w:tc>
          <w:tcPr>
            <w:tcW w:w="1419" w:type="dxa"/>
            <w:tcBorders>
              <w:top w:val="single" w:sz="8" w:space="0" w:color="auto"/>
              <w:bottom w:val="single" w:sz="8" w:space="0" w:color="auto"/>
            </w:tcBorders>
            <w:noWrap/>
            <w:tcMar>
              <w:top w:w="0" w:type="dxa"/>
              <w:left w:w="108" w:type="dxa"/>
              <w:bottom w:w="0" w:type="dxa"/>
              <w:right w:w="108" w:type="dxa"/>
            </w:tcMar>
            <w:vAlign w:val="bottom"/>
            <w:hideMark/>
          </w:tcPr>
          <w:p w14:paraId="2DC29E0C" w14:textId="5E207274" w:rsidR="004B7692" w:rsidRPr="005F2E4F" w:rsidRDefault="004B7692" w:rsidP="00833D6A">
            <w:pPr>
              <w:spacing w:after="0" w:line="240" w:lineRule="auto"/>
              <w:jc w:val="center"/>
              <w:rPr>
                <w:rFonts w:ascii="Segoe UI Variable Display Semil" w:hAnsi="Segoe UI Variable Display Semil" w:cs="Segoe UI Semibold"/>
              </w:rPr>
            </w:pPr>
          </w:p>
        </w:tc>
        <w:tc>
          <w:tcPr>
            <w:tcW w:w="0" w:type="auto"/>
            <w:tcBorders>
              <w:top w:val="single" w:sz="8" w:space="0" w:color="auto"/>
              <w:bottom w:val="single" w:sz="8" w:space="0" w:color="auto"/>
            </w:tcBorders>
            <w:noWrap/>
            <w:tcMar>
              <w:top w:w="0" w:type="dxa"/>
              <w:left w:w="108" w:type="dxa"/>
              <w:bottom w:w="0" w:type="dxa"/>
              <w:right w:w="108" w:type="dxa"/>
            </w:tcMar>
            <w:vAlign w:val="bottom"/>
            <w:hideMark/>
          </w:tcPr>
          <w:p w14:paraId="1E360FB9" w14:textId="1DD3B066"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bottom w:val="single" w:sz="8" w:space="0" w:color="auto"/>
            </w:tcBorders>
            <w:noWrap/>
            <w:tcMar>
              <w:top w:w="0" w:type="dxa"/>
              <w:left w:w="108" w:type="dxa"/>
              <w:bottom w:w="0" w:type="dxa"/>
              <w:right w:w="108" w:type="dxa"/>
            </w:tcMar>
            <w:vAlign w:val="bottom"/>
            <w:hideMark/>
          </w:tcPr>
          <w:p w14:paraId="1B05EC20" w14:textId="5D22EDE1" w:rsidR="004B7692" w:rsidRPr="005F2E4F" w:rsidRDefault="004B7692" w:rsidP="00833D6A">
            <w:pPr>
              <w:spacing w:after="0" w:line="240" w:lineRule="auto"/>
              <w:jc w:val="center"/>
              <w:rPr>
                <w:rFonts w:ascii="Segoe UI Variable Display Semil" w:hAnsi="Segoe UI Variable Display Semil" w:cs="Segoe UI Semibold"/>
              </w:rPr>
            </w:pPr>
          </w:p>
        </w:tc>
      </w:tr>
      <w:tr w:rsidR="004B7692" w:rsidRPr="005F2E4F" w14:paraId="0E83A9FB" w14:textId="77777777" w:rsidTr="00833D6A">
        <w:trPr>
          <w:jc w:val="center"/>
        </w:trPr>
        <w:tc>
          <w:tcPr>
            <w:tcW w:w="1833" w:type="dxa"/>
            <w:tcBorders>
              <w:top w:val="single" w:sz="8" w:space="0" w:color="auto"/>
            </w:tcBorders>
            <w:noWrap/>
            <w:tcMar>
              <w:top w:w="0" w:type="dxa"/>
              <w:left w:w="108" w:type="dxa"/>
              <w:bottom w:w="0" w:type="dxa"/>
              <w:right w:w="108" w:type="dxa"/>
            </w:tcMar>
            <w:vAlign w:val="bottom"/>
            <w:hideMark/>
          </w:tcPr>
          <w:p w14:paraId="33CF0A21" w14:textId="070CBA81"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rPr>
              <w:t>Nov</w:t>
            </w:r>
            <w:r w:rsidR="00833D6A" w:rsidRPr="005F2E4F">
              <w:rPr>
                <w:rFonts w:ascii="Segoe UI Variable Display Semil" w:hAnsi="Segoe UI Variable Display Semil" w:cs="Segoe UI Semibold"/>
              </w:rPr>
              <w:t>ember</w:t>
            </w:r>
            <w:r w:rsidRPr="005F2E4F">
              <w:rPr>
                <w:rFonts w:ascii="Segoe UI Variable Display Semil" w:hAnsi="Segoe UI Variable Display Semil" w:cs="Segoe UI Semibold"/>
              </w:rPr>
              <w:t xml:space="preserve"> </w:t>
            </w:r>
            <w:r w:rsidR="00833D6A" w:rsidRPr="005F2E4F">
              <w:rPr>
                <w:rFonts w:ascii="Segoe UI Variable Display Semil" w:hAnsi="Segoe UI Variable Display Semil" w:cs="Segoe UI Semibold"/>
              </w:rPr>
              <w:t>‘</w:t>
            </w:r>
            <w:r w:rsidRPr="005F2E4F">
              <w:rPr>
                <w:rFonts w:ascii="Segoe UI Variable Display Semil" w:hAnsi="Segoe UI Variable Display Semil" w:cs="Segoe UI Semibold"/>
              </w:rPr>
              <w:t>22</w:t>
            </w:r>
          </w:p>
        </w:tc>
        <w:tc>
          <w:tcPr>
            <w:tcW w:w="1419" w:type="dxa"/>
            <w:tcBorders>
              <w:top w:val="single" w:sz="8" w:space="0" w:color="auto"/>
            </w:tcBorders>
            <w:noWrap/>
            <w:tcMar>
              <w:top w:w="0" w:type="dxa"/>
              <w:left w:w="108" w:type="dxa"/>
              <w:bottom w:w="0" w:type="dxa"/>
              <w:right w:w="108" w:type="dxa"/>
            </w:tcMar>
            <w:vAlign w:val="bottom"/>
            <w:hideMark/>
          </w:tcPr>
          <w:p w14:paraId="28C453AE" w14:textId="200CACC1" w:rsidR="004B7692" w:rsidRPr="005F2E4F" w:rsidRDefault="004B7692" w:rsidP="00833D6A">
            <w:pPr>
              <w:spacing w:after="0" w:line="240" w:lineRule="auto"/>
              <w:jc w:val="center"/>
              <w:rPr>
                <w:rFonts w:ascii="Segoe UI Variable Display Semil" w:hAnsi="Segoe UI Variable Display Semil" w:cs="Segoe UI Semibold"/>
              </w:rPr>
            </w:pPr>
          </w:p>
        </w:tc>
        <w:tc>
          <w:tcPr>
            <w:tcW w:w="0" w:type="auto"/>
            <w:tcBorders>
              <w:top w:val="single" w:sz="8" w:space="0" w:color="auto"/>
            </w:tcBorders>
            <w:noWrap/>
            <w:tcMar>
              <w:top w:w="0" w:type="dxa"/>
              <w:left w:w="108" w:type="dxa"/>
              <w:bottom w:w="0" w:type="dxa"/>
              <w:right w:w="108" w:type="dxa"/>
            </w:tcMar>
            <w:vAlign w:val="bottom"/>
            <w:hideMark/>
          </w:tcPr>
          <w:p w14:paraId="0ECAFCD3" w14:textId="214C1DB0" w:rsidR="004B7692" w:rsidRPr="005F2E4F" w:rsidRDefault="004B7692" w:rsidP="00833D6A">
            <w:pPr>
              <w:spacing w:after="0" w:line="240" w:lineRule="auto"/>
              <w:jc w:val="center"/>
              <w:rPr>
                <w:rFonts w:ascii="Segoe UI Variable Display Semil" w:hAnsi="Segoe UI Variable Display Semil" w:cs="Segoe UI Semibold"/>
              </w:rPr>
            </w:pPr>
          </w:p>
        </w:tc>
        <w:tc>
          <w:tcPr>
            <w:tcW w:w="856" w:type="dxa"/>
            <w:tcBorders>
              <w:top w:val="single" w:sz="8" w:space="0" w:color="auto"/>
            </w:tcBorders>
            <w:noWrap/>
            <w:tcMar>
              <w:top w:w="0" w:type="dxa"/>
              <w:left w:w="108" w:type="dxa"/>
              <w:bottom w:w="0" w:type="dxa"/>
              <w:right w:w="108" w:type="dxa"/>
            </w:tcMar>
            <w:vAlign w:val="bottom"/>
            <w:hideMark/>
          </w:tcPr>
          <w:p w14:paraId="1C51F07D" w14:textId="001BBDE9" w:rsidR="004B7692" w:rsidRPr="005F2E4F" w:rsidRDefault="004B7692" w:rsidP="00833D6A">
            <w:pPr>
              <w:spacing w:after="0" w:line="240" w:lineRule="auto"/>
              <w:jc w:val="center"/>
              <w:rPr>
                <w:rFonts w:ascii="Segoe UI Variable Display Semil" w:hAnsi="Segoe UI Variable Display Semil" w:cs="Segoe UI Semibold"/>
              </w:rPr>
            </w:pPr>
          </w:p>
        </w:tc>
      </w:tr>
      <w:tr w:rsidR="004B7692" w:rsidRPr="005F2E4F" w14:paraId="6093D933" w14:textId="77777777" w:rsidTr="00833D6A">
        <w:trPr>
          <w:jc w:val="center"/>
        </w:trPr>
        <w:tc>
          <w:tcPr>
            <w:tcW w:w="1833" w:type="dxa"/>
            <w:shd w:val="clear" w:color="auto" w:fill="DCE6F1"/>
            <w:noWrap/>
            <w:tcMar>
              <w:top w:w="0" w:type="dxa"/>
              <w:left w:w="108" w:type="dxa"/>
              <w:bottom w:w="0" w:type="dxa"/>
              <w:right w:w="108" w:type="dxa"/>
            </w:tcMar>
            <w:vAlign w:val="bottom"/>
            <w:hideMark/>
          </w:tcPr>
          <w:p w14:paraId="6C1CA8FE" w14:textId="77777777" w:rsidR="004B7692" w:rsidRPr="005F2E4F" w:rsidRDefault="004B7692" w:rsidP="00833D6A">
            <w:pPr>
              <w:spacing w:after="0" w:line="240" w:lineRule="auto"/>
              <w:rPr>
                <w:rFonts w:ascii="Segoe UI Variable Display Semil" w:hAnsi="Segoe UI Variable Display Semil" w:cs="Segoe UI Semibold"/>
              </w:rPr>
            </w:pPr>
            <w:r w:rsidRPr="005F2E4F">
              <w:rPr>
                <w:rFonts w:ascii="Segoe UI Variable Display Semil" w:hAnsi="Segoe UI Variable Display Semil" w:cs="Segoe UI Semibold"/>
                <w:b/>
                <w:bCs/>
              </w:rPr>
              <w:t>Grand Total</w:t>
            </w:r>
          </w:p>
        </w:tc>
        <w:tc>
          <w:tcPr>
            <w:tcW w:w="1419" w:type="dxa"/>
            <w:shd w:val="clear" w:color="auto" w:fill="DCE6F1"/>
            <w:noWrap/>
            <w:tcMar>
              <w:top w:w="0" w:type="dxa"/>
              <w:left w:w="108" w:type="dxa"/>
              <w:bottom w:w="0" w:type="dxa"/>
              <w:right w:w="108" w:type="dxa"/>
            </w:tcMar>
            <w:vAlign w:val="bottom"/>
            <w:hideMark/>
          </w:tcPr>
          <w:p w14:paraId="228C1BED"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92</w:t>
            </w:r>
          </w:p>
        </w:tc>
        <w:tc>
          <w:tcPr>
            <w:tcW w:w="0" w:type="auto"/>
            <w:shd w:val="clear" w:color="auto" w:fill="DCE6F1"/>
            <w:noWrap/>
            <w:tcMar>
              <w:top w:w="0" w:type="dxa"/>
              <w:left w:w="108" w:type="dxa"/>
              <w:bottom w:w="0" w:type="dxa"/>
              <w:right w:w="108" w:type="dxa"/>
            </w:tcMar>
            <w:vAlign w:val="bottom"/>
            <w:hideMark/>
          </w:tcPr>
          <w:p w14:paraId="74180C1E"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13</w:t>
            </w:r>
          </w:p>
        </w:tc>
        <w:tc>
          <w:tcPr>
            <w:tcW w:w="856" w:type="dxa"/>
            <w:shd w:val="clear" w:color="auto" w:fill="DCE6F1"/>
            <w:noWrap/>
            <w:tcMar>
              <w:top w:w="0" w:type="dxa"/>
              <w:left w:w="108" w:type="dxa"/>
              <w:bottom w:w="0" w:type="dxa"/>
              <w:right w:w="108" w:type="dxa"/>
            </w:tcMar>
            <w:vAlign w:val="bottom"/>
            <w:hideMark/>
          </w:tcPr>
          <w:p w14:paraId="5995BD81" w14:textId="77777777" w:rsidR="004B7692" w:rsidRPr="005F2E4F" w:rsidRDefault="004B7692" w:rsidP="00833D6A">
            <w:pPr>
              <w:spacing w:after="0" w:line="240" w:lineRule="auto"/>
              <w:jc w:val="center"/>
              <w:rPr>
                <w:rFonts w:ascii="Segoe UI Variable Display Semil" w:hAnsi="Segoe UI Variable Display Semil" w:cs="Segoe UI Semibold"/>
              </w:rPr>
            </w:pPr>
            <w:r w:rsidRPr="005F2E4F">
              <w:rPr>
                <w:rFonts w:ascii="Segoe UI Variable Display Semil" w:hAnsi="Segoe UI Variable Display Semil" w:cs="Segoe UI Semibold"/>
                <w:b/>
                <w:bCs/>
              </w:rPr>
              <w:t>105</w:t>
            </w:r>
          </w:p>
        </w:tc>
      </w:tr>
    </w:tbl>
    <w:p w14:paraId="4645C33A" w14:textId="77777777" w:rsidR="004B7692" w:rsidRDefault="004B7692" w:rsidP="004B7692">
      <w:pPr>
        <w:jc w:val="both"/>
        <w:rPr>
          <w:rFonts w:ascii="Source Sans Pro Light" w:hAnsi="Source Sans Pro Light" w:cs="Arial"/>
          <w:color w:val="0B0C0C"/>
        </w:rPr>
      </w:pPr>
    </w:p>
    <w:p w14:paraId="2300637A" w14:textId="0AD91D4D" w:rsidR="004B7692" w:rsidRPr="004B7692" w:rsidRDefault="004B7692" w:rsidP="004B7692">
      <w:pPr>
        <w:jc w:val="both"/>
        <w:rPr>
          <w:rFonts w:ascii="Source Sans Pro Light" w:hAnsi="Source Sans Pro Light" w:cs="Arial"/>
          <w:color w:val="000000"/>
          <w:sz w:val="20"/>
          <w:szCs w:val="20"/>
          <w:lang w:eastAsia="en-GB"/>
        </w:rPr>
      </w:pPr>
      <w:r w:rsidRPr="004B7692">
        <w:rPr>
          <w:rFonts w:ascii="Source Sans Pro Light" w:hAnsi="Source Sans Pro Light" w:cs="Arial"/>
          <w:color w:val="0B0C0C"/>
        </w:rPr>
        <w:t>Dr Stephanie Coughlin (ICP Clinical Lead, City and Hackney Clinical Commissioning Group) (Co-Chair)</w:t>
      </w:r>
    </w:p>
    <w:p w14:paraId="1ECCBDF2" w14:textId="77777777" w:rsidR="004B7692" w:rsidRDefault="004B7692"/>
    <w:sectPr w:rsidR="004B7692" w:rsidSect="004B7692">
      <w:footerReference w:type="default" r:id="rId8"/>
      <w:pgSz w:w="11906" w:h="16838"/>
      <w:pgMar w:top="567"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B21D" w14:textId="77777777" w:rsidR="000E3DBE" w:rsidRDefault="000E3DBE" w:rsidP="00833D6A">
      <w:pPr>
        <w:spacing w:after="0" w:line="240" w:lineRule="auto"/>
      </w:pPr>
      <w:r>
        <w:separator/>
      </w:r>
    </w:p>
  </w:endnote>
  <w:endnote w:type="continuationSeparator" w:id="0">
    <w:p w14:paraId="10848C90" w14:textId="77777777" w:rsidR="000E3DBE" w:rsidRDefault="000E3DBE" w:rsidP="0083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16988"/>
      <w:docPartObj>
        <w:docPartGallery w:val="Page Numbers (Bottom of Page)"/>
        <w:docPartUnique/>
      </w:docPartObj>
    </w:sdtPr>
    <w:sdtEndPr>
      <w:rPr>
        <w:noProof/>
      </w:rPr>
    </w:sdtEndPr>
    <w:sdtContent>
      <w:p w14:paraId="4E925F6C" w14:textId="67B952C9" w:rsidR="00833D6A" w:rsidRDefault="00833D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BFD52" w14:textId="77777777" w:rsidR="00833D6A" w:rsidRDefault="0083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F88A" w14:textId="77777777" w:rsidR="000E3DBE" w:rsidRDefault="000E3DBE" w:rsidP="00833D6A">
      <w:pPr>
        <w:spacing w:after="0" w:line="240" w:lineRule="auto"/>
      </w:pPr>
      <w:r>
        <w:separator/>
      </w:r>
    </w:p>
  </w:footnote>
  <w:footnote w:type="continuationSeparator" w:id="0">
    <w:p w14:paraId="29C81D2B" w14:textId="77777777" w:rsidR="000E3DBE" w:rsidRDefault="000E3DBE" w:rsidP="0083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2"/>
    <w:rsid w:val="00092E15"/>
    <w:rsid w:val="000E3DBE"/>
    <w:rsid w:val="003B4D69"/>
    <w:rsid w:val="004B7692"/>
    <w:rsid w:val="004D37C0"/>
    <w:rsid w:val="005F2E4F"/>
    <w:rsid w:val="00667753"/>
    <w:rsid w:val="006A35D0"/>
    <w:rsid w:val="006E2A55"/>
    <w:rsid w:val="00720B0F"/>
    <w:rsid w:val="00833D6A"/>
    <w:rsid w:val="009254E9"/>
    <w:rsid w:val="009C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1B9"/>
  <w15:chartTrackingRefBased/>
  <w15:docId w15:val="{D14777A9-77D3-4EDB-B32F-53D0280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692"/>
    <w:rPr>
      <w:color w:val="0000FF"/>
      <w:u w:val="single"/>
    </w:rPr>
  </w:style>
  <w:style w:type="paragraph" w:styleId="Header">
    <w:name w:val="header"/>
    <w:basedOn w:val="Normal"/>
    <w:link w:val="HeaderChar"/>
    <w:uiPriority w:val="99"/>
    <w:unhideWhenUsed/>
    <w:rsid w:val="0083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D6A"/>
  </w:style>
  <w:style w:type="paragraph" w:styleId="Footer">
    <w:name w:val="footer"/>
    <w:basedOn w:val="Normal"/>
    <w:link w:val="FooterChar"/>
    <w:uiPriority w:val="99"/>
    <w:unhideWhenUsed/>
    <w:rsid w:val="0083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mea01.safelinks.protection.outlook.com/?url=https%3A%2F%2Fwww.patientsforumlas.net%2Fuploads%2F6%2F6%2F0%2F6%2F6606397%2Fmental_health_ed_report_for_homerton_-cog_agenda_-_malcolm_alexander__002_.pdf&amp;data=05%7C01%7C%7C386aacadc0b542c2f9ba08dad3c7d6fd%7C84df9e7fe9f640afb435aaaaaaaaaaaa%7C1%7C0%7C638055152503456466%7CUnknown%7CTWFpbGZsb3d8eyJWIjoiMC4wLjAwMDAiLCJQIjoiV2luMzIiLCJBTiI6Ik1haWwiLCJXVCI6Mn0%3D%7C3000%7C%7C%7C&amp;sdata=wkvB2idLzBWFYx44jJAj7aD0bGRbAq0aQxVt0fO0w0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2022-12-02T09:01:00Z</dcterms:created>
  <dcterms:modified xsi:type="dcterms:W3CDTF">2022-12-02T09:24:00Z</dcterms:modified>
</cp:coreProperties>
</file>