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72" w:rsidRPr="003E3E5E" w:rsidRDefault="009C5572" w:rsidP="00F34790">
      <w:pPr>
        <w:spacing w:after="0" w:line="240" w:lineRule="auto"/>
        <w:jc w:val="center"/>
        <w:rPr>
          <w:rFonts w:ascii="Arial" w:hAnsi="Arial" w:cs="Arial"/>
          <w:b/>
          <w:sz w:val="40"/>
          <w:szCs w:val="40"/>
        </w:rPr>
      </w:pPr>
      <w:r w:rsidRPr="003E3E5E">
        <w:rPr>
          <w:rFonts w:ascii="Arial" w:hAnsi="Arial" w:cs="Arial"/>
          <w:b/>
          <w:sz w:val="40"/>
          <w:szCs w:val="40"/>
        </w:rPr>
        <w:t xml:space="preserve">Quality Account Priorities </w:t>
      </w:r>
      <w:r w:rsidR="008C1FF0" w:rsidRPr="003E3E5E">
        <w:rPr>
          <w:rFonts w:ascii="Arial" w:hAnsi="Arial" w:cs="Arial"/>
          <w:b/>
          <w:sz w:val="40"/>
          <w:szCs w:val="40"/>
        </w:rPr>
        <w:t>20</w:t>
      </w:r>
      <w:r w:rsidR="00285DC7" w:rsidRPr="003E3E5E">
        <w:rPr>
          <w:rFonts w:ascii="Arial" w:hAnsi="Arial" w:cs="Arial"/>
          <w:b/>
          <w:sz w:val="40"/>
          <w:szCs w:val="40"/>
        </w:rPr>
        <w:t>19/20</w:t>
      </w:r>
      <w:r w:rsidRPr="003E3E5E">
        <w:rPr>
          <w:rFonts w:ascii="Arial" w:hAnsi="Arial" w:cs="Arial"/>
          <w:b/>
          <w:sz w:val="40"/>
          <w:szCs w:val="40"/>
        </w:rPr>
        <w:t xml:space="preserve"> </w:t>
      </w:r>
    </w:p>
    <w:p w:rsidR="009C5572" w:rsidRPr="003E3E5E" w:rsidRDefault="009C5572" w:rsidP="00F34790">
      <w:pPr>
        <w:spacing w:after="0" w:line="240" w:lineRule="auto"/>
        <w:rPr>
          <w:rFonts w:ascii="Arial" w:hAnsi="Arial" w:cs="Arial"/>
          <w:b/>
          <w:sz w:val="24"/>
          <w:szCs w:val="24"/>
        </w:rPr>
      </w:pPr>
    </w:p>
    <w:p w:rsidR="004575EF" w:rsidRPr="003E3E5E" w:rsidRDefault="004575EF" w:rsidP="00F34790">
      <w:pPr>
        <w:spacing w:after="0" w:line="240" w:lineRule="auto"/>
        <w:rPr>
          <w:rFonts w:ascii="Arial" w:hAnsi="Arial" w:cs="Arial"/>
          <w:b/>
          <w:sz w:val="24"/>
          <w:szCs w:val="24"/>
        </w:rPr>
      </w:pPr>
    </w:p>
    <w:p w:rsidR="003E3E5E" w:rsidRDefault="00800C55" w:rsidP="00800C55">
      <w:pPr>
        <w:spacing w:after="0" w:line="240" w:lineRule="auto"/>
        <w:rPr>
          <w:rFonts w:ascii="Arial" w:hAnsi="Arial" w:cs="Arial"/>
          <w:b/>
          <w:sz w:val="24"/>
          <w:szCs w:val="24"/>
        </w:rPr>
      </w:pPr>
      <w:r w:rsidRPr="003E3E5E">
        <w:rPr>
          <w:rFonts w:ascii="Arial" w:hAnsi="Arial" w:cs="Arial"/>
          <w:b/>
          <w:sz w:val="24"/>
          <w:szCs w:val="24"/>
        </w:rPr>
        <w:t>Dear</w:t>
      </w:r>
      <w:r w:rsidR="00BE3A9C" w:rsidRPr="003E3E5E">
        <w:rPr>
          <w:rFonts w:ascii="Arial" w:hAnsi="Arial" w:cs="Arial"/>
          <w:b/>
          <w:sz w:val="24"/>
          <w:szCs w:val="24"/>
        </w:rPr>
        <w:t xml:space="preserve"> Trisha, please find our statement</w:t>
      </w:r>
      <w:r w:rsidR="003E3E5E">
        <w:rPr>
          <w:rFonts w:ascii="Arial" w:hAnsi="Arial" w:cs="Arial"/>
          <w:b/>
          <w:sz w:val="24"/>
          <w:szCs w:val="24"/>
        </w:rPr>
        <w:t xml:space="preserve"> attached</w:t>
      </w:r>
    </w:p>
    <w:p w:rsidR="00BE3A9C" w:rsidRPr="003E3E5E" w:rsidRDefault="00BE3A9C" w:rsidP="00800C55">
      <w:pPr>
        <w:spacing w:after="0" w:line="240" w:lineRule="auto"/>
        <w:rPr>
          <w:rFonts w:ascii="Arial" w:hAnsi="Arial" w:cs="Arial"/>
          <w:b/>
          <w:sz w:val="24"/>
          <w:szCs w:val="24"/>
        </w:rPr>
      </w:pPr>
      <w:r w:rsidRPr="003E3E5E">
        <w:rPr>
          <w:rFonts w:ascii="Arial" w:hAnsi="Arial" w:cs="Arial"/>
          <w:b/>
          <w:sz w:val="24"/>
          <w:szCs w:val="24"/>
        </w:rPr>
        <w:t>.</w:t>
      </w:r>
    </w:p>
    <w:p w:rsidR="00800C55" w:rsidRPr="003E3E5E" w:rsidRDefault="00423DA2" w:rsidP="00800C55">
      <w:pPr>
        <w:spacing w:after="0" w:line="240" w:lineRule="auto"/>
        <w:rPr>
          <w:rFonts w:ascii="Arial" w:hAnsi="Arial" w:cs="Arial"/>
          <w:b/>
          <w:sz w:val="24"/>
          <w:szCs w:val="24"/>
        </w:rPr>
      </w:pPr>
      <w:r w:rsidRPr="003E3E5E">
        <w:rPr>
          <w:rFonts w:ascii="Arial" w:hAnsi="Arial" w:cs="Arial"/>
          <w:b/>
          <w:sz w:val="24"/>
          <w:szCs w:val="24"/>
        </w:rPr>
        <w:t>Our comments on your primary set of</w:t>
      </w:r>
      <w:r w:rsidR="00800C55" w:rsidRPr="003E3E5E">
        <w:rPr>
          <w:rFonts w:ascii="Arial" w:hAnsi="Arial" w:cs="Arial"/>
          <w:b/>
          <w:sz w:val="24"/>
          <w:szCs w:val="24"/>
        </w:rPr>
        <w:t xml:space="preserve"> priorities for 2019/2020 are as follows. </w:t>
      </w:r>
    </w:p>
    <w:p w:rsidR="00800C55" w:rsidRPr="003E3E5E" w:rsidRDefault="00800C55" w:rsidP="00F34790">
      <w:pPr>
        <w:spacing w:after="0" w:line="240" w:lineRule="auto"/>
        <w:rPr>
          <w:rFonts w:ascii="Arial" w:hAnsi="Arial" w:cs="Arial"/>
          <w:sz w:val="24"/>
          <w:szCs w:val="24"/>
        </w:rPr>
      </w:pPr>
    </w:p>
    <w:p w:rsidR="00F34790" w:rsidRPr="003E3E5E" w:rsidRDefault="00F34790" w:rsidP="00F34790">
      <w:pPr>
        <w:spacing w:after="0" w:line="240" w:lineRule="auto"/>
        <w:rPr>
          <w:rFonts w:ascii="Arial" w:hAnsi="Arial" w:cs="Arial"/>
          <w:sz w:val="24"/>
          <w:szCs w:val="24"/>
        </w:rPr>
      </w:pPr>
    </w:p>
    <w:tbl>
      <w:tblPr>
        <w:tblStyle w:val="TableGrid"/>
        <w:tblW w:w="14714" w:type="dxa"/>
        <w:tblInd w:w="-5" w:type="dxa"/>
        <w:tblLook w:val="04A0"/>
      </w:tblPr>
      <w:tblGrid>
        <w:gridCol w:w="2127"/>
        <w:gridCol w:w="3118"/>
        <w:gridCol w:w="3776"/>
        <w:gridCol w:w="5693"/>
      </w:tblGrid>
      <w:tr w:rsidR="00431339" w:rsidRPr="003E3E5E" w:rsidTr="003E3E5E">
        <w:tc>
          <w:tcPr>
            <w:tcW w:w="2127" w:type="dxa"/>
            <w:shd w:val="clear" w:color="auto" w:fill="A8D08D" w:themeFill="accent6" w:themeFillTint="99"/>
          </w:tcPr>
          <w:p w:rsidR="00235C6C" w:rsidRPr="003E3E5E" w:rsidRDefault="00235C6C" w:rsidP="00AF5060">
            <w:pPr>
              <w:rPr>
                <w:rFonts w:ascii="Arial" w:hAnsi="Arial" w:cs="Arial"/>
                <w:b/>
                <w:sz w:val="24"/>
                <w:szCs w:val="24"/>
              </w:rPr>
            </w:pPr>
            <w:r w:rsidRPr="003E3E5E">
              <w:rPr>
                <w:rFonts w:ascii="Arial" w:hAnsi="Arial" w:cs="Arial"/>
                <w:b/>
                <w:sz w:val="24"/>
                <w:szCs w:val="24"/>
              </w:rPr>
              <w:t>Quality Focus</w:t>
            </w:r>
          </w:p>
        </w:tc>
        <w:tc>
          <w:tcPr>
            <w:tcW w:w="3118" w:type="dxa"/>
            <w:shd w:val="clear" w:color="auto" w:fill="A8D08D" w:themeFill="accent6" w:themeFillTint="99"/>
          </w:tcPr>
          <w:p w:rsidR="00235C6C" w:rsidRPr="003E3E5E" w:rsidRDefault="00235C6C" w:rsidP="00AF5060">
            <w:pPr>
              <w:rPr>
                <w:rFonts w:ascii="Arial" w:hAnsi="Arial" w:cs="Arial"/>
                <w:b/>
                <w:sz w:val="24"/>
                <w:szCs w:val="24"/>
              </w:rPr>
            </w:pPr>
            <w:r w:rsidRPr="003E3E5E">
              <w:rPr>
                <w:rFonts w:ascii="Arial" w:hAnsi="Arial" w:cs="Arial"/>
                <w:b/>
                <w:sz w:val="24"/>
                <w:szCs w:val="24"/>
              </w:rPr>
              <w:t>Suggested Priority Theme</w:t>
            </w:r>
          </w:p>
        </w:tc>
        <w:tc>
          <w:tcPr>
            <w:tcW w:w="3776" w:type="dxa"/>
            <w:shd w:val="clear" w:color="auto" w:fill="A8D08D" w:themeFill="accent6" w:themeFillTint="99"/>
          </w:tcPr>
          <w:p w:rsidR="00235C6C" w:rsidRPr="003E3E5E" w:rsidRDefault="00235C6C" w:rsidP="00AF5060">
            <w:pPr>
              <w:rPr>
                <w:rFonts w:ascii="Arial" w:hAnsi="Arial" w:cs="Arial"/>
                <w:b/>
                <w:sz w:val="24"/>
                <w:szCs w:val="24"/>
              </w:rPr>
            </w:pPr>
            <w:r w:rsidRPr="003E3E5E">
              <w:rPr>
                <w:rFonts w:ascii="Arial" w:hAnsi="Arial" w:cs="Arial"/>
                <w:b/>
                <w:sz w:val="24"/>
                <w:szCs w:val="24"/>
              </w:rPr>
              <w:t>Suggested Target(s)</w:t>
            </w:r>
          </w:p>
        </w:tc>
        <w:tc>
          <w:tcPr>
            <w:tcW w:w="5693" w:type="dxa"/>
            <w:shd w:val="clear" w:color="auto" w:fill="A8D08D" w:themeFill="accent6" w:themeFillTint="99"/>
          </w:tcPr>
          <w:p w:rsidR="00235C6C" w:rsidRPr="003E3E5E" w:rsidRDefault="00235C6C" w:rsidP="00AF5060">
            <w:pPr>
              <w:rPr>
                <w:rFonts w:ascii="Arial" w:hAnsi="Arial" w:cs="Arial"/>
                <w:b/>
                <w:sz w:val="24"/>
                <w:szCs w:val="24"/>
              </w:rPr>
            </w:pPr>
            <w:r w:rsidRPr="003E3E5E">
              <w:rPr>
                <w:rFonts w:ascii="Arial" w:hAnsi="Arial" w:cs="Arial"/>
                <w:b/>
                <w:sz w:val="24"/>
                <w:szCs w:val="24"/>
              </w:rPr>
              <w:t>Patients’ Forum Response</w:t>
            </w:r>
          </w:p>
        </w:tc>
      </w:tr>
      <w:tr w:rsidR="00431339" w:rsidRPr="003E3E5E" w:rsidTr="003E3E5E">
        <w:tc>
          <w:tcPr>
            <w:tcW w:w="2127" w:type="dxa"/>
            <w:vMerge w:val="restart"/>
            <w:shd w:val="clear" w:color="auto" w:fill="C5E0B3" w:themeFill="accent6" w:themeFillTint="66"/>
          </w:tcPr>
          <w:p w:rsidR="00235C6C" w:rsidRPr="003E3E5E" w:rsidRDefault="00235C6C" w:rsidP="002B6F99">
            <w:pPr>
              <w:rPr>
                <w:rFonts w:ascii="Arial" w:hAnsi="Arial" w:cs="Arial"/>
                <w:b/>
                <w:sz w:val="24"/>
                <w:szCs w:val="24"/>
              </w:rPr>
            </w:pPr>
            <w:r w:rsidRPr="003E3E5E">
              <w:rPr>
                <w:rFonts w:ascii="Arial" w:hAnsi="Arial" w:cs="Arial"/>
                <w:b/>
                <w:sz w:val="24"/>
                <w:szCs w:val="24"/>
              </w:rPr>
              <w:t>Patient safety</w:t>
            </w:r>
          </w:p>
          <w:p w:rsidR="00235C6C" w:rsidRPr="003E3E5E" w:rsidRDefault="00235C6C" w:rsidP="002B6F99">
            <w:pPr>
              <w:rPr>
                <w:rFonts w:ascii="Arial" w:hAnsi="Arial" w:cs="Arial"/>
                <w:b/>
                <w:sz w:val="24"/>
                <w:szCs w:val="24"/>
              </w:rPr>
            </w:pPr>
          </w:p>
        </w:tc>
        <w:tc>
          <w:tcPr>
            <w:tcW w:w="3118" w:type="dxa"/>
          </w:tcPr>
          <w:p w:rsidR="00235C6C" w:rsidRPr="003E3E5E" w:rsidRDefault="00235C6C" w:rsidP="002B6F99">
            <w:pPr>
              <w:rPr>
                <w:rFonts w:ascii="Arial" w:hAnsi="Arial" w:cs="Arial"/>
                <w:sz w:val="24"/>
                <w:szCs w:val="24"/>
              </w:rPr>
            </w:pPr>
            <w:r w:rsidRPr="003E3E5E">
              <w:rPr>
                <w:rFonts w:ascii="Arial" w:hAnsi="Arial" w:cs="Arial"/>
                <w:sz w:val="24"/>
                <w:szCs w:val="24"/>
              </w:rPr>
              <w:t>Medicines management (source: incidents, serious incidents and KPI performance).</w:t>
            </w:r>
          </w:p>
        </w:tc>
        <w:tc>
          <w:tcPr>
            <w:tcW w:w="3776" w:type="dxa"/>
          </w:tcPr>
          <w:p w:rsidR="00235C6C" w:rsidRPr="003E3E5E" w:rsidRDefault="00235C6C" w:rsidP="001B4B06">
            <w:pPr>
              <w:rPr>
                <w:rFonts w:ascii="Arial" w:hAnsi="Arial" w:cs="Arial"/>
                <w:sz w:val="24"/>
                <w:szCs w:val="24"/>
              </w:rPr>
            </w:pPr>
            <w:r w:rsidRPr="003E3E5E">
              <w:rPr>
                <w:rFonts w:ascii="Arial" w:hAnsi="Arial" w:cs="Arial"/>
                <w:sz w:val="24"/>
                <w:szCs w:val="24"/>
              </w:rPr>
              <w:t xml:space="preserve">Full compliance against the Gosport gap analysis as measured by percentage completion of the Trust wide medicines management action plan. </w:t>
            </w:r>
          </w:p>
        </w:tc>
        <w:tc>
          <w:tcPr>
            <w:tcW w:w="5693" w:type="dxa"/>
          </w:tcPr>
          <w:p w:rsidR="00235C6C" w:rsidRPr="003E3E5E" w:rsidRDefault="00B97542" w:rsidP="001B4B06">
            <w:pPr>
              <w:rPr>
                <w:rFonts w:ascii="Arial" w:hAnsi="Arial" w:cs="Arial"/>
                <w:sz w:val="24"/>
                <w:szCs w:val="24"/>
              </w:rPr>
            </w:pPr>
            <w:r w:rsidRPr="003E3E5E">
              <w:rPr>
                <w:rFonts w:ascii="Arial" w:hAnsi="Arial" w:cs="Arial"/>
                <w:sz w:val="24"/>
                <w:szCs w:val="24"/>
              </w:rPr>
              <w:t xml:space="preserve">We suggest that evidence is provided by the LAS pharmacist (Controlled Drug Accountable Officer) and placed in the public arena, to demonstrate that drugs provided/used by front line clinicians 24/7, are checked for safety and clinical appropriateness and adherence to prescribing guidelines. Evidence of utilisation of the </w:t>
            </w:r>
            <w:r w:rsidR="00423DA2" w:rsidRPr="003E3E5E">
              <w:rPr>
                <w:rFonts w:ascii="Arial" w:hAnsi="Arial" w:cs="Arial"/>
                <w:sz w:val="24"/>
                <w:szCs w:val="24"/>
              </w:rPr>
              <w:t>‘</w:t>
            </w:r>
            <w:r w:rsidRPr="003E3E5E">
              <w:rPr>
                <w:rFonts w:ascii="Arial" w:hAnsi="Arial" w:cs="Arial"/>
                <w:sz w:val="24"/>
                <w:szCs w:val="24"/>
              </w:rPr>
              <w:t>duty of candour</w:t>
            </w:r>
            <w:r w:rsidR="00423DA2" w:rsidRPr="003E3E5E">
              <w:rPr>
                <w:rFonts w:ascii="Arial" w:hAnsi="Arial" w:cs="Arial"/>
                <w:sz w:val="24"/>
                <w:szCs w:val="24"/>
              </w:rPr>
              <w:t>’</w:t>
            </w:r>
            <w:r w:rsidRPr="003E3E5E">
              <w:rPr>
                <w:rFonts w:ascii="Arial" w:hAnsi="Arial" w:cs="Arial"/>
                <w:sz w:val="24"/>
                <w:szCs w:val="24"/>
              </w:rPr>
              <w:t xml:space="preserve"> where errors are identified</w:t>
            </w:r>
            <w:r w:rsidR="00A907CE" w:rsidRPr="003E3E5E">
              <w:rPr>
                <w:rFonts w:ascii="Arial" w:hAnsi="Arial" w:cs="Arial"/>
                <w:sz w:val="24"/>
                <w:szCs w:val="24"/>
              </w:rPr>
              <w:t xml:space="preserve"> causing harm or potential harm</w:t>
            </w:r>
            <w:r w:rsidRPr="003E3E5E">
              <w:rPr>
                <w:rFonts w:ascii="Arial" w:hAnsi="Arial" w:cs="Arial"/>
                <w:sz w:val="24"/>
                <w:szCs w:val="24"/>
              </w:rPr>
              <w:t xml:space="preserve"> should</w:t>
            </w:r>
            <w:r w:rsidR="002F0DE6" w:rsidRPr="003E3E5E">
              <w:rPr>
                <w:rFonts w:ascii="Arial" w:hAnsi="Arial" w:cs="Arial"/>
                <w:sz w:val="24"/>
                <w:szCs w:val="24"/>
              </w:rPr>
              <w:t xml:space="preserve"> also</w:t>
            </w:r>
            <w:r w:rsidRPr="003E3E5E">
              <w:rPr>
                <w:rFonts w:ascii="Arial" w:hAnsi="Arial" w:cs="Arial"/>
                <w:sz w:val="24"/>
                <w:szCs w:val="24"/>
              </w:rPr>
              <w:t xml:space="preserve"> be demonstrated. </w:t>
            </w:r>
          </w:p>
        </w:tc>
      </w:tr>
      <w:tr w:rsidR="00431339" w:rsidRPr="003E3E5E" w:rsidTr="003E3E5E">
        <w:tc>
          <w:tcPr>
            <w:tcW w:w="2127" w:type="dxa"/>
            <w:vMerge/>
            <w:shd w:val="clear" w:color="auto" w:fill="C5E0B3" w:themeFill="accent6" w:themeFillTint="66"/>
          </w:tcPr>
          <w:p w:rsidR="00235C6C" w:rsidRPr="003E3E5E" w:rsidRDefault="00235C6C" w:rsidP="002B6F99">
            <w:pPr>
              <w:rPr>
                <w:rFonts w:ascii="Arial" w:hAnsi="Arial" w:cs="Arial"/>
                <w:b/>
                <w:sz w:val="24"/>
                <w:szCs w:val="24"/>
              </w:rPr>
            </w:pPr>
          </w:p>
        </w:tc>
        <w:tc>
          <w:tcPr>
            <w:tcW w:w="3118" w:type="dxa"/>
          </w:tcPr>
          <w:p w:rsidR="00235C6C" w:rsidRPr="003E3E5E" w:rsidRDefault="00235C6C" w:rsidP="002B6F99">
            <w:pPr>
              <w:rPr>
                <w:rFonts w:ascii="Arial" w:hAnsi="Arial" w:cs="Arial"/>
                <w:sz w:val="24"/>
                <w:szCs w:val="24"/>
              </w:rPr>
            </w:pPr>
            <w:r w:rsidRPr="003E3E5E">
              <w:rPr>
                <w:rFonts w:ascii="Arial" w:hAnsi="Arial" w:cs="Arial"/>
                <w:sz w:val="24"/>
                <w:szCs w:val="24"/>
              </w:rPr>
              <w:t>Learning from serious incidents and assurance of SI action effectiveness (source: serious incidents and CQC report).</w:t>
            </w:r>
          </w:p>
        </w:tc>
        <w:tc>
          <w:tcPr>
            <w:tcW w:w="3776" w:type="dxa"/>
          </w:tcPr>
          <w:p w:rsidR="00235C6C" w:rsidRPr="003E3E5E" w:rsidRDefault="00235C6C" w:rsidP="002B6F99">
            <w:pPr>
              <w:rPr>
                <w:rFonts w:ascii="Arial" w:hAnsi="Arial" w:cs="Arial"/>
                <w:color w:val="000000" w:themeColor="text1"/>
                <w:sz w:val="24"/>
                <w:szCs w:val="24"/>
              </w:rPr>
            </w:pPr>
            <w:r w:rsidRPr="003E3E5E">
              <w:rPr>
                <w:rFonts w:ascii="Arial" w:hAnsi="Arial" w:cs="Arial"/>
                <w:color w:val="000000" w:themeColor="text1"/>
                <w:sz w:val="24"/>
                <w:szCs w:val="24"/>
              </w:rPr>
              <w:t>Evidence that sectors and services (including NHS 111 EOC) are having quarterly learning events (led by QGAMS).</w:t>
            </w:r>
          </w:p>
          <w:p w:rsidR="00235C6C" w:rsidRPr="003E3E5E" w:rsidRDefault="00235C6C" w:rsidP="002B6F99">
            <w:pPr>
              <w:rPr>
                <w:rFonts w:ascii="Arial" w:hAnsi="Arial" w:cs="Arial"/>
                <w:color w:val="000000" w:themeColor="text1"/>
                <w:sz w:val="24"/>
                <w:szCs w:val="24"/>
              </w:rPr>
            </w:pPr>
          </w:p>
          <w:p w:rsidR="00235C6C" w:rsidRPr="003E3E5E" w:rsidRDefault="00235C6C" w:rsidP="002B6F99">
            <w:pPr>
              <w:rPr>
                <w:rFonts w:ascii="Arial" w:hAnsi="Arial" w:cs="Arial"/>
                <w:sz w:val="24"/>
                <w:szCs w:val="24"/>
              </w:rPr>
            </w:pPr>
            <w:r w:rsidRPr="003E3E5E">
              <w:rPr>
                <w:rFonts w:ascii="Arial" w:hAnsi="Arial" w:cs="Arial"/>
                <w:color w:val="000000" w:themeColor="text1"/>
                <w:sz w:val="24"/>
                <w:szCs w:val="24"/>
              </w:rPr>
              <w:t xml:space="preserve">Implementation of new SI Assurance and Learning Group, and evidence of effectiveness via reduction in key incident themes (tbc) and robust evidence of action implementation. </w:t>
            </w:r>
          </w:p>
        </w:tc>
        <w:tc>
          <w:tcPr>
            <w:tcW w:w="5693" w:type="dxa"/>
          </w:tcPr>
          <w:p w:rsidR="00235C6C" w:rsidRPr="003E3E5E" w:rsidRDefault="00A907CE" w:rsidP="00A907CE">
            <w:pPr>
              <w:rPr>
                <w:rFonts w:ascii="Arial" w:hAnsi="Arial" w:cs="Arial"/>
                <w:color w:val="000000" w:themeColor="text1"/>
                <w:sz w:val="24"/>
                <w:szCs w:val="24"/>
              </w:rPr>
            </w:pPr>
            <w:r w:rsidRPr="003E3E5E">
              <w:rPr>
                <w:rFonts w:ascii="Arial" w:hAnsi="Arial" w:cs="Arial"/>
                <w:color w:val="000000" w:themeColor="text1"/>
                <w:sz w:val="24"/>
                <w:szCs w:val="24"/>
              </w:rPr>
              <w:t>Although information is provided at the Quality Oversight Group and the Board regarding Serious Incidents, the detail is not adequate to pr</w:t>
            </w:r>
            <w:r w:rsidR="00423DA2" w:rsidRPr="003E3E5E">
              <w:rPr>
                <w:rFonts w:ascii="Arial" w:hAnsi="Arial" w:cs="Arial"/>
                <w:color w:val="000000" w:themeColor="text1"/>
                <w:sz w:val="24"/>
                <w:szCs w:val="24"/>
              </w:rPr>
              <w:t>ovide assurance to the public on</w:t>
            </w:r>
            <w:r w:rsidRPr="003E3E5E">
              <w:rPr>
                <w:rFonts w:ascii="Arial" w:hAnsi="Arial" w:cs="Arial"/>
                <w:color w:val="000000" w:themeColor="text1"/>
                <w:sz w:val="24"/>
                <w:szCs w:val="24"/>
              </w:rPr>
              <w:t xml:space="preserve"> the nature of incidents, the outcomes of the investigations or evidence that recommendations have an enduring impact on the safety of patients. The situation is the same for the investigations of complaints. The systems may be working well</w:t>
            </w:r>
            <w:r w:rsidR="00423DA2" w:rsidRPr="003E3E5E">
              <w:rPr>
                <w:rFonts w:ascii="Arial" w:hAnsi="Arial" w:cs="Arial"/>
                <w:color w:val="000000" w:themeColor="text1"/>
                <w:sz w:val="24"/>
                <w:szCs w:val="24"/>
              </w:rPr>
              <w:t>,</w:t>
            </w:r>
            <w:r w:rsidRPr="003E3E5E">
              <w:rPr>
                <w:rFonts w:ascii="Arial" w:hAnsi="Arial" w:cs="Arial"/>
                <w:color w:val="000000" w:themeColor="text1"/>
                <w:sz w:val="24"/>
                <w:szCs w:val="24"/>
              </w:rPr>
              <w:t xml:space="preserve"> but too little information is available in the public arena to provide such assurance. </w:t>
            </w:r>
          </w:p>
        </w:tc>
      </w:tr>
      <w:tr w:rsidR="00431339" w:rsidRPr="003E3E5E" w:rsidTr="003E3E5E">
        <w:tc>
          <w:tcPr>
            <w:tcW w:w="2127" w:type="dxa"/>
            <w:vMerge/>
            <w:shd w:val="clear" w:color="auto" w:fill="C5E0B3" w:themeFill="accent6" w:themeFillTint="66"/>
          </w:tcPr>
          <w:p w:rsidR="00235C6C" w:rsidRPr="003E3E5E" w:rsidRDefault="00235C6C" w:rsidP="002B6F99">
            <w:pPr>
              <w:rPr>
                <w:rFonts w:ascii="Arial" w:hAnsi="Arial" w:cs="Arial"/>
                <w:b/>
                <w:sz w:val="24"/>
                <w:szCs w:val="24"/>
              </w:rPr>
            </w:pPr>
          </w:p>
        </w:tc>
        <w:tc>
          <w:tcPr>
            <w:tcW w:w="3118" w:type="dxa"/>
          </w:tcPr>
          <w:p w:rsidR="00235C6C" w:rsidRPr="003E3E5E" w:rsidRDefault="00235C6C" w:rsidP="002B6F99">
            <w:pPr>
              <w:rPr>
                <w:rFonts w:ascii="Arial" w:hAnsi="Arial" w:cs="Arial"/>
                <w:sz w:val="24"/>
                <w:szCs w:val="24"/>
              </w:rPr>
            </w:pPr>
            <w:r w:rsidRPr="003E3E5E">
              <w:rPr>
                <w:rFonts w:ascii="Arial" w:hAnsi="Arial" w:cs="Arial"/>
                <w:sz w:val="24"/>
                <w:szCs w:val="24"/>
              </w:rPr>
              <w:t xml:space="preserve">Musculo-skeletal injuries to </w:t>
            </w:r>
            <w:r w:rsidRPr="003E3E5E">
              <w:rPr>
                <w:rFonts w:ascii="Arial" w:hAnsi="Arial" w:cs="Arial"/>
                <w:sz w:val="24"/>
                <w:szCs w:val="24"/>
              </w:rPr>
              <w:lastRenderedPageBreak/>
              <w:t>staff</w:t>
            </w:r>
          </w:p>
        </w:tc>
        <w:tc>
          <w:tcPr>
            <w:tcW w:w="3776" w:type="dxa"/>
          </w:tcPr>
          <w:p w:rsidR="00235C6C" w:rsidRPr="003E3E5E" w:rsidRDefault="00235C6C" w:rsidP="0077469F">
            <w:pPr>
              <w:rPr>
                <w:rFonts w:ascii="Arial" w:hAnsi="Arial" w:cs="Arial"/>
                <w:color w:val="000000" w:themeColor="text1"/>
                <w:sz w:val="24"/>
                <w:szCs w:val="24"/>
              </w:rPr>
            </w:pPr>
            <w:r w:rsidRPr="003E3E5E">
              <w:rPr>
                <w:rFonts w:ascii="Arial" w:hAnsi="Arial" w:cs="Arial"/>
                <w:color w:val="000000" w:themeColor="text1"/>
                <w:sz w:val="24"/>
                <w:szCs w:val="24"/>
              </w:rPr>
              <w:lastRenderedPageBreak/>
              <w:t xml:space="preserve">Evidence from health and safety </w:t>
            </w:r>
            <w:r w:rsidRPr="003E3E5E">
              <w:rPr>
                <w:rFonts w:ascii="Arial" w:hAnsi="Arial" w:cs="Arial"/>
                <w:color w:val="000000" w:themeColor="text1"/>
                <w:sz w:val="24"/>
                <w:szCs w:val="24"/>
              </w:rPr>
              <w:lastRenderedPageBreak/>
              <w:t>and sickness data shows these injuries to be the highest causal factor of absence for our staff. The staff survey shows an increase of 4% (52%) reporting they had experienced MSK injuries.</w:t>
            </w:r>
          </w:p>
        </w:tc>
        <w:tc>
          <w:tcPr>
            <w:tcW w:w="5693" w:type="dxa"/>
          </w:tcPr>
          <w:p w:rsidR="008C0079" w:rsidRPr="003E3E5E" w:rsidRDefault="008C0079" w:rsidP="008C0079">
            <w:pPr>
              <w:rPr>
                <w:rFonts w:ascii="Arial" w:hAnsi="Arial" w:cs="Arial"/>
                <w:sz w:val="24"/>
                <w:szCs w:val="24"/>
              </w:rPr>
            </w:pPr>
            <w:r w:rsidRPr="003E3E5E">
              <w:rPr>
                <w:rFonts w:ascii="Arial" w:hAnsi="Arial" w:cs="Arial"/>
                <w:sz w:val="24"/>
                <w:szCs w:val="24"/>
              </w:rPr>
              <w:lastRenderedPageBreak/>
              <w:t xml:space="preserve">The continuing high level of musculo-skeletal </w:t>
            </w:r>
            <w:r w:rsidRPr="003E3E5E">
              <w:rPr>
                <w:rFonts w:ascii="Arial" w:hAnsi="Arial" w:cs="Arial"/>
                <w:sz w:val="24"/>
                <w:szCs w:val="24"/>
              </w:rPr>
              <w:lastRenderedPageBreak/>
              <w:t xml:space="preserve">injuries to staff is a very unsatisfactory situation for them, their families and for patients. </w:t>
            </w:r>
          </w:p>
          <w:p w:rsidR="00235C6C" w:rsidRPr="003E3E5E" w:rsidRDefault="008C0079" w:rsidP="0077469F">
            <w:pPr>
              <w:rPr>
                <w:rFonts w:ascii="Arial" w:hAnsi="Arial" w:cs="Arial"/>
                <w:sz w:val="24"/>
                <w:szCs w:val="24"/>
              </w:rPr>
            </w:pPr>
            <w:r w:rsidRPr="003E3E5E">
              <w:rPr>
                <w:rFonts w:ascii="Arial" w:hAnsi="Arial" w:cs="Arial"/>
                <w:sz w:val="24"/>
                <w:szCs w:val="24"/>
              </w:rPr>
              <w:t>The use of Human Factor Ergonomics to help resolve this problems is important and human factor approaches are becoming common in the LAS. A whole system approach (occupational health and patient safety) is essential to helping to reduce this problem. Health Education England is taking a leading role in implementing the NFQ (2013) Concordat as part of the ‘Learning to be Safer’ initiative. The LAS should better evidence their response to these research recommendations</w:t>
            </w:r>
            <w:r w:rsidR="002F0DE6" w:rsidRPr="003E3E5E">
              <w:rPr>
                <w:rFonts w:ascii="Arial" w:hAnsi="Arial" w:cs="Arial"/>
                <w:sz w:val="24"/>
                <w:szCs w:val="24"/>
              </w:rPr>
              <w:t>. W</w:t>
            </w:r>
            <w:r w:rsidRPr="003E3E5E">
              <w:rPr>
                <w:rFonts w:ascii="Arial" w:hAnsi="Arial" w:cs="Arial"/>
                <w:sz w:val="24"/>
                <w:szCs w:val="24"/>
              </w:rPr>
              <w:t xml:space="preserve">e are aware that much has already been achieved in this area. </w:t>
            </w:r>
          </w:p>
        </w:tc>
      </w:tr>
      <w:tr w:rsidR="00431339" w:rsidRPr="003E3E5E" w:rsidTr="003E3E5E">
        <w:tc>
          <w:tcPr>
            <w:tcW w:w="2127" w:type="dxa"/>
            <w:vMerge w:val="restart"/>
            <w:shd w:val="clear" w:color="auto" w:fill="C5E0B3" w:themeFill="accent6" w:themeFillTint="66"/>
          </w:tcPr>
          <w:p w:rsidR="00235C6C" w:rsidRPr="003E3E5E" w:rsidRDefault="00235C6C" w:rsidP="002B6F99">
            <w:pPr>
              <w:rPr>
                <w:rFonts w:ascii="Arial" w:hAnsi="Arial" w:cs="Arial"/>
                <w:b/>
                <w:sz w:val="24"/>
                <w:szCs w:val="24"/>
              </w:rPr>
            </w:pPr>
            <w:r w:rsidRPr="003E3E5E">
              <w:rPr>
                <w:rFonts w:ascii="Arial" w:hAnsi="Arial" w:cs="Arial"/>
                <w:b/>
                <w:sz w:val="24"/>
                <w:szCs w:val="24"/>
              </w:rPr>
              <w:lastRenderedPageBreak/>
              <w:t>Patient Experience</w:t>
            </w:r>
          </w:p>
          <w:p w:rsidR="00235C6C" w:rsidRPr="003E3E5E" w:rsidRDefault="00235C6C" w:rsidP="002B6F99">
            <w:pPr>
              <w:rPr>
                <w:rFonts w:ascii="Arial" w:hAnsi="Arial" w:cs="Arial"/>
                <w:b/>
                <w:sz w:val="24"/>
                <w:szCs w:val="24"/>
              </w:rPr>
            </w:pPr>
          </w:p>
        </w:tc>
        <w:tc>
          <w:tcPr>
            <w:tcW w:w="3118" w:type="dxa"/>
          </w:tcPr>
          <w:p w:rsidR="00235C6C" w:rsidRPr="003E3E5E" w:rsidRDefault="00235C6C" w:rsidP="00FC3380">
            <w:pPr>
              <w:rPr>
                <w:rFonts w:ascii="Arial" w:hAnsi="Arial" w:cs="Arial"/>
                <w:sz w:val="24"/>
                <w:szCs w:val="24"/>
              </w:rPr>
            </w:pPr>
            <w:r w:rsidRPr="003E3E5E">
              <w:rPr>
                <w:rFonts w:ascii="Arial" w:hAnsi="Arial" w:cs="Arial"/>
                <w:sz w:val="24"/>
                <w:szCs w:val="24"/>
              </w:rPr>
              <w:t xml:space="preserve">Further develop the Mental Health Pioneer Services </w:t>
            </w:r>
          </w:p>
        </w:tc>
        <w:tc>
          <w:tcPr>
            <w:tcW w:w="3776" w:type="dxa"/>
          </w:tcPr>
          <w:p w:rsidR="00235C6C" w:rsidRPr="003E3E5E" w:rsidRDefault="00235C6C" w:rsidP="00F342A9">
            <w:pPr>
              <w:rPr>
                <w:rFonts w:ascii="Arial" w:hAnsi="Arial" w:cs="Arial"/>
                <w:color w:val="000000" w:themeColor="text1"/>
                <w:sz w:val="24"/>
                <w:szCs w:val="24"/>
              </w:rPr>
            </w:pPr>
            <w:r w:rsidRPr="003E3E5E">
              <w:rPr>
                <w:rFonts w:ascii="Arial" w:hAnsi="Arial" w:cs="Arial"/>
                <w:color w:val="000000" w:themeColor="text1"/>
                <w:sz w:val="24"/>
                <w:szCs w:val="24"/>
              </w:rPr>
              <w:t>Development of system wide mental health service, with a view to reducing ED conveyance for this cohort of patients (minimum of 10% reduction compared to April 2019.</w:t>
            </w:r>
          </w:p>
        </w:tc>
        <w:tc>
          <w:tcPr>
            <w:tcW w:w="5693" w:type="dxa"/>
          </w:tcPr>
          <w:p w:rsidR="00235C6C" w:rsidRPr="003E3E5E" w:rsidRDefault="008C0079" w:rsidP="00F342A9">
            <w:pPr>
              <w:rPr>
                <w:rFonts w:ascii="Arial" w:hAnsi="Arial" w:cs="Arial"/>
                <w:color w:val="000000" w:themeColor="text1"/>
                <w:sz w:val="24"/>
                <w:szCs w:val="24"/>
              </w:rPr>
            </w:pPr>
            <w:r w:rsidRPr="003E3E5E">
              <w:rPr>
                <w:rFonts w:ascii="Arial" w:hAnsi="Arial" w:cs="Arial"/>
                <w:color w:val="000000" w:themeColor="text1"/>
                <w:sz w:val="24"/>
                <w:szCs w:val="24"/>
              </w:rPr>
              <w:t xml:space="preserve">This issue should not be about the number of conveyances, but the most appropriate </w:t>
            </w:r>
            <w:r w:rsidR="000D05F5" w:rsidRPr="003E3E5E">
              <w:rPr>
                <w:rFonts w:ascii="Arial" w:hAnsi="Arial" w:cs="Arial"/>
                <w:color w:val="000000" w:themeColor="text1"/>
                <w:sz w:val="24"/>
                <w:szCs w:val="24"/>
              </w:rPr>
              <w:t>clinical care</w:t>
            </w:r>
            <w:r w:rsidR="002F0DE6" w:rsidRPr="003E3E5E">
              <w:rPr>
                <w:rFonts w:ascii="Arial" w:hAnsi="Arial" w:cs="Arial"/>
                <w:color w:val="000000" w:themeColor="text1"/>
                <w:sz w:val="24"/>
                <w:szCs w:val="24"/>
              </w:rPr>
              <w:t xml:space="preserve"> and outcomes</w:t>
            </w:r>
            <w:r w:rsidR="000D05F5" w:rsidRPr="003E3E5E">
              <w:rPr>
                <w:rFonts w:ascii="Arial" w:hAnsi="Arial" w:cs="Arial"/>
                <w:color w:val="000000" w:themeColor="text1"/>
                <w:sz w:val="24"/>
                <w:szCs w:val="24"/>
              </w:rPr>
              <w:t xml:space="preserve"> for patients. The current system is often chaotic because getting local responses for patients who are acutely ill with MH problems is very difficult and A&amp;E departments are often disaster areas for people with acute MH presentation</w:t>
            </w:r>
            <w:r w:rsidR="002F0DE6" w:rsidRPr="003E3E5E">
              <w:rPr>
                <w:rFonts w:ascii="Arial" w:hAnsi="Arial" w:cs="Arial"/>
                <w:color w:val="000000" w:themeColor="text1"/>
                <w:sz w:val="24"/>
                <w:szCs w:val="24"/>
              </w:rPr>
              <w:t>s</w:t>
            </w:r>
            <w:r w:rsidR="000D05F5" w:rsidRPr="003E3E5E">
              <w:rPr>
                <w:rFonts w:ascii="Arial" w:hAnsi="Arial" w:cs="Arial"/>
                <w:color w:val="000000" w:themeColor="text1"/>
                <w:sz w:val="24"/>
                <w:szCs w:val="24"/>
              </w:rPr>
              <w:t>. Patients detained under s135 or s136 should have a high level Cat 1 LAS response with highly trained advanced MH paramedics</w:t>
            </w:r>
            <w:r w:rsidR="00423DA2" w:rsidRPr="003E3E5E">
              <w:rPr>
                <w:rFonts w:ascii="Arial" w:hAnsi="Arial" w:cs="Arial"/>
                <w:color w:val="000000" w:themeColor="text1"/>
                <w:sz w:val="24"/>
                <w:szCs w:val="24"/>
              </w:rPr>
              <w:t xml:space="preserve"> and mental health nurses</w:t>
            </w:r>
            <w:r w:rsidR="000D05F5" w:rsidRPr="003E3E5E">
              <w:rPr>
                <w:rFonts w:ascii="Arial" w:hAnsi="Arial" w:cs="Arial"/>
                <w:color w:val="000000" w:themeColor="text1"/>
                <w:sz w:val="24"/>
                <w:szCs w:val="24"/>
              </w:rPr>
              <w:t>. Evidence is need</w:t>
            </w:r>
            <w:r w:rsidR="002F0DE6" w:rsidRPr="003E3E5E">
              <w:rPr>
                <w:rFonts w:ascii="Arial" w:hAnsi="Arial" w:cs="Arial"/>
                <w:color w:val="000000" w:themeColor="text1"/>
                <w:sz w:val="24"/>
                <w:szCs w:val="24"/>
              </w:rPr>
              <w:t>ed</w:t>
            </w:r>
            <w:r w:rsidR="000D05F5" w:rsidRPr="003E3E5E">
              <w:rPr>
                <w:rFonts w:ascii="Arial" w:hAnsi="Arial" w:cs="Arial"/>
                <w:color w:val="000000" w:themeColor="text1"/>
                <w:sz w:val="24"/>
                <w:szCs w:val="24"/>
              </w:rPr>
              <w:t xml:space="preserve"> regarding the outcomes for patients left ‘at scene’.</w:t>
            </w:r>
          </w:p>
          <w:p w:rsidR="002F0DE6" w:rsidRPr="003E3E5E" w:rsidRDefault="002F0DE6" w:rsidP="00F342A9">
            <w:pPr>
              <w:rPr>
                <w:rFonts w:ascii="Arial" w:hAnsi="Arial" w:cs="Arial"/>
                <w:color w:val="000000" w:themeColor="text1"/>
                <w:sz w:val="24"/>
                <w:szCs w:val="24"/>
              </w:rPr>
            </w:pPr>
            <w:r w:rsidRPr="003E3E5E">
              <w:rPr>
                <w:rFonts w:ascii="Arial" w:hAnsi="Arial" w:cs="Arial"/>
                <w:color w:val="000000" w:themeColor="text1"/>
                <w:sz w:val="24"/>
                <w:szCs w:val="24"/>
              </w:rPr>
              <w:t>We are very dissatisfied with the level of response for patients who have suicidal ideation.</w:t>
            </w:r>
            <w:bookmarkStart w:id="0" w:name="_GoBack"/>
            <w:bookmarkEnd w:id="0"/>
          </w:p>
          <w:p w:rsidR="001C294D" w:rsidRPr="003E3E5E" w:rsidRDefault="001C294D" w:rsidP="00F342A9">
            <w:pPr>
              <w:rPr>
                <w:rFonts w:ascii="Arial" w:hAnsi="Arial" w:cs="Arial"/>
                <w:color w:val="000000" w:themeColor="text1"/>
                <w:sz w:val="24"/>
                <w:szCs w:val="24"/>
              </w:rPr>
            </w:pPr>
          </w:p>
        </w:tc>
      </w:tr>
      <w:tr w:rsidR="00431339" w:rsidRPr="003E3E5E" w:rsidTr="003E3E5E">
        <w:tc>
          <w:tcPr>
            <w:tcW w:w="2127" w:type="dxa"/>
            <w:vMerge/>
            <w:shd w:val="clear" w:color="auto" w:fill="C5E0B3" w:themeFill="accent6" w:themeFillTint="66"/>
          </w:tcPr>
          <w:p w:rsidR="00235C6C" w:rsidRPr="003E3E5E" w:rsidRDefault="00235C6C" w:rsidP="002B6F99">
            <w:pPr>
              <w:rPr>
                <w:rFonts w:ascii="Arial" w:hAnsi="Arial" w:cs="Arial"/>
                <w:sz w:val="24"/>
                <w:szCs w:val="24"/>
              </w:rPr>
            </w:pPr>
          </w:p>
        </w:tc>
        <w:tc>
          <w:tcPr>
            <w:tcW w:w="3118" w:type="dxa"/>
          </w:tcPr>
          <w:p w:rsidR="00235C6C" w:rsidRPr="003E3E5E" w:rsidRDefault="00235C6C" w:rsidP="00FC3380">
            <w:pPr>
              <w:rPr>
                <w:rFonts w:ascii="Arial" w:hAnsi="Arial" w:cs="Arial"/>
                <w:sz w:val="24"/>
                <w:szCs w:val="24"/>
              </w:rPr>
            </w:pPr>
            <w:r w:rsidRPr="003E3E5E">
              <w:rPr>
                <w:rFonts w:ascii="Arial" w:hAnsi="Arial" w:cs="Arial"/>
                <w:sz w:val="24"/>
                <w:szCs w:val="24"/>
              </w:rPr>
              <w:t>Improve End of Life service provision.</w:t>
            </w:r>
          </w:p>
        </w:tc>
        <w:tc>
          <w:tcPr>
            <w:tcW w:w="3776" w:type="dxa"/>
          </w:tcPr>
          <w:p w:rsidR="00235C6C" w:rsidRPr="003E3E5E" w:rsidRDefault="00235C6C" w:rsidP="00F342A9">
            <w:pPr>
              <w:rPr>
                <w:rFonts w:ascii="Arial" w:hAnsi="Arial" w:cs="Arial"/>
                <w:color w:val="000000" w:themeColor="text1"/>
                <w:sz w:val="24"/>
                <w:szCs w:val="24"/>
              </w:rPr>
            </w:pPr>
            <w:r w:rsidRPr="003E3E5E">
              <w:rPr>
                <w:rFonts w:ascii="Arial" w:hAnsi="Arial" w:cs="Arial"/>
                <w:color w:val="000000" w:themeColor="text1"/>
                <w:sz w:val="24"/>
                <w:szCs w:val="24"/>
              </w:rPr>
              <w:t xml:space="preserve">Training and education for relevant staff in End of Life care. Increased number of staff trained </w:t>
            </w:r>
            <w:r w:rsidRPr="003E3E5E">
              <w:rPr>
                <w:rFonts w:ascii="Arial" w:hAnsi="Arial" w:cs="Arial"/>
                <w:color w:val="000000" w:themeColor="text1"/>
                <w:sz w:val="24"/>
                <w:szCs w:val="24"/>
              </w:rPr>
              <w:lastRenderedPageBreak/>
              <w:t>against April 2019 baseline.</w:t>
            </w:r>
          </w:p>
        </w:tc>
        <w:tc>
          <w:tcPr>
            <w:tcW w:w="5693" w:type="dxa"/>
          </w:tcPr>
          <w:p w:rsidR="00431339" w:rsidRPr="003E3E5E" w:rsidRDefault="003E3E5E" w:rsidP="00431339">
            <w:pPr>
              <w:pStyle w:val="NoSpacing"/>
              <w:rPr>
                <w:rFonts w:ascii="Arial" w:hAnsi="Arial" w:cs="Arial"/>
                <w:sz w:val="24"/>
                <w:szCs w:val="24"/>
                <w:lang w:eastAsia="en-GB"/>
              </w:rPr>
            </w:pPr>
            <w:r w:rsidRPr="003E3E5E">
              <w:rPr>
                <w:rFonts w:ascii="Arial" w:hAnsi="Arial" w:cs="Arial"/>
                <w:color w:val="000000"/>
                <w:sz w:val="24"/>
                <w:szCs w:val="24"/>
                <w:lang w:eastAsia="en-GB"/>
              </w:rPr>
              <w:lastRenderedPageBreak/>
              <w:t xml:space="preserve">A member of the </w:t>
            </w:r>
            <w:r w:rsidRPr="003E3E5E">
              <w:rPr>
                <w:rFonts w:ascii="Arial" w:hAnsi="Arial" w:cs="Arial"/>
                <w:sz w:val="24"/>
                <w:szCs w:val="24"/>
              </w:rPr>
              <w:t>Patients' Forum sits on the EoL Steering Group</w:t>
            </w:r>
            <w:r w:rsidRPr="003E3E5E">
              <w:rPr>
                <w:rFonts w:ascii="Arial" w:hAnsi="Arial" w:cs="Arial"/>
                <w:sz w:val="24"/>
                <w:szCs w:val="24"/>
                <w:lang w:eastAsia="en-GB"/>
              </w:rPr>
              <w:t xml:space="preserve">. We are </w:t>
            </w:r>
            <w:r w:rsidR="00423DA2" w:rsidRPr="003E3E5E">
              <w:rPr>
                <w:rFonts w:ascii="Arial" w:hAnsi="Arial" w:cs="Arial"/>
                <w:sz w:val="24"/>
                <w:szCs w:val="24"/>
                <w:lang w:eastAsia="en-GB"/>
              </w:rPr>
              <w:t>very pleased that e</w:t>
            </w:r>
            <w:r w:rsidR="00BE3A9C" w:rsidRPr="003E3E5E">
              <w:rPr>
                <w:rFonts w:ascii="Arial" w:hAnsi="Arial" w:cs="Arial"/>
                <w:sz w:val="24"/>
                <w:szCs w:val="24"/>
                <w:lang w:eastAsia="en-GB"/>
              </w:rPr>
              <w:t>nd of life care is one of the LAS's 5</w:t>
            </w:r>
            <w:r w:rsidR="00423DA2" w:rsidRPr="003E3E5E">
              <w:rPr>
                <w:rFonts w:ascii="Arial" w:hAnsi="Arial" w:cs="Arial"/>
                <w:sz w:val="24"/>
                <w:szCs w:val="24"/>
                <w:lang w:eastAsia="en-GB"/>
              </w:rPr>
              <w:t xml:space="preserve"> </w:t>
            </w:r>
            <w:r w:rsidR="00431339" w:rsidRPr="003E3E5E">
              <w:rPr>
                <w:rFonts w:ascii="Arial" w:hAnsi="Arial" w:cs="Arial"/>
                <w:sz w:val="24"/>
                <w:szCs w:val="24"/>
                <w:lang w:eastAsia="en-GB"/>
              </w:rPr>
              <w:t xml:space="preserve">Pioneer Strategic </w:t>
            </w:r>
            <w:r w:rsidR="00431339" w:rsidRPr="003E3E5E">
              <w:rPr>
                <w:rFonts w:ascii="Arial" w:hAnsi="Arial" w:cs="Arial"/>
                <w:sz w:val="24"/>
                <w:szCs w:val="24"/>
                <w:lang w:eastAsia="en-GB"/>
              </w:rPr>
              <w:lastRenderedPageBreak/>
              <w:t>priorities</w:t>
            </w:r>
            <w:r w:rsidR="001C294D" w:rsidRPr="003E3E5E">
              <w:rPr>
                <w:rFonts w:ascii="Arial" w:hAnsi="Arial" w:cs="Arial"/>
                <w:sz w:val="24"/>
                <w:szCs w:val="24"/>
                <w:lang w:eastAsia="en-GB"/>
              </w:rPr>
              <w:t>,</w:t>
            </w:r>
            <w:r w:rsidR="00423DA2" w:rsidRPr="003E3E5E">
              <w:rPr>
                <w:rFonts w:ascii="Arial" w:hAnsi="Arial" w:cs="Arial"/>
                <w:sz w:val="24"/>
                <w:szCs w:val="24"/>
                <w:lang w:eastAsia="en-GB"/>
              </w:rPr>
              <w:t xml:space="preserve"> and that the </w:t>
            </w:r>
            <w:r w:rsidR="00BE3A9C" w:rsidRPr="003E3E5E">
              <w:rPr>
                <w:rFonts w:ascii="Arial" w:hAnsi="Arial" w:cs="Arial"/>
                <w:sz w:val="24"/>
                <w:szCs w:val="24"/>
                <w:lang w:eastAsia="en-GB"/>
              </w:rPr>
              <w:t>LAS is working closely with Macmillan who have funded</w:t>
            </w:r>
            <w:r w:rsidR="00423DA2" w:rsidRPr="003E3E5E">
              <w:rPr>
                <w:rFonts w:ascii="Arial" w:hAnsi="Arial" w:cs="Arial"/>
                <w:sz w:val="24"/>
                <w:szCs w:val="24"/>
                <w:lang w:eastAsia="en-GB"/>
              </w:rPr>
              <w:t xml:space="preserve"> a specific </w:t>
            </w:r>
            <w:r w:rsidR="00BE3A9C" w:rsidRPr="003E3E5E">
              <w:rPr>
                <w:rFonts w:ascii="Arial" w:hAnsi="Arial" w:cs="Arial"/>
                <w:sz w:val="24"/>
                <w:szCs w:val="24"/>
                <w:lang w:eastAsia="en-GB"/>
              </w:rPr>
              <w:t xml:space="preserve">EoLC project to enable EoLC to be </w:t>
            </w:r>
            <w:r w:rsidR="00423DA2" w:rsidRPr="003E3E5E">
              <w:rPr>
                <w:rFonts w:ascii="Arial" w:hAnsi="Arial" w:cs="Arial"/>
                <w:sz w:val="24"/>
                <w:szCs w:val="24"/>
                <w:lang w:eastAsia="en-GB"/>
              </w:rPr>
              <w:t xml:space="preserve">significantly </w:t>
            </w:r>
            <w:r w:rsidR="00BE3A9C" w:rsidRPr="003E3E5E">
              <w:rPr>
                <w:rFonts w:ascii="Arial" w:hAnsi="Arial" w:cs="Arial"/>
                <w:sz w:val="24"/>
                <w:szCs w:val="24"/>
                <w:lang w:eastAsia="en-GB"/>
              </w:rPr>
              <w:t>enhanced</w:t>
            </w:r>
            <w:r w:rsidR="00423DA2" w:rsidRPr="003E3E5E">
              <w:rPr>
                <w:rFonts w:ascii="Arial" w:hAnsi="Arial" w:cs="Arial"/>
                <w:sz w:val="24"/>
                <w:szCs w:val="24"/>
                <w:lang w:eastAsia="en-GB"/>
              </w:rPr>
              <w:t>.  The funding includes</w:t>
            </w:r>
            <w:r w:rsidR="00945EC5" w:rsidRPr="003E3E5E">
              <w:rPr>
                <w:rFonts w:ascii="Arial" w:hAnsi="Arial" w:cs="Arial"/>
                <w:sz w:val="24"/>
                <w:szCs w:val="24"/>
                <w:lang w:eastAsia="en-GB"/>
              </w:rPr>
              <w:t xml:space="preserve"> expert trainers</w:t>
            </w:r>
            <w:r w:rsidR="00BE3A9C" w:rsidRPr="003E3E5E">
              <w:rPr>
                <w:rFonts w:ascii="Arial" w:hAnsi="Arial" w:cs="Arial"/>
                <w:sz w:val="24"/>
                <w:szCs w:val="24"/>
                <w:lang w:eastAsia="en-GB"/>
              </w:rPr>
              <w:t xml:space="preserve"> to train all LAS staff and to embed best practice. </w:t>
            </w:r>
          </w:p>
          <w:p w:rsidR="003E3E5E" w:rsidRPr="003E3E5E" w:rsidRDefault="003E3E5E" w:rsidP="00431339">
            <w:pPr>
              <w:pStyle w:val="NoSpacing"/>
              <w:rPr>
                <w:rFonts w:ascii="Arial" w:hAnsi="Arial" w:cs="Arial"/>
                <w:sz w:val="24"/>
                <w:szCs w:val="24"/>
                <w:lang w:eastAsia="en-GB"/>
              </w:rPr>
            </w:pPr>
          </w:p>
          <w:p w:rsidR="00431339" w:rsidRPr="003E3E5E" w:rsidRDefault="003E3E5E" w:rsidP="00431339">
            <w:pPr>
              <w:pStyle w:val="NoSpacing"/>
              <w:rPr>
                <w:rFonts w:ascii="Arial" w:eastAsia="Times New Roman" w:hAnsi="Arial" w:cs="Arial"/>
                <w:sz w:val="24"/>
                <w:szCs w:val="24"/>
                <w:lang w:eastAsia="en-GB"/>
              </w:rPr>
            </w:pPr>
            <w:r w:rsidRPr="003E3E5E">
              <w:rPr>
                <w:rFonts w:ascii="Arial" w:hAnsi="Arial" w:cs="Arial"/>
                <w:sz w:val="24"/>
                <w:szCs w:val="24"/>
                <w:lang w:eastAsia="en-GB"/>
              </w:rPr>
              <w:t>T</w:t>
            </w:r>
            <w:r w:rsidR="00431339" w:rsidRPr="003E3E5E">
              <w:rPr>
                <w:rFonts w:ascii="Arial" w:hAnsi="Arial" w:cs="Arial"/>
                <w:sz w:val="24"/>
                <w:szCs w:val="24"/>
              </w:rPr>
              <w:t xml:space="preserve">he EoL </w:t>
            </w:r>
            <w:r w:rsidR="001C294D" w:rsidRPr="003E3E5E">
              <w:rPr>
                <w:rFonts w:ascii="Arial" w:hAnsi="Arial" w:cs="Arial"/>
                <w:sz w:val="24"/>
                <w:szCs w:val="24"/>
              </w:rPr>
              <w:t>Steering</w:t>
            </w:r>
            <w:r w:rsidR="00431339" w:rsidRPr="003E3E5E">
              <w:rPr>
                <w:rFonts w:ascii="Arial" w:hAnsi="Arial" w:cs="Arial"/>
                <w:sz w:val="24"/>
                <w:szCs w:val="24"/>
              </w:rPr>
              <w:t xml:space="preserve"> Group</w:t>
            </w:r>
            <w:r w:rsidRPr="003E3E5E">
              <w:rPr>
                <w:rFonts w:ascii="Arial" w:hAnsi="Arial" w:cs="Arial"/>
                <w:sz w:val="24"/>
                <w:szCs w:val="24"/>
              </w:rPr>
              <w:t xml:space="preserve"> </w:t>
            </w:r>
            <w:r w:rsidR="00431339" w:rsidRPr="003E3E5E">
              <w:rPr>
                <w:rFonts w:ascii="Arial" w:hAnsi="Arial" w:cs="Arial"/>
                <w:sz w:val="24"/>
                <w:szCs w:val="24"/>
              </w:rPr>
              <w:t xml:space="preserve"> monitors </w:t>
            </w:r>
            <w:r w:rsidR="00BE3A9C" w:rsidRPr="00BE3A9C">
              <w:rPr>
                <w:rFonts w:ascii="Arial" w:eastAsia="Times New Roman" w:hAnsi="Arial" w:cs="Arial"/>
                <w:sz w:val="24"/>
                <w:szCs w:val="24"/>
                <w:lang w:eastAsia="en-GB"/>
              </w:rPr>
              <w:t xml:space="preserve">training and development, and has run a national conference on EoLC in emergency settings to share best practice.  </w:t>
            </w:r>
          </w:p>
          <w:p w:rsidR="00431339" w:rsidRPr="003E3E5E" w:rsidRDefault="00431339" w:rsidP="00431339">
            <w:pPr>
              <w:pStyle w:val="NoSpacing"/>
              <w:rPr>
                <w:rFonts w:ascii="Arial" w:eastAsia="Times New Roman" w:hAnsi="Arial" w:cs="Arial"/>
                <w:sz w:val="24"/>
                <w:szCs w:val="24"/>
                <w:lang w:eastAsia="en-GB"/>
              </w:rPr>
            </w:pPr>
          </w:p>
          <w:p w:rsidR="00BE3A9C" w:rsidRPr="003E3E5E" w:rsidRDefault="00BE3A9C" w:rsidP="00431339">
            <w:pPr>
              <w:pStyle w:val="NoSpacing"/>
              <w:rPr>
                <w:rFonts w:ascii="Arial" w:eastAsia="Times New Roman" w:hAnsi="Arial" w:cs="Arial"/>
                <w:sz w:val="24"/>
                <w:szCs w:val="24"/>
                <w:lang w:eastAsia="en-GB"/>
              </w:rPr>
            </w:pPr>
            <w:r w:rsidRPr="00BE3A9C">
              <w:rPr>
                <w:rFonts w:ascii="Arial" w:eastAsia="Times New Roman" w:hAnsi="Arial" w:cs="Arial"/>
                <w:sz w:val="24"/>
                <w:szCs w:val="24"/>
                <w:lang w:eastAsia="en-GB"/>
              </w:rPr>
              <w:t>The Steering Group has a bespoke member of staff - part of the Macmillan-funded project - specifically to evaluate practi</w:t>
            </w:r>
            <w:r w:rsidR="00431339" w:rsidRPr="003E3E5E">
              <w:rPr>
                <w:rFonts w:ascii="Arial" w:eastAsia="Times New Roman" w:hAnsi="Arial" w:cs="Arial"/>
                <w:sz w:val="24"/>
                <w:szCs w:val="24"/>
                <w:lang w:eastAsia="en-GB"/>
              </w:rPr>
              <w:t>ce and progress and to ensure quality assurance</w:t>
            </w:r>
            <w:r w:rsidRPr="00BE3A9C">
              <w:rPr>
                <w:rFonts w:ascii="Arial" w:eastAsia="Times New Roman" w:hAnsi="Arial" w:cs="Arial"/>
                <w:sz w:val="24"/>
                <w:szCs w:val="24"/>
                <w:lang w:eastAsia="en-GB"/>
              </w:rPr>
              <w:t xml:space="preserve"> of the project.</w:t>
            </w:r>
          </w:p>
          <w:p w:rsidR="00431339" w:rsidRPr="00BE3A9C" w:rsidRDefault="00431339" w:rsidP="00431339">
            <w:pPr>
              <w:pStyle w:val="NoSpacing"/>
              <w:rPr>
                <w:rFonts w:ascii="Arial" w:hAnsi="Arial" w:cs="Arial"/>
                <w:sz w:val="24"/>
                <w:szCs w:val="24"/>
              </w:rPr>
            </w:pPr>
          </w:p>
          <w:p w:rsidR="00431339" w:rsidRPr="003E3E5E" w:rsidRDefault="00431339" w:rsidP="00BE3A9C">
            <w:pPr>
              <w:rPr>
                <w:rFonts w:ascii="Arial" w:eastAsia="Times New Roman" w:hAnsi="Arial" w:cs="Arial"/>
                <w:sz w:val="24"/>
                <w:szCs w:val="24"/>
                <w:lang w:eastAsia="en-GB"/>
              </w:rPr>
            </w:pPr>
            <w:r w:rsidRPr="003E3E5E">
              <w:rPr>
                <w:rFonts w:ascii="Arial" w:eastAsia="Times New Roman" w:hAnsi="Arial" w:cs="Arial"/>
                <w:sz w:val="24"/>
                <w:szCs w:val="24"/>
                <w:lang w:eastAsia="en-GB"/>
              </w:rPr>
              <w:t xml:space="preserve">The EOL development work includes </w:t>
            </w:r>
            <w:r w:rsidR="00BE3A9C" w:rsidRPr="00BE3A9C">
              <w:rPr>
                <w:rFonts w:ascii="Arial" w:eastAsia="Times New Roman" w:hAnsi="Arial" w:cs="Arial"/>
                <w:sz w:val="24"/>
                <w:szCs w:val="24"/>
                <w:lang w:eastAsia="en-GB"/>
              </w:rPr>
              <w:t>specific training for paramedics particularly and not exclusively in how and when to use prescribed anticipatory medication, training in pharmacology to allow enhanced pain relief and treatment, and in skills</w:t>
            </w:r>
            <w:r w:rsidRPr="003E3E5E">
              <w:rPr>
                <w:rFonts w:ascii="Arial" w:eastAsia="Times New Roman" w:hAnsi="Arial" w:cs="Arial"/>
                <w:sz w:val="24"/>
                <w:szCs w:val="24"/>
                <w:lang w:eastAsia="en-GB"/>
              </w:rPr>
              <w:t xml:space="preserve"> to deal with difficult convers</w:t>
            </w:r>
            <w:r w:rsidR="00BE3A9C" w:rsidRPr="00BE3A9C">
              <w:rPr>
                <w:rFonts w:ascii="Arial" w:eastAsia="Times New Roman" w:hAnsi="Arial" w:cs="Arial"/>
                <w:sz w:val="24"/>
                <w:szCs w:val="24"/>
                <w:lang w:eastAsia="en-GB"/>
              </w:rPr>
              <w:t xml:space="preserve">ations.  </w:t>
            </w:r>
          </w:p>
          <w:p w:rsidR="00431339" w:rsidRPr="003E3E5E" w:rsidRDefault="00431339" w:rsidP="00BE3A9C">
            <w:pPr>
              <w:rPr>
                <w:rFonts w:ascii="Arial" w:eastAsia="Times New Roman" w:hAnsi="Arial" w:cs="Arial"/>
                <w:sz w:val="24"/>
                <w:szCs w:val="24"/>
                <w:lang w:eastAsia="en-GB"/>
              </w:rPr>
            </w:pPr>
          </w:p>
          <w:p w:rsidR="00431339" w:rsidRPr="003E3E5E" w:rsidRDefault="00BE3A9C" w:rsidP="00BE3A9C">
            <w:pPr>
              <w:rPr>
                <w:rFonts w:ascii="Arial" w:eastAsia="Times New Roman" w:hAnsi="Arial" w:cs="Arial"/>
                <w:sz w:val="24"/>
                <w:szCs w:val="24"/>
                <w:lang w:eastAsia="en-GB"/>
              </w:rPr>
            </w:pPr>
            <w:r w:rsidRPr="00BE3A9C">
              <w:rPr>
                <w:rFonts w:ascii="Arial" w:eastAsia="Times New Roman" w:hAnsi="Arial" w:cs="Arial"/>
                <w:sz w:val="24"/>
                <w:szCs w:val="24"/>
                <w:lang w:eastAsia="en-GB"/>
              </w:rPr>
              <w:t>The LAS is also improving integration with and access to Coordinate my Care end of life plans (which paramedics can now access on their iPads) so that ambulance crews have ready access to them to support decision-making for patients to receive the right high quality of care in the right place. </w:t>
            </w:r>
          </w:p>
          <w:p w:rsidR="00BE3A9C" w:rsidRPr="00BE3A9C" w:rsidRDefault="00BE3A9C" w:rsidP="00BE3A9C">
            <w:pPr>
              <w:rPr>
                <w:rFonts w:ascii="Arial" w:eastAsia="Times New Roman" w:hAnsi="Arial" w:cs="Arial"/>
                <w:sz w:val="24"/>
                <w:szCs w:val="24"/>
                <w:lang w:eastAsia="en-GB"/>
              </w:rPr>
            </w:pPr>
            <w:r w:rsidRPr="00BE3A9C">
              <w:rPr>
                <w:rFonts w:ascii="Arial" w:eastAsia="Times New Roman" w:hAnsi="Arial" w:cs="Arial"/>
                <w:sz w:val="24"/>
                <w:szCs w:val="24"/>
                <w:lang w:eastAsia="en-GB"/>
              </w:rPr>
              <w:t xml:space="preserve"> </w:t>
            </w:r>
          </w:p>
          <w:p w:rsidR="00235C6C" w:rsidRPr="003E3E5E" w:rsidRDefault="00431339" w:rsidP="00431339">
            <w:pPr>
              <w:rPr>
                <w:rFonts w:ascii="Arial" w:hAnsi="Arial" w:cs="Arial"/>
                <w:color w:val="000000" w:themeColor="text1"/>
                <w:sz w:val="24"/>
                <w:szCs w:val="24"/>
              </w:rPr>
            </w:pPr>
            <w:r w:rsidRPr="003E3E5E">
              <w:rPr>
                <w:rFonts w:ascii="Arial" w:eastAsia="Times New Roman" w:hAnsi="Arial" w:cs="Arial"/>
                <w:sz w:val="24"/>
                <w:szCs w:val="24"/>
                <w:lang w:eastAsia="en-GB"/>
              </w:rPr>
              <w:t>By the end of the Pioneer/</w:t>
            </w:r>
            <w:r w:rsidR="00BE3A9C" w:rsidRPr="00BE3A9C">
              <w:rPr>
                <w:rFonts w:ascii="Arial" w:eastAsia="Times New Roman" w:hAnsi="Arial" w:cs="Arial"/>
                <w:sz w:val="24"/>
                <w:szCs w:val="24"/>
                <w:lang w:eastAsia="en-GB"/>
              </w:rPr>
              <w:t xml:space="preserve">Macmillan Project all </w:t>
            </w:r>
            <w:r w:rsidR="00BE3A9C" w:rsidRPr="00BE3A9C">
              <w:rPr>
                <w:rFonts w:ascii="Arial" w:eastAsia="Times New Roman" w:hAnsi="Arial" w:cs="Arial"/>
                <w:sz w:val="24"/>
                <w:szCs w:val="24"/>
                <w:lang w:eastAsia="en-GB"/>
              </w:rPr>
              <w:lastRenderedPageBreak/>
              <w:t>LAS staff, whatever their roles, will have received EoLC training appropriate to their roles.</w:t>
            </w:r>
            <w:r w:rsidR="00BE3A9C" w:rsidRPr="00BE3A9C">
              <w:rPr>
                <w:rFonts w:ascii="Arial" w:eastAsia="Times New Roman" w:hAnsi="Arial" w:cs="Arial"/>
                <w:sz w:val="24"/>
                <w:szCs w:val="24"/>
                <w:lang w:eastAsia="en-GB"/>
              </w:rPr>
              <w:br/>
              <w:t>This will all be carefully monitored.</w:t>
            </w:r>
          </w:p>
        </w:tc>
      </w:tr>
      <w:tr w:rsidR="00431339" w:rsidRPr="003E3E5E" w:rsidTr="003E3E5E">
        <w:tc>
          <w:tcPr>
            <w:tcW w:w="2127" w:type="dxa"/>
            <w:vMerge/>
            <w:shd w:val="clear" w:color="auto" w:fill="C5E0B3" w:themeFill="accent6" w:themeFillTint="66"/>
          </w:tcPr>
          <w:p w:rsidR="00235C6C" w:rsidRPr="003E3E5E" w:rsidRDefault="00235C6C" w:rsidP="002B6F99">
            <w:pPr>
              <w:rPr>
                <w:rFonts w:ascii="Arial" w:hAnsi="Arial" w:cs="Arial"/>
                <w:sz w:val="24"/>
                <w:szCs w:val="24"/>
              </w:rPr>
            </w:pPr>
          </w:p>
        </w:tc>
        <w:tc>
          <w:tcPr>
            <w:tcW w:w="3118" w:type="dxa"/>
          </w:tcPr>
          <w:p w:rsidR="00235C6C" w:rsidRPr="003E3E5E" w:rsidRDefault="00235C6C" w:rsidP="002B6F99">
            <w:pPr>
              <w:rPr>
                <w:rFonts w:ascii="Arial" w:hAnsi="Arial" w:cs="Arial"/>
                <w:sz w:val="24"/>
                <w:szCs w:val="24"/>
              </w:rPr>
            </w:pPr>
            <w:r w:rsidRPr="003E3E5E">
              <w:rPr>
                <w:rFonts w:ascii="Arial" w:hAnsi="Arial" w:cs="Arial"/>
                <w:sz w:val="24"/>
                <w:szCs w:val="24"/>
              </w:rPr>
              <w:t>Implement the new Patient and Public Involvement 5 Year Strategy.</w:t>
            </w:r>
          </w:p>
        </w:tc>
        <w:tc>
          <w:tcPr>
            <w:tcW w:w="3776" w:type="dxa"/>
          </w:tcPr>
          <w:p w:rsidR="00235C6C" w:rsidRPr="003E3E5E" w:rsidRDefault="00235C6C" w:rsidP="00FC3380">
            <w:pPr>
              <w:rPr>
                <w:rFonts w:ascii="Arial" w:hAnsi="Arial" w:cs="Arial"/>
                <w:color w:val="000000" w:themeColor="text1"/>
                <w:sz w:val="24"/>
                <w:szCs w:val="24"/>
              </w:rPr>
            </w:pPr>
            <w:r w:rsidRPr="003E3E5E">
              <w:rPr>
                <w:rFonts w:ascii="Arial" w:hAnsi="Arial" w:cs="Arial"/>
                <w:color w:val="000000" w:themeColor="text1"/>
                <w:sz w:val="24"/>
                <w:szCs w:val="24"/>
              </w:rPr>
              <w:t xml:space="preserve">Meeting NHSI patient involvement framework KPIs. </w:t>
            </w:r>
          </w:p>
        </w:tc>
        <w:tc>
          <w:tcPr>
            <w:tcW w:w="5693" w:type="dxa"/>
          </w:tcPr>
          <w:p w:rsidR="00235C6C" w:rsidRPr="003E3E5E" w:rsidRDefault="002C76A2" w:rsidP="00FC3380">
            <w:pPr>
              <w:rPr>
                <w:rFonts w:ascii="Arial" w:hAnsi="Arial" w:cs="Arial"/>
                <w:color w:val="000000" w:themeColor="text1"/>
                <w:sz w:val="24"/>
                <w:szCs w:val="24"/>
              </w:rPr>
            </w:pPr>
            <w:r w:rsidRPr="003E3E5E">
              <w:rPr>
                <w:rFonts w:ascii="Arial" w:hAnsi="Arial" w:cs="Arial"/>
                <w:color w:val="000000" w:themeColor="text1"/>
                <w:sz w:val="24"/>
                <w:szCs w:val="24"/>
              </w:rPr>
              <w:t xml:space="preserve">We look forward </w:t>
            </w:r>
            <w:r w:rsidR="002F0DE6" w:rsidRPr="003E3E5E">
              <w:rPr>
                <w:rFonts w:ascii="Arial" w:hAnsi="Arial" w:cs="Arial"/>
                <w:color w:val="000000" w:themeColor="text1"/>
                <w:sz w:val="24"/>
                <w:szCs w:val="24"/>
              </w:rPr>
              <w:t>to</w:t>
            </w:r>
            <w:r w:rsidRPr="003E3E5E">
              <w:rPr>
                <w:rFonts w:ascii="Arial" w:hAnsi="Arial" w:cs="Arial"/>
                <w:color w:val="000000" w:themeColor="text1"/>
                <w:sz w:val="24"/>
                <w:szCs w:val="24"/>
              </w:rPr>
              <w:t xml:space="preserve"> seeing the new five year PPI strategy. We were disappointed that the earlier strategy failed to acknowledge the outstanding work carried out by the Forum in collabo</w:t>
            </w:r>
            <w:r w:rsidR="003E3E5E" w:rsidRPr="003E3E5E">
              <w:rPr>
                <w:rFonts w:ascii="Arial" w:hAnsi="Arial" w:cs="Arial"/>
                <w:color w:val="000000" w:themeColor="text1"/>
                <w:sz w:val="24"/>
                <w:szCs w:val="24"/>
              </w:rPr>
              <w:t>ration with the LAS. A baseline</w:t>
            </w:r>
            <w:r w:rsidRPr="003E3E5E">
              <w:rPr>
                <w:rFonts w:ascii="Arial" w:hAnsi="Arial" w:cs="Arial"/>
                <w:color w:val="000000" w:themeColor="text1"/>
                <w:sz w:val="24"/>
                <w:szCs w:val="24"/>
              </w:rPr>
              <w:t xml:space="preserve"> to essential in order to dem</w:t>
            </w:r>
            <w:r w:rsidR="003E3E5E" w:rsidRPr="003E3E5E">
              <w:rPr>
                <w:rFonts w:ascii="Arial" w:hAnsi="Arial" w:cs="Arial"/>
                <w:color w:val="000000" w:themeColor="text1"/>
                <w:sz w:val="24"/>
                <w:szCs w:val="24"/>
              </w:rPr>
              <w:t>onstrate progress over the life of the strategy.</w:t>
            </w:r>
            <w:r w:rsidRPr="003E3E5E">
              <w:rPr>
                <w:rFonts w:ascii="Arial" w:hAnsi="Arial" w:cs="Arial"/>
                <w:color w:val="000000" w:themeColor="text1"/>
                <w:sz w:val="24"/>
                <w:szCs w:val="24"/>
              </w:rPr>
              <w:t xml:space="preserve"> We attach our draft Co-Production Charter, which we hope will form a core component of the new LAS strategy. </w:t>
            </w:r>
          </w:p>
          <w:p w:rsidR="003E3E5E" w:rsidRPr="003E3E5E" w:rsidRDefault="003E3E5E" w:rsidP="00FC3380">
            <w:pPr>
              <w:rPr>
                <w:rFonts w:ascii="Arial" w:hAnsi="Arial" w:cs="Arial"/>
                <w:color w:val="000000" w:themeColor="text1"/>
                <w:sz w:val="24"/>
                <w:szCs w:val="24"/>
              </w:rPr>
            </w:pPr>
            <w:r w:rsidRPr="003E3E5E">
              <w:rPr>
                <w:rFonts w:ascii="Arial" w:hAnsi="Arial" w:cs="Arial"/>
                <w:color w:val="000000" w:themeColor="text1"/>
                <w:sz w:val="24"/>
                <w:szCs w:val="24"/>
              </w:rPr>
              <w:t xml:space="preserve">We expect the new PPI strategy to be subject public consultation. </w:t>
            </w:r>
          </w:p>
        </w:tc>
      </w:tr>
      <w:tr w:rsidR="00431339" w:rsidRPr="003E3E5E" w:rsidTr="003E3E5E">
        <w:tc>
          <w:tcPr>
            <w:tcW w:w="2127" w:type="dxa"/>
            <w:shd w:val="clear" w:color="auto" w:fill="C5E0B3" w:themeFill="accent6" w:themeFillTint="66"/>
          </w:tcPr>
          <w:p w:rsidR="00235C6C" w:rsidRPr="003E3E5E" w:rsidRDefault="00235C6C" w:rsidP="00FC3380">
            <w:pPr>
              <w:rPr>
                <w:rFonts w:ascii="Arial" w:hAnsi="Arial" w:cs="Arial"/>
                <w:b/>
                <w:sz w:val="24"/>
                <w:szCs w:val="24"/>
              </w:rPr>
            </w:pPr>
            <w:r w:rsidRPr="003E3E5E">
              <w:rPr>
                <w:rFonts w:ascii="Arial" w:hAnsi="Arial" w:cs="Arial"/>
                <w:b/>
                <w:sz w:val="24"/>
                <w:szCs w:val="24"/>
              </w:rPr>
              <w:t xml:space="preserve">Clinical Effectiveness </w:t>
            </w:r>
          </w:p>
          <w:p w:rsidR="00235C6C" w:rsidRPr="003E3E5E" w:rsidRDefault="00235C6C" w:rsidP="00FC3380">
            <w:pPr>
              <w:rPr>
                <w:rFonts w:ascii="Arial" w:hAnsi="Arial" w:cs="Arial"/>
                <w:sz w:val="24"/>
                <w:szCs w:val="24"/>
              </w:rPr>
            </w:pPr>
          </w:p>
        </w:tc>
        <w:tc>
          <w:tcPr>
            <w:tcW w:w="3118" w:type="dxa"/>
          </w:tcPr>
          <w:p w:rsidR="00235C6C" w:rsidRPr="003E3E5E" w:rsidRDefault="00235C6C" w:rsidP="00FC3380">
            <w:pPr>
              <w:rPr>
                <w:rFonts w:ascii="Arial" w:hAnsi="Arial" w:cs="Arial"/>
                <w:sz w:val="24"/>
                <w:szCs w:val="24"/>
              </w:rPr>
            </w:pPr>
            <w:r w:rsidRPr="003E3E5E">
              <w:rPr>
                <w:rFonts w:ascii="Arial" w:hAnsi="Arial" w:cs="Arial"/>
                <w:sz w:val="24"/>
                <w:szCs w:val="24"/>
              </w:rPr>
              <w:t>Handover to green (source: operational performance).</w:t>
            </w:r>
          </w:p>
        </w:tc>
        <w:tc>
          <w:tcPr>
            <w:tcW w:w="3776" w:type="dxa"/>
          </w:tcPr>
          <w:p w:rsidR="00235C6C" w:rsidRPr="003E3E5E" w:rsidRDefault="00235C6C" w:rsidP="00141008">
            <w:pPr>
              <w:rPr>
                <w:rFonts w:ascii="Arial" w:hAnsi="Arial" w:cs="Arial"/>
                <w:sz w:val="24"/>
                <w:szCs w:val="24"/>
              </w:rPr>
            </w:pPr>
            <w:r w:rsidRPr="003E3E5E">
              <w:rPr>
                <w:rFonts w:ascii="Arial" w:hAnsi="Arial" w:cs="Arial"/>
                <w:sz w:val="24"/>
                <w:szCs w:val="24"/>
              </w:rPr>
              <w:t>Reducing the time for crews to acknowledge that they are ready for their next call (reduction in time available to respond to the next call against April 2019 baseline).</w:t>
            </w:r>
          </w:p>
        </w:tc>
        <w:tc>
          <w:tcPr>
            <w:tcW w:w="5693" w:type="dxa"/>
          </w:tcPr>
          <w:p w:rsidR="00235C6C" w:rsidRPr="003E3E5E" w:rsidRDefault="001A41BD" w:rsidP="00141008">
            <w:pPr>
              <w:rPr>
                <w:rFonts w:ascii="Arial" w:hAnsi="Arial" w:cs="Arial"/>
                <w:sz w:val="24"/>
                <w:szCs w:val="24"/>
              </w:rPr>
            </w:pPr>
            <w:r w:rsidRPr="003E3E5E">
              <w:rPr>
                <w:rFonts w:ascii="Arial" w:hAnsi="Arial" w:cs="Arial"/>
                <w:sz w:val="24"/>
                <w:szCs w:val="24"/>
              </w:rPr>
              <w:t>We acknowledge the importance of this development</w:t>
            </w:r>
            <w:r w:rsidR="00800C55" w:rsidRPr="003E3E5E">
              <w:rPr>
                <w:rFonts w:ascii="Arial" w:hAnsi="Arial" w:cs="Arial"/>
                <w:sz w:val="24"/>
                <w:szCs w:val="24"/>
              </w:rPr>
              <w:t>. However,</w:t>
            </w:r>
            <w:r w:rsidRPr="003E3E5E">
              <w:rPr>
                <w:rFonts w:ascii="Arial" w:hAnsi="Arial" w:cs="Arial"/>
                <w:sz w:val="24"/>
                <w:szCs w:val="24"/>
              </w:rPr>
              <w:t xml:space="preserve"> putting additional pressure on hospitals, local authorities, CCGs and STPs to resolve the problem of handover delays is</w:t>
            </w:r>
            <w:r w:rsidR="003E3E5E" w:rsidRPr="003E3E5E">
              <w:rPr>
                <w:rFonts w:ascii="Arial" w:hAnsi="Arial" w:cs="Arial"/>
                <w:sz w:val="24"/>
                <w:szCs w:val="24"/>
              </w:rPr>
              <w:t xml:space="preserve"> we believe</w:t>
            </w:r>
            <w:r w:rsidR="00800C55" w:rsidRPr="003E3E5E">
              <w:rPr>
                <w:rFonts w:ascii="Arial" w:hAnsi="Arial" w:cs="Arial"/>
                <w:sz w:val="24"/>
                <w:szCs w:val="24"/>
              </w:rPr>
              <w:t xml:space="preserve"> the</w:t>
            </w:r>
            <w:r w:rsidRPr="003E3E5E">
              <w:rPr>
                <w:rFonts w:ascii="Arial" w:hAnsi="Arial" w:cs="Arial"/>
                <w:sz w:val="24"/>
                <w:szCs w:val="24"/>
              </w:rPr>
              <w:t xml:space="preserve"> most significant objective</w:t>
            </w:r>
            <w:r w:rsidR="003E3E5E" w:rsidRPr="003E3E5E">
              <w:rPr>
                <w:rFonts w:ascii="Arial" w:hAnsi="Arial" w:cs="Arial"/>
                <w:sz w:val="24"/>
                <w:szCs w:val="24"/>
              </w:rPr>
              <w:t xml:space="preserve"> for the LAS</w:t>
            </w:r>
            <w:r w:rsidRPr="003E3E5E">
              <w:rPr>
                <w:rFonts w:ascii="Arial" w:hAnsi="Arial" w:cs="Arial"/>
                <w:sz w:val="24"/>
                <w:szCs w:val="24"/>
              </w:rPr>
              <w:t xml:space="preserve">. </w:t>
            </w:r>
            <w:r w:rsidR="00800C55" w:rsidRPr="003E3E5E">
              <w:rPr>
                <w:rFonts w:ascii="Arial" w:hAnsi="Arial" w:cs="Arial"/>
                <w:sz w:val="24"/>
                <w:szCs w:val="24"/>
              </w:rPr>
              <w:t xml:space="preserve">In January 913 patients waited an hour or more for handover and 6000 hours were lost for handovers in excess of 15 minutes. </w:t>
            </w:r>
          </w:p>
        </w:tc>
      </w:tr>
    </w:tbl>
    <w:p w:rsidR="00AF5060" w:rsidRPr="003E3E5E" w:rsidRDefault="00AF5060" w:rsidP="00F023B4">
      <w:pPr>
        <w:rPr>
          <w:rFonts w:ascii="Arial" w:hAnsi="Arial" w:cs="Arial"/>
          <w:sz w:val="24"/>
          <w:szCs w:val="24"/>
        </w:rPr>
      </w:pPr>
    </w:p>
    <w:p w:rsidR="00F023B4" w:rsidRPr="003E3E5E" w:rsidRDefault="00F023B4" w:rsidP="00F34790">
      <w:pPr>
        <w:spacing w:after="0" w:line="240" w:lineRule="auto"/>
        <w:rPr>
          <w:rFonts w:ascii="Arial" w:hAnsi="Arial" w:cs="Arial"/>
          <w:sz w:val="24"/>
          <w:szCs w:val="24"/>
        </w:rPr>
      </w:pPr>
      <w:r w:rsidRPr="003E3E5E">
        <w:rPr>
          <w:rFonts w:ascii="Arial" w:hAnsi="Arial" w:cs="Arial"/>
          <w:sz w:val="24"/>
          <w:szCs w:val="24"/>
        </w:rPr>
        <w:t xml:space="preserve">The suggested goals and targets </w:t>
      </w:r>
      <w:r w:rsidR="00FA2FEC" w:rsidRPr="003E3E5E">
        <w:rPr>
          <w:rFonts w:ascii="Arial" w:hAnsi="Arial" w:cs="Arial"/>
          <w:sz w:val="24"/>
          <w:szCs w:val="24"/>
        </w:rPr>
        <w:t xml:space="preserve">will be put out </w:t>
      </w:r>
      <w:r w:rsidRPr="003E3E5E">
        <w:rPr>
          <w:rFonts w:ascii="Arial" w:hAnsi="Arial" w:cs="Arial"/>
          <w:sz w:val="24"/>
          <w:szCs w:val="24"/>
        </w:rPr>
        <w:t>for consultation</w:t>
      </w:r>
      <w:r w:rsidR="00094FE9" w:rsidRPr="003E3E5E">
        <w:rPr>
          <w:rFonts w:ascii="Arial" w:hAnsi="Arial" w:cs="Arial"/>
          <w:sz w:val="24"/>
          <w:szCs w:val="24"/>
        </w:rPr>
        <w:t xml:space="preserve"> and final confirmation of targets and associated key performance indicators will be included in the final version of the Quality Account</w:t>
      </w:r>
      <w:r w:rsidRPr="003E3E5E">
        <w:rPr>
          <w:rFonts w:ascii="Arial" w:hAnsi="Arial" w:cs="Arial"/>
          <w:sz w:val="24"/>
          <w:szCs w:val="24"/>
        </w:rPr>
        <w:t xml:space="preserve">. </w:t>
      </w:r>
      <w:r w:rsidR="00E71D48" w:rsidRPr="003E3E5E">
        <w:rPr>
          <w:rFonts w:ascii="Arial" w:hAnsi="Arial" w:cs="Arial"/>
          <w:sz w:val="24"/>
          <w:szCs w:val="24"/>
        </w:rPr>
        <w:t>Some</w:t>
      </w:r>
      <w:r w:rsidRPr="003E3E5E">
        <w:rPr>
          <w:rFonts w:ascii="Arial" w:hAnsi="Arial" w:cs="Arial"/>
          <w:sz w:val="24"/>
          <w:szCs w:val="24"/>
        </w:rPr>
        <w:t xml:space="preserve"> targets </w:t>
      </w:r>
      <w:r w:rsidR="00E71D48" w:rsidRPr="003E3E5E">
        <w:rPr>
          <w:rFonts w:ascii="Arial" w:hAnsi="Arial" w:cs="Arial"/>
          <w:sz w:val="24"/>
          <w:szCs w:val="24"/>
        </w:rPr>
        <w:t xml:space="preserve">may </w:t>
      </w:r>
      <w:r w:rsidRPr="003E3E5E">
        <w:rPr>
          <w:rFonts w:ascii="Arial" w:hAnsi="Arial" w:cs="Arial"/>
          <w:sz w:val="24"/>
          <w:szCs w:val="24"/>
        </w:rPr>
        <w:t xml:space="preserve">continue to be a focus for the LAS in 2019/20 to ensure full achievement and consistency of performance. </w:t>
      </w:r>
    </w:p>
    <w:p w:rsidR="00F34790" w:rsidRPr="003E3E5E" w:rsidRDefault="00F34790" w:rsidP="00F34790">
      <w:pPr>
        <w:spacing w:after="0" w:line="240" w:lineRule="auto"/>
        <w:rPr>
          <w:rFonts w:ascii="Arial" w:hAnsi="Arial" w:cs="Arial"/>
          <w:sz w:val="24"/>
          <w:szCs w:val="24"/>
        </w:rPr>
      </w:pPr>
    </w:p>
    <w:p w:rsidR="002602A5" w:rsidRPr="003E3E5E" w:rsidRDefault="002602A5" w:rsidP="00F34790">
      <w:pPr>
        <w:spacing w:after="0" w:line="240" w:lineRule="auto"/>
        <w:rPr>
          <w:rFonts w:ascii="Arial" w:hAnsi="Arial" w:cs="Arial"/>
          <w:sz w:val="24"/>
          <w:szCs w:val="24"/>
        </w:rPr>
      </w:pPr>
    </w:p>
    <w:p w:rsidR="00F34790" w:rsidRPr="003E3E5E" w:rsidRDefault="00F34790" w:rsidP="00F34790">
      <w:pPr>
        <w:spacing w:after="0" w:line="240" w:lineRule="auto"/>
        <w:rPr>
          <w:rFonts w:ascii="Arial" w:hAnsi="Arial" w:cs="Arial"/>
          <w:sz w:val="24"/>
          <w:szCs w:val="24"/>
        </w:rPr>
      </w:pPr>
    </w:p>
    <w:p w:rsidR="002602A5" w:rsidRPr="003E3E5E" w:rsidRDefault="002602A5">
      <w:pPr>
        <w:rPr>
          <w:rFonts w:ascii="Arial" w:hAnsi="Arial" w:cs="Arial"/>
          <w:sz w:val="24"/>
          <w:szCs w:val="24"/>
        </w:rPr>
      </w:pPr>
    </w:p>
    <w:p w:rsidR="00ED5CFC" w:rsidRPr="003E3E5E" w:rsidRDefault="00ED5CFC">
      <w:pPr>
        <w:rPr>
          <w:rFonts w:ascii="Arial" w:hAnsi="Arial" w:cs="Arial"/>
          <w:sz w:val="24"/>
          <w:szCs w:val="24"/>
        </w:rPr>
      </w:pPr>
    </w:p>
    <w:sectPr w:rsidR="00ED5CFC" w:rsidRPr="003E3E5E" w:rsidSect="00235C6C">
      <w:foot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F4A" w:rsidRDefault="00723F4A" w:rsidP="00B5150D">
      <w:pPr>
        <w:spacing w:after="0" w:line="240" w:lineRule="auto"/>
      </w:pPr>
      <w:r>
        <w:separator/>
      </w:r>
    </w:p>
  </w:endnote>
  <w:endnote w:type="continuationSeparator" w:id="1">
    <w:p w:rsidR="00723F4A" w:rsidRDefault="00723F4A" w:rsidP="00B51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81" w:rsidRDefault="008B3381" w:rsidP="003B6369">
    <w:pPr>
      <w:pStyle w:val="Footer"/>
    </w:pPr>
  </w:p>
  <w:p w:rsidR="008B3381" w:rsidRDefault="008B33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F4A" w:rsidRDefault="00723F4A" w:rsidP="00B5150D">
      <w:pPr>
        <w:spacing w:after="0" w:line="240" w:lineRule="auto"/>
      </w:pPr>
      <w:r>
        <w:separator/>
      </w:r>
    </w:p>
  </w:footnote>
  <w:footnote w:type="continuationSeparator" w:id="1">
    <w:p w:rsidR="00723F4A" w:rsidRDefault="00723F4A" w:rsidP="00B515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ACC"/>
    <w:multiLevelType w:val="hybridMultilevel"/>
    <w:tmpl w:val="89D89F12"/>
    <w:lvl w:ilvl="0" w:tplc="EFF87FA2">
      <w:start w:val="1"/>
      <w:numFmt w:val="bullet"/>
      <w:lvlText w:val="•"/>
      <w:lvlJc w:val="left"/>
      <w:pPr>
        <w:tabs>
          <w:tab w:val="num" w:pos="720"/>
        </w:tabs>
        <w:ind w:left="720" w:hanging="360"/>
      </w:pPr>
      <w:rPr>
        <w:rFonts w:ascii="Arial" w:hAnsi="Arial" w:hint="default"/>
      </w:rPr>
    </w:lvl>
    <w:lvl w:ilvl="1" w:tplc="E042D294" w:tentative="1">
      <w:start w:val="1"/>
      <w:numFmt w:val="bullet"/>
      <w:lvlText w:val="•"/>
      <w:lvlJc w:val="left"/>
      <w:pPr>
        <w:tabs>
          <w:tab w:val="num" w:pos="1440"/>
        </w:tabs>
        <w:ind w:left="1440" w:hanging="360"/>
      </w:pPr>
      <w:rPr>
        <w:rFonts w:ascii="Arial" w:hAnsi="Arial" w:hint="default"/>
      </w:rPr>
    </w:lvl>
    <w:lvl w:ilvl="2" w:tplc="F716B16A" w:tentative="1">
      <w:start w:val="1"/>
      <w:numFmt w:val="bullet"/>
      <w:lvlText w:val="•"/>
      <w:lvlJc w:val="left"/>
      <w:pPr>
        <w:tabs>
          <w:tab w:val="num" w:pos="2160"/>
        </w:tabs>
        <w:ind w:left="2160" w:hanging="360"/>
      </w:pPr>
      <w:rPr>
        <w:rFonts w:ascii="Arial" w:hAnsi="Arial" w:hint="default"/>
      </w:rPr>
    </w:lvl>
    <w:lvl w:ilvl="3" w:tplc="D63AE734" w:tentative="1">
      <w:start w:val="1"/>
      <w:numFmt w:val="bullet"/>
      <w:lvlText w:val="•"/>
      <w:lvlJc w:val="left"/>
      <w:pPr>
        <w:tabs>
          <w:tab w:val="num" w:pos="2880"/>
        </w:tabs>
        <w:ind w:left="2880" w:hanging="360"/>
      </w:pPr>
      <w:rPr>
        <w:rFonts w:ascii="Arial" w:hAnsi="Arial" w:hint="default"/>
      </w:rPr>
    </w:lvl>
    <w:lvl w:ilvl="4" w:tplc="316A10E6" w:tentative="1">
      <w:start w:val="1"/>
      <w:numFmt w:val="bullet"/>
      <w:lvlText w:val="•"/>
      <w:lvlJc w:val="left"/>
      <w:pPr>
        <w:tabs>
          <w:tab w:val="num" w:pos="3600"/>
        </w:tabs>
        <w:ind w:left="3600" w:hanging="360"/>
      </w:pPr>
      <w:rPr>
        <w:rFonts w:ascii="Arial" w:hAnsi="Arial" w:hint="default"/>
      </w:rPr>
    </w:lvl>
    <w:lvl w:ilvl="5" w:tplc="C624E878" w:tentative="1">
      <w:start w:val="1"/>
      <w:numFmt w:val="bullet"/>
      <w:lvlText w:val="•"/>
      <w:lvlJc w:val="left"/>
      <w:pPr>
        <w:tabs>
          <w:tab w:val="num" w:pos="4320"/>
        </w:tabs>
        <w:ind w:left="4320" w:hanging="360"/>
      </w:pPr>
      <w:rPr>
        <w:rFonts w:ascii="Arial" w:hAnsi="Arial" w:hint="default"/>
      </w:rPr>
    </w:lvl>
    <w:lvl w:ilvl="6" w:tplc="DE2A7EA6" w:tentative="1">
      <w:start w:val="1"/>
      <w:numFmt w:val="bullet"/>
      <w:lvlText w:val="•"/>
      <w:lvlJc w:val="left"/>
      <w:pPr>
        <w:tabs>
          <w:tab w:val="num" w:pos="5040"/>
        </w:tabs>
        <w:ind w:left="5040" w:hanging="360"/>
      </w:pPr>
      <w:rPr>
        <w:rFonts w:ascii="Arial" w:hAnsi="Arial" w:hint="default"/>
      </w:rPr>
    </w:lvl>
    <w:lvl w:ilvl="7" w:tplc="13FCF8FA" w:tentative="1">
      <w:start w:val="1"/>
      <w:numFmt w:val="bullet"/>
      <w:lvlText w:val="•"/>
      <w:lvlJc w:val="left"/>
      <w:pPr>
        <w:tabs>
          <w:tab w:val="num" w:pos="5760"/>
        </w:tabs>
        <w:ind w:left="5760" w:hanging="360"/>
      </w:pPr>
      <w:rPr>
        <w:rFonts w:ascii="Arial" w:hAnsi="Arial" w:hint="default"/>
      </w:rPr>
    </w:lvl>
    <w:lvl w:ilvl="8" w:tplc="2B5479CA" w:tentative="1">
      <w:start w:val="1"/>
      <w:numFmt w:val="bullet"/>
      <w:lvlText w:val="•"/>
      <w:lvlJc w:val="left"/>
      <w:pPr>
        <w:tabs>
          <w:tab w:val="num" w:pos="6480"/>
        </w:tabs>
        <w:ind w:left="6480" w:hanging="360"/>
      </w:pPr>
      <w:rPr>
        <w:rFonts w:ascii="Arial" w:hAnsi="Arial" w:hint="default"/>
      </w:rPr>
    </w:lvl>
  </w:abstractNum>
  <w:abstractNum w:abstractNumId="1">
    <w:nsid w:val="0BF970CC"/>
    <w:multiLevelType w:val="hybridMultilevel"/>
    <w:tmpl w:val="54605D4E"/>
    <w:lvl w:ilvl="0" w:tplc="F350032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9C4F73"/>
    <w:multiLevelType w:val="hybridMultilevel"/>
    <w:tmpl w:val="69B6C22C"/>
    <w:lvl w:ilvl="0" w:tplc="AA840EB6">
      <w:start w:val="1"/>
      <w:numFmt w:val="decimal"/>
      <w:lvlText w:val="%1."/>
      <w:lvlJc w:val="left"/>
      <w:pPr>
        <w:tabs>
          <w:tab w:val="num" w:pos="360"/>
        </w:tabs>
        <w:ind w:left="360" w:hanging="360"/>
      </w:pPr>
    </w:lvl>
    <w:lvl w:ilvl="1" w:tplc="E11C7CE6" w:tentative="1">
      <w:start w:val="1"/>
      <w:numFmt w:val="decimal"/>
      <w:lvlText w:val="%2."/>
      <w:lvlJc w:val="left"/>
      <w:pPr>
        <w:tabs>
          <w:tab w:val="num" w:pos="1080"/>
        </w:tabs>
        <w:ind w:left="1080" w:hanging="360"/>
      </w:pPr>
    </w:lvl>
    <w:lvl w:ilvl="2" w:tplc="1CB00E7E" w:tentative="1">
      <w:start w:val="1"/>
      <w:numFmt w:val="decimal"/>
      <w:lvlText w:val="%3."/>
      <w:lvlJc w:val="left"/>
      <w:pPr>
        <w:tabs>
          <w:tab w:val="num" w:pos="1800"/>
        </w:tabs>
        <w:ind w:left="1800" w:hanging="360"/>
      </w:pPr>
    </w:lvl>
    <w:lvl w:ilvl="3" w:tplc="61C2D0CC" w:tentative="1">
      <w:start w:val="1"/>
      <w:numFmt w:val="decimal"/>
      <w:lvlText w:val="%4."/>
      <w:lvlJc w:val="left"/>
      <w:pPr>
        <w:tabs>
          <w:tab w:val="num" w:pos="2520"/>
        </w:tabs>
        <w:ind w:left="2520" w:hanging="360"/>
      </w:pPr>
    </w:lvl>
    <w:lvl w:ilvl="4" w:tplc="98545DCC" w:tentative="1">
      <w:start w:val="1"/>
      <w:numFmt w:val="decimal"/>
      <w:lvlText w:val="%5."/>
      <w:lvlJc w:val="left"/>
      <w:pPr>
        <w:tabs>
          <w:tab w:val="num" w:pos="3240"/>
        </w:tabs>
        <w:ind w:left="3240" w:hanging="360"/>
      </w:pPr>
    </w:lvl>
    <w:lvl w:ilvl="5" w:tplc="F9C6D588" w:tentative="1">
      <w:start w:val="1"/>
      <w:numFmt w:val="decimal"/>
      <w:lvlText w:val="%6."/>
      <w:lvlJc w:val="left"/>
      <w:pPr>
        <w:tabs>
          <w:tab w:val="num" w:pos="3960"/>
        </w:tabs>
        <w:ind w:left="3960" w:hanging="360"/>
      </w:pPr>
    </w:lvl>
    <w:lvl w:ilvl="6" w:tplc="82461974" w:tentative="1">
      <w:start w:val="1"/>
      <w:numFmt w:val="decimal"/>
      <w:lvlText w:val="%7."/>
      <w:lvlJc w:val="left"/>
      <w:pPr>
        <w:tabs>
          <w:tab w:val="num" w:pos="4680"/>
        </w:tabs>
        <w:ind w:left="4680" w:hanging="360"/>
      </w:pPr>
    </w:lvl>
    <w:lvl w:ilvl="7" w:tplc="F418E3D6" w:tentative="1">
      <w:start w:val="1"/>
      <w:numFmt w:val="decimal"/>
      <w:lvlText w:val="%8."/>
      <w:lvlJc w:val="left"/>
      <w:pPr>
        <w:tabs>
          <w:tab w:val="num" w:pos="5400"/>
        </w:tabs>
        <w:ind w:left="5400" w:hanging="360"/>
      </w:pPr>
    </w:lvl>
    <w:lvl w:ilvl="8" w:tplc="3CF6F4C6"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4EE2"/>
    <w:rsid w:val="00094FE9"/>
    <w:rsid w:val="000D05F5"/>
    <w:rsid w:val="000F04FB"/>
    <w:rsid w:val="00141008"/>
    <w:rsid w:val="00143D10"/>
    <w:rsid w:val="00154AA5"/>
    <w:rsid w:val="00160E91"/>
    <w:rsid w:val="00196554"/>
    <w:rsid w:val="001A41BD"/>
    <w:rsid w:val="001B4B06"/>
    <w:rsid w:val="001C294D"/>
    <w:rsid w:val="001E7E38"/>
    <w:rsid w:val="00235C6C"/>
    <w:rsid w:val="00245E79"/>
    <w:rsid w:val="002602A5"/>
    <w:rsid w:val="00285DC7"/>
    <w:rsid w:val="002924B9"/>
    <w:rsid w:val="002A0091"/>
    <w:rsid w:val="002B6F99"/>
    <w:rsid w:val="002C76A2"/>
    <w:rsid w:val="002F0DE6"/>
    <w:rsid w:val="00300FE9"/>
    <w:rsid w:val="003328F8"/>
    <w:rsid w:val="003A4213"/>
    <w:rsid w:val="003B6369"/>
    <w:rsid w:val="003E3E5E"/>
    <w:rsid w:val="00423DA2"/>
    <w:rsid w:val="00431339"/>
    <w:rsid w:val="00454463"/>
    <w:rsid w:val="004575EF"/>
    <w:rsid w:val="00477DE6"/>
    <w:rsid w:val="004A0F0B"/>
    <w:rsid w:val="004C13E9"/>
    <w:rsid w:val="0050647A"/>
    <w:rsid w:val="00516FC4"/>
    <w:rsid w:val="0057406C"/>
    <w:rsid w:val="00577F61"/>
    <w:rsid w:val="005A640F"/>
    <w:rsid w:val="00664C17"/>
    <w:rsid w:val="00671232"/>
    <w:rsid w:val="006B0A47"/>
    <w:rsid w:val="006C0257"/>
    <w:rsid w:val="00723F4A"/>
    <w:rsid w:val="00740644"/>
    <w:rsid w:val="00755E74"/>
    <w:rsid w:val="0077469F"/>
    <w:rsid w:val="007C1254"/>
    <w:rsid w:val="007F41D7"/>
    <w:rsid w:val="00800C55"/>
    <w:rsid w:val="0082399D"/>
    <w:rsid w:val="00853A2B"/>
    <w:rsid w:val="00885E90"/>
    <w:rsid w:val="008B3381"/>
    <w:rsid w:val="008B5E66"/>
    <w:rsid w:val="008C0079"/>
    <w:rsid w:val="008C1DC8"/>
    <w:rsid w:val="008C1FF0"/>
    <w:rsid w:val="00904287"/>
    <w:rsid w:val="00945EC5"/>
    <w:rsid w:val="009602F6"/>
    <w:rsid w:val="009673ED"/>
    <w:rsid w:val="0096795D"/>
    <w:rsid w:val="009840A5"/>
    <w:rsid w:val="009C5572"/>
    <w:rsid w:val="00A56878"/>
    <w:rsid w:val="00A907CE"/>
    <w:rsid w:val="00AC2796"/>
    <w:rsid w:val="00AF5060"/>
    <w:rsid w:val="00B5150D"/>
    <w:rsid w:val="00B66BEA"/>
    <w:rsid w:val="00B672A9"/>
    <w:rsid w:val="00B94EE2"/>
    <w:rsid w:val="00B97542"/>
    <w:rsid w:val="00BD6E89"/>
    <w:rsid w:val="00BE21B1"/>
    <w:rsid w:val="00BE3A9C"/>
    <w:rsid w:val="00C50A91"/>
    <w:rsid w:val="00CB4926"/>
    <w:rsid w:val="00DE032E"/>
    <w:rsid w:val="00DE4BC9"/>
    <w:rsid w:val="00E047DB"/>
    <w:rsid w:val="00E11E38"/>
    <w:rsid w:val="00E31E4B"/>
    <w:rsid w:val="00E371C0"/>
    <w:rsid w:val="00E473A7"/>
    <w:rsid w:val="00E71D48"/>
    <w:rsid w:val="00E97963"/>
    <w:rsid w:val="00ED5CFC"/>
    <w:rsid w:val="00EE46AB"/>
    <w:rsid w:val="00EE70F0"/>
    <w:rsid w:val="00F023B4"/>
    <w:rsid w:val="00F25324"/>
    <w:rsid w:val="00F341F6"/>
    <w:rsid w:val="00F342A9"/>
    <w:rsid w:val="00F34790"/>
    <w:rsid w:val="00F87F5F"/>
    <w:rsid w:val="00FA2FEC"/>
    <w:rsid w:val="00FA3EEB"/>
    <w:rsid w:val="00FB02D9"/>
    <w:rsid w:val="00FC3380"/>
    <w:rsid w:val="00FC5A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0D"/>
  </w:style>
  <w:style w:type="paragraph" w:styleId="Footer">
    <w:name w:val="footer"/>
    <w:basedOn w:val="Normal"/>
    <w:link w:val="FooterChar"/>
    <w:uiPriority w:val="99"/>
    <w:unhideWhenUsed/>
    <w:rsid w:val="00B51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0D"/>
  </w:style>
  <w:style w:type="table" w:styleId="TableGrid">
    <w:name w:val="Table Grid"/>
    <w:basedOn w:val="TableNormal"/>
    <w:uiPriority w:val="39"/>
    <w:rsid w:val="00AF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24B9"/>
    <w:rPr>
      <w:sz w:val="16"/>
      <w:szCs w:val="16"/>
    </w:rPr>
  </w:style>
  <w:style w:type="paragraph" w:styleId="CommentText">
    <w:name w:val="annotation text"/>
    <w:basedOn w:val="Normal"/>
    <w:link w:val="CommentTextChar"/>
    <w:uiPriority w:val="99"/>
    <w:unhideWhenUsed/>
    <w:rsid w:val="002924B9"/>
    <w:pPr>
      <w:spacing w:line="240" w:lineRule="auto"/>
    </w:pPr>
    <w:rPr>
      <w:sz w:val="20"/>
      <w:szCs w:val="20"/>
    </w:rPr>
  </w:style>
  <w:style w:type="character" w:customStyle="1" w:styleId="CommentTextChar">
    <w:name w:val="Comment Text Char"/>
    <w:basedOn w:val="DefaultParagraphFont"/>
    <w:link w:val="CommentText"/>
    <w:uiPriority w:val="99"/>
    <w:rsid w:val="002924B9"/>
    <w:rPr>
      <w:sz w:val="20"/>
      <w:szCs w:val="20"/>
    </w:rPr>
  </w:style>
  <w:style w:type="paragraph" w:styleId="CommentSubject">
    <w:name w:val="annotation subject"/>
    <w:basedOn w:val="CommentText"/>
    <w:next w:val="CommentText"/>
    <w:link w:val="CommentSubjectChar"/>
    <w:uiPriority w:val="99"/>
    <w:semiHidden/>
    <w:unhideWhenUsed/>
    <w:rsid w:val="002924B9"/>
    <w:rPr>
      <w:b/>
      <w:bCs/>
    </w:rPr>
  </w:style>
  <w:style w:type="character" w:customStyle="1" w:styleId="CommentSubjectChar">
    <w:name w:val="Comment Subject Char"/>
    <w:basedOn w:val="CommentTextChar"/>
    <w:link w:val="CommentSubject"/>
    <w:uiPriority w:val="99"/>
    <w:semiHidden/>
    <w:rsid w:val="002924B9"/>
    <w:rPr>
      <w:b/>
      <w:bCs/>
      <w:sz w:val="20"/>
      <w:szCs w:val="20"/>
    </w:rPr>
  </w:style>
  <w:style w:type="paragraph" w:styleId="BalloonText">
    <w:name w:val="Balloon Text"/>
    <w:basedOn w:val="Normal"/>
    <w:link w:val="BalloonTextChar"/>
    <w:uiPriority w:val="99"/>
    <w:semiHidden/>
    <w:unhideWhenUsed/>
    <w:rsid w:val="0029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4B9"/>
    <w:rPr>
      <w:rFonts w:ascii="Segoe UI" w:hAnsi="Segoe UI" w:cs="Segoe UI"/>
      <w:sz w:val="18"/>
      <w:szCs w:val="18"/>
    </w:rPr>
  </w:style>
  <w:style w:type="paragraph" w:styleId="Revision">
    <w:name w:val="Revision"/>
    <w:hidden/>
    <w:uiPriority w:val="99"/>
    <w:semiHidden/>
    <w:rsid w:val="00516FC4"/>
    <w:pPr>
      <w:spacing w:after="0" w:line="240" w:lineRule="auto"/>
    </w:pPr>
  </w:style>
  <w:style w:type="paragraph" w:customStyle="1" w:styleId="Default">
    <w:name w:val="Default"/>
    <w:rsid w:val="00F341F6"/>
    <w:pPr>
      <w:autoSpaceDE w:val="0"/>
      <w:autoSpaceDN w:val="0"/>
      <w:adjustRightInd w:val="0"/>
      <w:spacing w:after="0" w:line="240" w:lineRule="auto"/>
    </w:pPr>
    <w:rPr>
      <w:rFonts w:ascii="Arial" w:hAnsi="Arial" w:cs="Arial"/>
      <w:color w:val="000000"/>
      <w:sz w:val="24"/>
      <w:szCs w:val="24"/>
    </w:rPr>
  </w:style>
  <w:style w:type="character" w:customStyle="1" w:styleId="subject">
    <w:name w:val="subject"/>
    <w:basedOn w:val="DefaultParagraphFont"/>
    <w:rsid w:val="00BE3A9C"/>
  </w:style>
  <w:style w:type="character" w:customStyle="1" w:styleId="time">
    <w:name w:val="time"/>
    <w:basedOn w:val="DefaultParagraphFont"/>
    <w:rsid w:val="00BE3A9C"/>
  </w:style>
  <w:style w:type="character" w:customStyle="1" w:styleId="address">
    <w:name w:val="address"/>
    <w:basedOn w:val="DefaultParagraphFont"/>
    <w:rsid w:val="00BE3A9C"/>
  </w:style>
  <w:style w:type="character" w:customStyle="1" w:styleId="addressdispform">
    <w:name w:val="addressdispform"/>
    <w:basedOn w:val="DefaultParagraphFont"/>
    <w:rsid w:val="00BE3A9C"/>
  </w:style>
  <w:style w:type="character" w:customStyle="1" w:styleId="toaddresslabel">
    <w:name w:val="toaddresslabel"/>
    <w:basedOn w:val="DefaultParagraphFont"/>
    <w:rsid w:val="00BE3A9C"/>
  </w:style>
  <w:style w:type="character" w:customStyle="1" w:styleId="showfullheader">
    <w:name w:val="showfullheader"/>
    <w:basedOn w:val="DefaultParagraphFont"/>
    <w:rsid w:val="00BE3A9C"/>
  </w:style>
  <w:style w:type="character" w:customStyle="1" w:styleId="wslink">
    <w:name w:val="wslink"/>
    <w:basedOn w:val="DefaultParagraphFont"/>
    <w:rsid w:val="00BE3A9C"/>
  </w:style>
  <w:style w:type="paragraph" w:styleId="NoSpacing">
    <w:name w:val="No Spacing"/>
    <w:uiPriority w:val="1"/>
    <w:qFormat/>
    <w:rsid w:val="00431339"/>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44160">
      <w:bodyDiv w:val="1"/>
      <w:marLeft w:val="0"/>
      <w:marRight w:val="0"/>
      <w:marTop w:val="0"/>
      <w:marBottom w:val="0"/>
      <w:divBdr>
        <w:top w:val="none" w:sz="0" w:space="0" w:color="auto"/>
        <w:left w:val="none" w:sz="0" w:space="0" w:color="auto"/>
        <w:bottom w:val="none" w:sz="0" w:space="0" w:color="auto"/>
        <w:right w:val="none" w:sz="0" w:space="0" w:color="auto"/>
      </w:divBdr>
    </w:div>
    <w:div w:id="180824765">
      <w:bodyDiv w:val="1"/>
      <w:marLeft w:val="0"/>
      <w:marRight w:val="0"/>
      <w:marTop w:val="0"/>
      <w:marBottom w:val="0"/>
      <w:divBdr>
        <w:top w:val="none" w:sz="0" w:space="0" w:color="auto"/>
        <w:left w:val="none" w:sz="0" w:space="0" w:color="auto"/>
        <w:bottom w:val="none" w:sz="0" w:space="0" w:color="auto"/>
        <w:right w:val="none" w:sz="0" w:space="0" w:color="auto"/>
      </w:divBdr>
      <w:divsChild>
        <w:div w:id="366412081">
          <w:marLeft w:val="360"/>
          <w:marRight w:val="0"/>
          <w:marTop w:val="200"/>
          <w:marBottom w:val="0"/>
          <w:divBdr>
            <w:top w:val="none" w:sz="0" w:space="0" w:color="auto"/>
            <w:left w:val="none" w:sz="0" w:space="0" w:color="auto"/>
            <w:bottom w:val="none" w:sz="0" w:space="0" w:color="auto"/>
            <w:right w:val="none" w:sz="0" w:space="0" w:color="auto"/>
          </w:divBdr>
        </w:div>
        <w:div w:id="2021929810">
          <w:marLeft w:val="360"/>
          <w:marRight w:val="0"/>
          <w:marTop w:val="200"/>
          <w:marBottom w:val="0"/>
          <w:divBdr>
            <w:top w:val="none" w:sz="0" w:space="0" w:color="auto"/>
            <w:left w:val="none" w:sz="0" w:space="0" w:color="auto"/>
            <w:bottom w:val="none" w:sz="0" w:space="0" w:color="auto"/>
            <w:right w:val="none" w:sz="0" w:space="0" w:color="auto"/>
          </w:divBdr>
        </w:div>
        <w:div w:id="804465305">
          <w:marLeft w:val="360"/>
          <w:marRight w:val="0"/>
          <w:marTop w:val="200"/>
          <w:marBottom w:val="0"/>
          <w:divBdr>
            <w:top w:val="none" w:sz="0" w:space="0" w:color="auto"/>
            <w:left w:val="none" w:sz="0" w:space="0" w:color="auto"/>
            <w:bottom w:val="none" w:sz="0" w:space="0" w:color="auto"/>
            <w:right w:val="none" w:sz="0" w:space="0" w:color="auto"/>
          </w:divBdr>
        </w:div>
        <w:div w:id="51970282">
          <w:marLeft w:val="360"/>
          <w:marRight w:val="0"/>
          <w:marTop w:val="200"/>
          <w:marBottom w:val="0"/>
          <w:divBdr>
            <w:top w:val="none" w:sz="0" w:space="0" w:color="auto"/>
            <w:left w:val="none" w:sz="0" w:space="0" w:color="auto"/>
            <w:bottom w:val="none" w:sz="0" w:space="0" w:color="auto"/>
            <w:right w:val="none" w:sz="0" w:space="0" w:color="auto"/>
          </w:divBdr>
        </w:div>
      </w:divsChild>
    </w:div>
    <w:div w:id="285965734">
      <w:bodyDiv w:val="1"/>
      <w:marLeft w:val="0"/>
      <w:marRight w:val="0"/>
      <w:marTop w:val="0"/>
      <w:marBottom w:val="0"/>
      <w:divBdr>
        <w:top w:val="none" w:sz="0" w:space="0" w:color="auto"/>
        <w:left w:val="none" w:sz="0" w:space="0" w:color="auto"/>
        <w:bottom w:val="none" w:sz="0" w:space="0" w:color="auto"/>
        <w:right w:val="none" w:sz="0" w:space="0" w:color="auto"/>
      </w:divBdr>
    </w:div>
    <w:div w:id="581334760">
      <w:bodyDiv w:val="1"/>
      <w:marLeft w:val="0"/>
      <w:marRight w:val="0"/>
      <w:marTop w:val="0"/>
      <w:marBottom w:val="0"/>
      <w:divBdr>
        <w:top w:val="none" w:sz="0" w:space="0" w:color="auto"/>
        <w:left w:val="none" w:sz="0" w:space="0" w:color="auto"/>
        <w:bottom w:val="none" w:sz="0" w:space="0" w:color="auto"/>
        <w:right w:val="none" w:sz="0" w:space="0" w:color="auto"/>
      </w:divBdr>
    </w:div>
    <w:div w:id="587083021">
      <w:bodyDiv w:val="1"/>
      <w:marLeft w:val="0"/>
      <w:marRight w:val="0"/>
      <w:marTop w:val="0"/>
      <w:marBottom w:val="0"/>
      <w:divBdr>
        <w:top w:val="none" w:sz="0" w:space="0" w:color="auto"/>
        <w:left w:val="none" w:sz="0" w:space="0" w:color="auto"/>
        <w:bottom w:val="none" w:sz="0" w:space="0" w:color="auto"/>
        <w:right w:val="none" w:sz="0" w:space="0" w:color="auto"/>
      </w:divBdr>
      <w:divsChild>
        <w:div w:id="1165508068">
          <w:marLeft w:val="806"/>
          <w:marRight w:val="0"/>
          <w:marTop w:val="200"/>
          <w:marBottom w:val="0"/>
          <w:divBdr>
            <w:top w:val="none" w:sz="0" w:space="0" w:color="auto"/>
            <w:left w:val="none" w:sz="0" w:space="0" w:color="auto"/>
            <w:bottom w:val="none" w:sz="0" w:space="0" w:color="auto"/>
            <w:right w:val="none" w:sz="0" w:space="0" w:color="auto"/>
          </w:divBdr>
        </w:div>
        <w:div w:id="1859462215">
          <w:marLeft w:val="806"/>
          <w:marRight w:val="0"/>
          <w:marTop w:val="200"/>
          <w:marBottom w:val="0"/>
          <w:divBdr>
            <w:top w:val="none" w:sz="0" w:space="0" w:color="auto"/>
            <w:left w:val="none" w:sz="0" w:space="0" w:color="auto"/>
            <w:bottom w:val="none" w:sz="0" w:space="0" w:color="auto"/>
            <w:right w:val="none" w:sz="0" w:space="0" w:color="auto"/>
          </w:divBdr>
        </w:div>
        <w:div w:id="1315766415">
          <w:marLeft w:val="806"/>
          <w:marRight w:val="0"/>
          <w:marTop w:val="200"/>
          <w:marBottom w:val="0"/>
          <w:divBdr>
            <w:top w:val="none" w:sz="0" w:space="0" w:color="auto"/>
            <w:left w:val="none" w:sz="0" w:space="0" w:color="auto"/>
            <w:bottom w:val="none" w:sz="0" w:space="0" w:color="auto"/>
            <w:right w:val="none" w:sz="0" w:space="0" w:color="auto"/>
          </w:divBdr>
        </w:div>
        <w:div w:id="727845203">
          <w:marLeft w:val="806"/>
          <w:marRight w:val="0"/>
          <w:marTop w:val="200"/>
          <w:marBottom w:val="0"/>
          <w:divBdr>
            <w:top w:val="none" w:sz="0" w:space="0" w:color="auto"/>
            <w:left w:val="none" w:sz="0" w:space="0" w:color="auto"/>
            <w:bottom w:val="none" w:sz="0" w:space="0" w:color="auto"/>
            <w:right w:val="none" w:sz="0" w:space="0" w:color="auto"/>
          </w:divBdr>
        </w:div>
        <w:div w:id="1931694606">
          <w:marLeft w:val="806"/>
          <w:marRight w:val="0"/>
          <w:marTop w:val="200"/>
          <w:marBottom w:val="0"/>
          <w:divBdr>
            <w:top w:val="none" w:sz="0" w:space="0" w:color="auto"/>
            <w:left w:val="none" w:sz="0" w:space="0" w:color="auto"/>
            <w:bottom w:val="none" w:sz="0" w:space="0" w:color="auto"/>
            <w:right w:val="none" w:sz="0" w:space="0" w:color="auto"/>
          </w:divBdr>
        </w:div>
        <w:div w:id="385496152">
          <w:marLeft w:val="806"/>
          <w:marRight w:val="0"/>
          <w:marTop w:val="200"/>
          <w:marBottom w:val="0"/>
          <w:divBdr>
            <w:top w:val="none" w:sz="0" w:space="0" w:color="auto"/>
            <w:left w:val="none" w:sz="0" w:space="0" w:color="auto"/>
            <w:bottom w:val="none" w:sz="0" w:space="0" w:color="auto"/>
            <w:right w:val="none" w:sz="0" w:space="0" w:color="auto"/>
          </w:divBdr>
        </w:div>
      </w:divsChild>
    </w:div>
    <w:div w:id="960459473">
      <w:bodyDiv w:val="1"/>
      <w:marLeft w:val="0"/>
      <w:marRight w:val="0"/>
      <w:marTop w:val="0"/>
      <w:marBottom w:val="0"/>
      <w:divBdr>
        <w:top w:val="none" w:sz="0" w:space="0" w:color="auto"/>
        <w:left w:val="none" w:sz="0" w:space="0" w:color="auto"/>
        <w:bottom w:val="none" w:sz="0" w:space="0" w:color="auto"/>
        <w:right w:val="none" w:sz="0" w:space="0" w:color="auto"/>
      </w:divBdr>
      <w:divsChild>
        <w:div w:id="89156677">
          <w:marLeft w:val="0"/>
          <w:marRight w:val="0"/>
          <w:marTop w:val="0"/>
          <w:marBottom w:val="0"/>
          <w:divBdr>
            <w:top w:val="none" w:sz="0" w:space="0" w:color="auto"/>
            <w:left w:val="none" w:sz="0" w:space="0" w:color="auto"/>
            <w:bottom w:val="none" w:sz="0" w:space="0" w:color="auto"/>
            <w:right w:val="none" w:sz="0" w:space="0" w:color="auto"/>
          </w:divBdr>
          <w:divsChild>
            <w:div w:id="474492935">
              <w:marLeft w:val="0"/>
              <w:marRight w:val="0"/>
              <w:marTop w:val="0"/>
              <w:marBottom w:val="0"/>
              <w:divBdr>
                <w:top w:val="none" w:sz="0" w:space="0" w:color="auto"/>
                <w:left w:val="none" w:sz="0" w:space="0" w:color="auto"/>
                <w:bottom w:val="none" w:sz="0" w:space="0" w:color="auto"/>
                <w:right w:val="none" w:sz="0" w:space="0" w:color="auto"/>
              </w:divBdr>
            </w:div>
          </w:divsChild>
        </w:div>
        <w:div w:id="926233074">
          <w:marLeft w:val="0"/>
          <w:marRight w:val="0"/>
          <w:marTop w:val="0"/>
          <w:marBottom w:val="0"/>
          <w:divBdr>
            <w:top w:val="none" w:sz="0" w:space="0" w:color="auto"/>
            <w:left w:val="none" w:sz="0" w:space="0" w:color="auto"/>
            <w:bottom w:val="none" w:sz="0" w:space="0" w:color="auto"/>
            <w:right w:val="none" w:sz="0" w:space="0" w:color="auto"/>
          </w:divBdr>
          <w:divsChild>
            <w:div w:id="1198815792">
              <w:marLeft w:val="0"/>
              <w:marRight w:val="0"/>
              <w:marTop w:val="0"/>
              <w:marBottom w:val="0"/>
              <w:divBdr>
                <w:top w:val="none" w:sz="0" w:space="0" w:color="auto"/>
                <w:left w:val="none" w:sz="0" w:space="0" w:color="auto"/>
                <w:bottom w:val="none" w:sz="0" w:space="0" w:color="auto"/>
                <w:right w:val="none" w:sz="0" w:space="0" w:color="auto"/>
              </w:divBdr>
              <w:divsChild>
                <w:div w:id="471214285">
                  <w:marLeft w:val="0"/>
                  <w:marRight w:val="0"/>
                  <w:marTop w:val="0"/>
                  <w:marBottom w:val="0"/>
                  <w:divBdr>
                    <w:top w:val="none" w:sz="0" w:space="0" w:color="auto"/>
                    <w:left w:val="none" w:sz="0" w:space="0" w:color="auto"/>
                    <w:bottom w:val="none" w:sz="0" w:space="0" w:color="auto"/>
                    <w:right w:val="none" w:sz="0" w:space="0" w:color="auto"/>
                  </w:divBdr>
                  <w:divsChild>
                    <w:div w:id="390075571">
                      <w:marLeft w:val="0"/>
                      <w:marRight w:val="0"/>
                      <w:marTop w:val="0"/>
                      <w:marBottom w:val="0"/>
                      <w:divBdr>
                        <w:top w:val="none" w:sz="0" w:space="0" w:color="auto"/>
                        <w:left w:val="none" w:sz="0" w:space="0" w:color="auto"/>
                        <w:bottom w:val="none" w:sz="0" w:space="0" w:color="auto"/>
                        <w:right w:val="none" w:sz="0" w:space="0" w:color="auto"/>
                      </w:divBdr>
                      <w:divsChild>
                        <w:div w:id="1386221672">
                          <w:marLeft w:val="0"/>
                          <w:marRight w:val="0"/>
                          <w:marTop w:val="0"/>
                          <w:marBottom w:val="0"/>
                          <w:divBdr>
                            <w:top w:val="none" w:sz="0" w:space="0" w:color="auto"/>
                            <w:left w:val="none" w:sz="0" w:space="0" w:color="auto"/>
                            <w:bottom w:val="none" w:sz="0" w:space="0" w:color="auto"/>
                            <w:right w:val="none" w:sz="0" w:space="0" w:color="auto"/>
                          </w:divBdr>
                          <w:divsChild>
                            <w:div w:id="1098016250">
                              <w:marLeft w:val="0"/>
                              <w:marRight w:val="0"/>
                              <w:marTop w:val="0"/>
                              <w:marBottom w:val="0"/>
                              <w:divBdr>
                                <w:top w:val="none" w:sz="0" w:space="0" w:color="auto"/>
                                <w:left w:val="none" w:sz="0" w:space="0" w:color="auto"/>
                                <w:bottom w:val="none" w:sz="0" w:space="0" w:color="auto"/>
                                <w:right w:val="none" w:sz="0" w:space="0" w:color="auto"/>
                              </w:divBdr>
                            </w:div>
                          </w:divsChild>
                        </w:div>
                        <w:div w:id="679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069">
                  <w:marLeft w:val="0"/>
                  <w:marRight w:val="0"/>
                  <w:marTop w:val="0"/>
                  <w:marBottom w:val="0"/>
                  <w:divBdr>
                    <w:top w:val="none" w:sz="0" w:space="0" w:color="auto"/>
                    <w:left w:val="none" w:sz="0" w:space="0" w:color="auto"/>
                    <w:bottom w:val="none" w:sz="0" w:space="0" w:color="auto"/>
                    <w:right w:val="none" w:sz="0" w:space="0" w:color="auto"/>
                  </w:divBdr>
                  <w:divsChild>
                    <w:div w:id="735202213">
                      <w:marLeft w:val="0"/>
                      <w:marRight w:val="0"/>
                      <w:marTop w:val="0"/>
                      <w:marBottom w:val="0"/>
                      <w:divBdr>
                        <w:top w:val="none" w:sz="0" w:space="0" w:color="auto"/>
                        <w:left w:val="none" w:sz="0" w:space="0" w:color="auto"/>
                        <w:bottom w:val="none" w:sz="0" w:space="0" w:color="auto"/>
                        <w:right w:val="none" w:sz="0" w:space="0" w:color="auto"/>
                      </w:divBdr>
                      <w:divsChild>
                        <w:div w:id="1968970425">
                          <w:marLeft w:val="0"/>
                          <w:marRight w:val="0"/>
                          <w:marTop w:val="0"/>
                          <w:marBottom w:val="0"/>
                          <w:divBdr>
                            <w:top w:val="none" w:sz="0" w:space="0" w:color="auto"/>
                            <w:left w:val="none" w:sz="0" w:space="0" w:color="auto"/>
                            <w:bottom w:val="none" w:sz="0" w:space="0" w:color="auto"/>
                            <w:right w:val="none" w:sz="0" w:space="0" w:color="auto"/>
                          </w:divBdr>
                          <w:divsChild>
                            <w:div w:id="1286158827">
                              <w:marLeft w:val="0"/>
                              <w:marRight w:val="0"/>
                              <w:marTop w:val="0"/>
                              <w:marBottom w:val="0"/>
                              <w:divBdr>
                                <w:top w:val="none" w:sz="0" w:space="0" w:color="auto"/>
                                <w:left w:val="none" w:sz="0" w:space="0" w:color="auto"/>
                                <w:bottom w:val="none" w:sz="0" w:space="0" w:color="auto"/>
                                <w:right w:val="none" w:sz="0" w:space="0" w:color="auto"/>
                              </w:divBdr>
                            </w:div>
                            <w:div w:id="304628110">
                              <w:marLeft w:val="0"/>
                              <w:marRight w:val="0"/>
                              <w:marTop w:val="0"/>
                              <w:marBottom w:val="0"/>
                              <w:divBdr>
                                <w:top w:val="none" w:sz="0" w:space="0" w:color="auto"/>
                                <w:left w:val="none" w:sz="0" w:space="0" w:color="auto"/>
                                <w:bottom w:val="none" w:sz="0" w:space="0" w:color="auto"/>
                                <w:right w:val="none" w:sz="0" w:space="0" w:color="auto"/>
                              </w:divBdr>
                              <w:divsChild>
                                <w:div w:id="1874415926">
                                  <w:marLeft w:val="0"/>
                                  <w:marRight w:val="0"/>
                                  <w:marTop w:val="0"/>
                                  <w:marBottom w:val="0"/>
                                  <w:divBdr>
                                    <w:top w:val="none" w:sz="0" w:space="0" w:color="auto"/>
                                    <w:left w:val="none" w:sz="0" w:space="0" w:color="auto"/>
                                    <w:bottom w:val="none" w:sz="0" w:space="0" w:color="auto"/>
                                    <w:right w:val="none" w:sz="0" w:space="0" w:color="auto"/>
                                  </w:divBdr>
                                  <w:divsChild>
                                    <w:div w:id="367532193">
                                      <w:marLeft w:val="0"/>
                                      <w:marRight w:val="0"/>
                                      <w:marTop w:val="0"/>
                                      <w:marBottom w:val="0"/>
                                      <w:divBdr>
                                        <w:top w:val="none" w:sz="0" w:space="0" w:color="auto"/>
                                        <w:left w:val="none" w:sz="0" w:space="0" w:color="auto"/>
                                        <w:bottom w:val="none" w:sz="0" w:space="0" w:color="auto"/>
                                        <w:right w:val="none" w:sz="0" w:space="0" w:color="auto"/>
                                      </w:divBdr>
                                      <w:divsChild>
                                        <w:div w:id="284392881">
                                          <w:marLeft w:val="0"/>
                                          <w:marRight w:val="0"/>
                                          <w:marTop w:val="0"/>
                                          <w:marBottom w:val="0"/>
                                          <w:divBdr>
                                            <w:top w:val="none" w:sz="0" w:space="0" w:color="auto"/>
                                            <w:left w:val="none" w:sz="0" w:space="0" w:color="auto"/>
                                            <w:bottom w:val="none" w:sz="0" w:space="0" w:color="auto"/>
                                            <w:right w:val="none" w:sz="0" w:space="0" w:color="auto"/>
                                          </w:divBdr>
                                          <w:divsChild>
                                            <w:div w:id="1514302268">
                                              <w:marLeft w:val="0"/>
                                              <w:marRight w:val="0"/>
                                              <w:marTop w:val="0"/>
                                              <w:marBottom w:val="0"/>
                                              <w:divBdr>
                                                <w:top w:val="none" w:sz="0" w:space="0" w:color="auto"/>
                                                <w:left w:val="none" w:sz="0" w:space="0" w:color="auto"/>
                                                <w:bottom w:val="none" w:sz="0" w:space="0" w:color="auto"/>
                                                <w:right w:val="none" w:sz="0" w:space="0" w:color="auto"/>
                                              </w:divBdr>
                                              <w:divsChild>
                                                <w:div w:id="1574462236">
                                                  <w:marLeft w:val="0"/>
                                                  <w:marRight w:val="0"/>
                                                  <w:marTop w:val="0"/>
                                                  <w:marBottom w:val="0"/>
                                                  <w:divBdr>
                                                    <w:top w:val="none" w:sz="0" w:space="0" w:color="auto"/>
                                                    <w:left w:val="none" w:sz="0" w:space="0" w:color="auto"/>
                                                    <w:bottom w:val="none" w:sz="0" w:space="0" w:color="auto"/>
                                                    <w:right w:val="none" w:sz="0" w:space="0" w:color="auto"/>
                                                  </w:divBdr>
                                                  <w:divsChild>
                                                    <w:div w:id="1137795321">
                                                      <w:marLeft w:val="0"/>
                                                      <w:marRight w:val="0"/>
                                                      <w:marTop w:val="0"/>
                                                      <w:marBottom w:val="0"/>
                                                      <w:divBdr>
                                                        <w:top w:val="none" w:sz="0" w:space="0" w:color="auto"/>
                                                        <w:left w:val="none" w:sz="0" w:space="0" w:color="auto"/>
                                                        <w:bottom w:val="none" w:sz="0" w:space="0" w:color="auto"/>
                                                        <w:right w:val="none" w:sz="0" w:space="0" w:color="auto"/>
                                                      </w:divBdr>
                                                      <w:divsChild>
                                                        <w:div w:id="119031494">
                                                          <w:marLeft w:val="0"/>
                                                          <w:marRight w:val="0"/>
                                                          <w:marTop w:val="0"/>
                                                          <w:marBottom w:val="0"/>
                                                          <w:divBdr>
                                                            <w:top w:val="none" w:sz="0" w:space="0" w:color="auto"/>
                                                            <w:left w:val="none" w:sz="0" w:space="0" w:color="auto"/>
                                                            <w:bottom w:val="none" w:sz="0" w:space="0" w:color="auto"/>
                                                            <w:right w:val="none" w:sz="0" w:space="0" w:color="auto"/>
                                                          </w:divBdr>
                                                          <w:divsChild>
                                                            <w:div w:id="1965963341">
                                                              <w:marLeft w:val="0"/>
                                                              <w:marRight w:val="0"/>
                                                              <w:marTop w:val="0"/>
                                                              <w:marBottom w:val="0"/>
                                                              <w:divBdr>
                                                                <w:top w:val="none" w:sz="0" w:space="0" w:color="auto"/>
                                                                <w:left w:val="none" w:sz="0" w:space="0" w:color="auto"/>
                                                                <w:bottom w:val="none" w:sz="0" w:space="0" w:color="auto"/>
                                                                <w:right w:val="none" w:sz="0" w:space="0" w:color="auto"/>
                                                              </w:divBdr>
                                                              <w:divsChild>
                                                                <w:div w:id="583150334">
                                                                  <w:marLeft w:val="0"/>
                                                                  <w:marRight w:val="0"/>
                                                                  <w:marTop w:val="0"/>
                                                                  <w:marBottom w:val="0"/>
                                                                  <w:divBdr>
                                                                    <w:top w:val="none" w:sz="0" w:space="0" w:color="auto"/>
                                                                    <w:left w:val="none" w:sz="0" w:space="0" w:color="auto"/>
                                                                    <w:bottom w:val="none" w:sz="0" w:space="0" w:color="auto"/>
                                                                    <w:right w:val="none" w:sz="0" w:space="0" w:color="auto"/>
                                                                  </w:divBdr>
                                                                  <w:divsChild>
                                                                    <w:div w:id="296691493">
                                                                      <w:marLeft w:val="0"/>
                                                                      <w:marRight w:val="0"/>
                                                                      <w:marTop w:val="0"/>
                                                                      <w:marBottom w:val="0"/>
                                                                      <w:divBdr>
                                                                        <w:top w:val="none" w:sz="0" w:space="0" w:color="auto"/>
                                                                        <w:left w:val="none" w:sz="0" w:space="0" w:color="auto"/>
                                                                        <w:bottom w:val="none" w:sz="0" w:space="0" w:color="auto"/>
                                                                        <w:right w:val="none" w:sz="0" w:space="0" w:color="auto"/>
                                                                      </w:divBdr>
                                                                      <w:divsChild>
                                                                        <w:div w:id="294529032">
                                                                          <w:marLeft w:val="0"/>
                                                                          <w:marRight w:val="0"/>
                                                                          <w:marTop w:val="0"/>
                                                                          <w:marBottom w:val="0"/>
                                                                          <w:divBdr>
                                                                            <w:top w:val="none" w:sz="0" w:space="0" w:color="auto"/>
                                                                            <w:left w:val="none" w:sz="0" w:space="0" w:color="auto"/>
                                                                            <w:bottom w:val="none" w:sz="0" w:space="0" w:color="auto"/>
                                                                            <w:right w:val="none" w:sz="0" w:space="0" w:color="auto"/>
                                                                          </w:divBdr>
                                                                        </w:div>
                                                                        <w:div w:id="1061443267">
                                                                          <w:marLeft w:val="0"/>
                                                                          <w:marRight w:val="0"/>
                                                                          <w:marTop w:val="0"/>
                                                                          <w:marBottom w:val="0"/>
                                                                          <w:divBdr>
                                                                            <w:top w:val="none" w:sz="0" w:space="0" w:color="auto"/>
                                                                            <w:left w:val="none" w:sz="0" w:space="0" w:color="auto"/>
                                                                            <w:bottom w:val="none" w:sz="0" w:space="0" w:color="auto"/>
                                                                            <w:right w:val="none" w:sz="0" w:space="0" w:color="auto"/>
                                                                          </w:divBdr>
                                                                        </w:div>
                                                                      </w:divsChild>
                                                                    </w:div>
                                                                    <w:div w:id="1756589631">
                                                                      <w:marLeft w:val="0"/>
                                                                      <w:marRight w:val="0"/>
                                                                      <w:marTop w:val="0"/>
                                                                      <w:marBottom w:val="0"/>
                                                                      <w:divBdr>
                                                                        <w:top w:val="none" w:sz="0" w:space="0" w:color="auto"/>
                                                                        <w:left w:val="none" w:sz="0" w:space="0" w:color="auto"/>
                                                                        <w:bottom w:val="none" w:sz="0" w:space="0" w:color="auto"/>
                                                                        <w:right w:val="none" w:sz="0" w:space="0" w:color="auto"/>
                                                                      </w:divBdr>
                                                                      <w:divsChild>
                                                                        <w:div w:id="923535044">
                                                                          <w:marLeft w:val="0"/>
                                                                          <w:marRight w:val="0"/>
                                                                          <w:marTop w:val="0"/>
                                                                          <w:marBottom w:val="0"/>
                                                                          <w:divBdr>
                                                                            <w:top w:val="none" w:sz="0" w:space="0" w:color="auto"/>
                                                                            <w:left w:val="none" w:sz="0" w:space="0" w:color="auto"/>
                                                                            <w:bottom w:val="none" w:sz="0" w:space="0" w:color="auto"/>
                                                                            <w:right w:val="none" w:sz="0" w:space="0" w:color="auto"/>
                                                                          </w:divBdr>
                                                                          <w:divsChild>
                                                                            <w:div w:id="1384909637">
                                                                              <w:marLeft w:val="0"/>
                                                                              <w:marRight w:val="0"/>
                                                                              <w:marTop w:val="0"/>
                                                                              <w:marBottom w:val="0"/>
                                                                              <w:divBdr>
                                                                                <w:top w:val="none" w:sz="0" w:space="0" w:color="auto"/>
                                                                                <w:left w:val="none" w:sz="0" w:space="0" w:color="auto"/>
                                                                                <w:bottom w:val="none" w:sz="0" w:space="0" w:color="auto"/>
                                                                                <w:right w:val="none" w:sz="0" w:space="0" w:color="auto"/>
                                                                              </w:divBdr>
                                                                            </w:div>
                                                                            <w:div w:id="1909535947">
                                                                              <w:marLeft w:val="0"/>
                                                                              <w:marRight w:val="0"/>
                                                                              <w:marTop w:val="0"/>
                                                                              <w:marBottom w:val="0"/>
                                                                              <w:divBdr>
                                                                                <w:top w:val="none" w:sz="0" w:space="0" w:color="auto"/>
                                                                                <w:left w:val="none" w:sz="0" w:space="0" w:color="auto"/>
                                                                                <w:bottom w:val="none" w:sz="0" w:space="0" w:color="auto"/>
                                                                                <w:right w:val="none" w:sz="0" w:space="0" w:color="auto"/>
                                                                              </w:divBdr>
                                                                            </w:div>
                                                                            <w:div w:id="1880820024">
                                                                              <w:marLeft w:val="0"/>
                                                                              <w:marRight w:val="0"/>
                                                                              <w:marTop w:val="0"/>
                                                                              <w:marBottom w:val="0"/>
                                                                              <w:divBdr>
                                                                                <w:top w:val="none" w:sz="0" w:space="0" w:color="auto"/>
                                                                                <w:left w:val="none" w:sz="0" w:space="0" w:color="auto"/>
                                                                                <w:bottom w:val="none" w:sz="0" w:space="0" w:color="auto"/>
                                                                                <w:right w:val="none" w:sz="0" w:space="0" w:color="auto"/>
                                                                              </w:divBdr>
                                                                            </w:div>
                                                                            <w:div w:id="806053291">
                                                                              <w:marLeft w:val="0"/>
                                                                              <w:marRight w:val="0"/>
                                                                              <w:marTop w:val="0"/>
                                                                              <w:marBottom w:val="0"/>
                                                                              <w:divBdr>
                                                                                <w:top w:val="none" w:sz="0" w:space="0" w:color="auto"/>
                                                                                <w:left w:val="none" w:sz="0" w:space="0" w:color="auto"/>
                                                                                <w:bottom w:val="none" w:sz="0" w:space="0" w:color="auto"/>
                                                                                <w:right w:val="none" w:sz="0" w:space="0" w:color="auto"/>
                                                                              </w:divBdr>
                                                                            </w:div>
                                                                            <w:div w:id="1931235175">
                                                                              <w:marLeft w:val="0"/>
                                                                              <w:marRight w:val="0"/>
                                                                              <w:marTop w:val="0"/>
                                                                              <w:marBottom w:val="0"/>
                                                                              <w:divBdr>
                                                                                <w:top w:val="none" w:sz="0" w:space="0" w:color="auto"/>
                                                                                <w:left w:val="none" w:sz="0" w:space="0" w:color="auto"/>
                                                                                <w:bottom w:val="none" w:sz="0" w:space="0" w:color="auto"/>
                                                                                <w:right w:val="none" w:sz="0" w:space="0" w:color="auto"/>
                                                                              </w:divBdr>
                                                                            </w:div>
                                                                          </w:divsChild>
                                                                        </w:div>
                                                                        <w:div w:id="1088620247">
                                                                          <w:marLeft w:val="0"/>
                                                                          <w:marRight w:val="0"/>
                                                                          <w:marTop w:val="0"/>
                                                                          <w:marBottom w:val="0"/>
                                                                          <w:divBdr>
                                                                            <w:top w:val="none" w:sz="0" w:space="0" w:color="auto"/>
                                                                            <w:left w:val="none" w:sz="0" w:space="0" w:color="auto"/>
                                                                            <w:bottom w:val="none" w:sz="0" w:space="0" w:color="auto"/>
                                                                            <w:right w:val="none" w:sz="0" w:space="0" w:color="auto"/>
                                                                          </w:divBdr>
                                                                          <w:divsChild>
                                                                            <w:div w:id="362286192">
                                                                              <w:marLeft w:val="0"/>
                                                                              <w:marRight w:val="0"/>
                                                                              <w:marTop w:val="0"/>
                                                                              <w:marBottom w:val="0"/>
                                                                              <w:divBdr>
                                                                                <w:top w:val="none" w:sz="0" w:space="0" w:color="auto"/>
                                                                                <w:left w:val="none" w:sz="0" w:space="0" w:color="auto"/>
                                                                                <w:bottom w:val="none" w:sz="0" w:space="0" w:color="auto"/>
                                                                                <w:right w:val="none" w:sz="0" w:space="0" w:color="auto"/>
                                                                              </w:divBdr>
                                                                            </w:div>
                                                                          </w:divsChild>
                                                                        </w:div>
                                                                        <w:div w:id="2103138691">
                                                                          <w:marLeft w:val="0"/>
                                                                          <w:marRight w:val="0"/>
                                                                          <w:marTop w:val="0"/>
                                                                          <w:marBottom w:val="0"/>
                                                                          <w:divBdr>
                                                                            <w:top w:val="none" w:sz="0" w:space="0" w:color="auto"/>
                                                                            <w:left w:val="none" w:sz="0" w:space="0" w:color="auto"/>
                                                                            <w:bottom w:val="none" w:sz="0" w:space="0" w:color="auto"/>
                                                                            <w:right w:val="none" w:sz="0" w:space="0" w:color="auto"/>
                                                                          </w:divBdr>
                                                                        </w:div>
                                                                        <w:div w:id="288635114">
                                                                          <w:marLeft w:val="0"/>
                                                                          <w:marRight w:val="0"/>
                                                                          <w:marTop w:val="0"/>
                                                                          <w:marBottom w:val="0"/>
                                                                          <w:divBdr>
                                                                            <w:top w:val="none" w:sz="0" w:space="0" w:color="auto"/>
                                                                            <w:left w:val="none" w:sz="0" w:space="0" w:color="auto"/>
                                                                            <w:bottom w:val="none" w:sz="0" w:space="0" w:color="auto"/>
                                                                            <w:right w:val="none" w:sz="0" w:space="0" w:color="auto"/>
                                                                          </w:divBdr>
                                                                        </w:div>
                                                                        <w:div w:id="207032957">
                                                                          <w:marLeft w:val="0"/>
                                                                          <w:marRight w:val="0"/>
                                                                          <w:marTop w:val="0"/>
                                                                          <w:marBottom w:val="0"/>
                                                                          <w:divBdr>
                                                                            <w:top w:val="none" w:sz="0" w:space="0" w:color="auto"/>
                                                                            <w:left w:val="none" w:sz="0" w:space="0" w:color="auto"/>
                                                                            <w:bottom w:val="none" w:sz="0" w:space="0" w:color="auto"/>
                                                                            <w:right w:val="none" w:sz="0" w:space="0" w:color="auto"/>
                                                                          </w:divBdr>
                                                                        </w:div>
                                                                        <w:div w:id="12647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4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B5E66-73F1-4948-A584-1E27144C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London Ambulance Service</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Kaajal Chotai</dc:creator>
  <cp:lastModifiedBy>user</cp:lastModifiedBy>
  <cp:revision>2</cp:revision>
  <dcterms:created xsi:type="dcterms:W3CDTF">2019-04-05T13:16:00Z</dcterms:created>
  <dcterms:modified xsi:type="dcterms:W3CDTF">2019-04-05T13:16:00Z</dcterms:modified>
</cp:coreProperties>
</file>