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93C01" w:rsidRDefault="00426344" w:rsidP="00393C01">
      <w:pPr>
        <w:jc w:val="center"/>
        <w:rPr>
          <w:rFonts w:ascii="Arial" w:hAnsi="Arial"/>
          <w:b/>
        </w:rPr>
      </w:pPr>
      <w:r>
        <w:rPr>
          <w:rFonts w:ascii="Arial" w:hAnsi="Arial"/>
          <w:b/>
          <w:noProof/>
          <w:lang w:val="en-US"/>
        </w:rPr>
        <mc:AlternateContent>
          <mc:Choice Requires="wps">
            <w:drawing>
              <wp:anchor distT="0" distB="0" distL="114300" distR="114300" simplePos="0" relativeHeight="251666432" behindDoc="0" locked="0" layoutInCell="1" allowOverlap="1">
                <wp:simplePos x="0" y="0"/>
                <wp:positionH relativeFrom="column">
                  <wp:posOffset>-247650</wp:posOffset>
                </wp:positionH>
                <wp:positionV relativeFrom="paragraph">
                  <wp:posOffset>-7517765</wp:posOffset>
                </wp:positionV>
                <wp:extent cx="297815" cy="269875"/>
                <wp:effectExtent l="0" t="0" r="635" b="0"/>
                <wp:wrapTight wrapText="bothSides">
                  <wp:wrapPolygon edited="0">
                    <wp:start x="-100" y="0"/>
                    <wp:lineTo x="-100" y="21092"/>
                    <wp:lineTo x="21600" y="21092"/>
                    <wp:lineTo x="21600" y="0"/>
                    <wp:lineTo x="-100" y="0"/>
                  </wp:wrapPolygon>
                </wp:wrapTight>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8DB" w:rsidRDefault="00C068DB" w:rsidP="000E1DC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19.5pt;margin-top:-591.95pt;width:21.5pt;height:21.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" stroked="f">
                <v:textbox style="mso-fit-shape-to-text:t">
                  <w:txbxContent>
                    <w:p w:rsidR="00C068DB" w:rsidRDefault="00C068DB" w:rsidP="000E1DC7"/>
                  </w:txbxContent>
                </v:textbox>
                <w10:wrap type="tight"/>
              </v:shape>
            </w:pict>
          </mc:Fallback>
        </mc:AlternateContent>
      </w:r>
      <w:r>
        <w:rPr>
          <w:rFonts w:ascii="Arial" w:hAnsi="Arial"/>
          <w:b/>
          <w:noProof/>
          <w:sz w:val="36"/>
          <w:lang w:val="en-US"/>
        </w:rPr>
        <mc:AlternateContent>
          <mc:Choice Requires="wps">
            <w:drawing>
              <wp:anchor distT="0" distB="0" distL="114300" distR="114300" simplePos="0" relativeHeight="251658240" behindDoc="0" locked="0" layoutInCell="1" allowOverlap="1">
                <wp:simplePos x="0" y="0"/>
                <wp:positionH relativeFrom="column">
                  <wp:posOffset>-1127125</wp:posOffset>
                </wp:positionH>
                <wp:positionV relativeFrom="paragraph">
                  <wp:posOffset>914400</wp:posOffset>
                </wp:positionV>
                <wp:extent cx="7540625" cy="5943600"/>
                <wp:effectExtent l="0" t="0" r="0" b="0"/>
                <wp:wrapTight wrapText="bothSides">
                  <wp:wrapPolygon edited="0">
                    <wp:start x="109" y="208"/>
                    <wp:lineTo x="109" y="21392"/>
                    <wp:lineTo x="21445" y="21392"/>
                    <wp:lineTo x="21445" y="208"/>
                    <wp:lineTo x="109" y="208"/>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0625"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8DB" w:rsidRDefault="00C068DB">
                            <w:r>
                              <w:rPr>
                                <w:noProof/>
                                <w:lang w:val="en-US"/>
                              </w:rPr>
                              <w:drawing>
                                <wp:inline distT="0" distB="0" distL="0" distR="0">
                                  <wp:extent cx="7753579" cy="24257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759939" cy="2427690"/>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88.75pt;margin-top:1in;width:593.75pt;height:4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" filled="f" stroked="f">
                <v:textbox inset=",7.2pt,,7.2pt">
                  <w:txbxContent>
                    <w:p w:rsidR="00C068DB" w:rsidRDefault="00C068DB">
                      <w:r>
                        <w:rPr>
                          <w:noProof/>
                          <w:lang w:eastAsia="en-GB"/>
                        </w:rPr>
                        <w:drawing>
                          <wp:inline distT="0" distB="0" distL="0" distR="0">
                            <wp:extent cx="7753579" cy="24257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759939" cy="2427690"/>
                                    </a:xfrm>
                                    <a:prstGeom prst="rect">
                                      <a:avLst/>
                                    </a:prstGeom>
                                    <a:noFill/>
                                    <a:ln w="9525">
                                      <a:noFill/>
                                      <a:miter lim="800000"/>
                                      <a:headEnd/>
                                      <a:tailEnd/>
                                    </a:ln>
                                  </pic:spPr>
                                </pic:pic>
                              </a:graphicData>
                            </a:graphic>
                          </wp:inline>
                        </w:drawing>
                      </w:r>
                    </w:p>
                  </w:txbxContent>
                </v:textbox>
                <w10:wrap type="tight"/>
              </v:shape>
            </w:pict>
          </mc:Fallback>
        </mc:AlternateContent>
      </w:r>
      <w:r>
        <w:rPr>
          <w:rFonts w:ascii="Arial" w:hAnsi="Arial"/>
          <w:b/>
          <w:noProof/>
          <w:lang w:val="en-US"/>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-685800</wp:posOffset>
                </wp:positionV>
                <wp:extent cx="4800600" cy="1812925"/>
                <wp:effectExtent l="0" t="0" r="0" b="0"/>
                <wp:wrapTight wrapText="bothSides">
                  <wp:wrapPolygon edited="0">
                    <wp:start x="0" y="0"/>
                    <wp:lineTo x="21600" y="0"/>
                    <wp:lineTo x="21600" y="21600"/>
                    <wp:lineTo x="0" y="21600"/>
                    <wp:lineTo x="0" y="0"/>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8DB" w:rsidRDefault="00C068D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in;margin-top:-54pt;width:378pt;height:1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" filled="f" stroked="f">
                <v:textbox inset=",7.2pt,,7.2pt">
                  <w:txbxContent>
                    <w:p w:rsidR="00C068DB" w:rsidRDefault="00C068DB"/>
                  </w:txbxContent>
                </v:textbox>
                <w10:wrap type="tight"/>
              </v:shape>
            </w:pict>
          </mc:Fallback>
        </mc:AlternateContent>
      </w:r>
    </w:p>
    <w:p w:rsidR="00393C01" w:rsidRDefault="00393C01" w:rsidP="00393C01">
      <w:pPr>
        <w:jc w:val="center"/>
        <w:rPr>
          <w:rFonts w:ascii="Arial" w:hAnsi="Arial"/>
          <w:b/>
        </w:rPr>
      </w:pPr>
    </w:p>
    <w:p w:rsidR="00393C01" w:rsidRDefault="00393C01">
      <w:pPr>
        <w:rPr>
          <w:rFonts w:ascii="Arial" w:hAnsi="Arial"/>
          <w:b/>
        </w:rPr>
      </w:pPr>
    </w:p>
    <w:p w:rsidR="00F72C84" w:rsidRPr="005E11E0" w:rsidRDefault="00655597" w:rsidP="00F72C84">
      <w:pPr>
        <w:outlineLvl w:val="0"/>
        <w:rPr>
          <w:rFonts w:asciiTheme="majorHAnsi" w:hAnsiTheme="majorHAnsi" w:cs="Arial"/>
          <w:b/>
          <w:bCs/>
          <w:sz w:val="32"/>
          <w:szCs w:val="32"/>
        </w:rPr>
      </w:pPr>
      <w:r>
        <w:rPr>
          <w:rFonts w:ascii="Arial" w:hAnsi="Arial"/>
          <w:b/>
          <w:noProof/>
          <w:sz w:val="36"/>
          <w:lang w:val="en-US"/>
        </w:rPr>
        <mc:AlternateContent>
          <mc:Choice Requires="wps">
            <w:drawing>
              <wp:anchor distT="0" distB="0" distL="114300" distR="114300" simplePos="0" relativeHeight="251685888" behindDoc="0" locked="0" layoutInCell="1" allowOverlap="1">
                <wp:simplePos x="0" y="0"/>
                <wp:positionH relativeFrom="column">
                  <wp:posOffset>525780</wp:posOffset>
                </wp:positionH>
                <wp:positionV relativeFrom="paragraph">
                  <wp:posOffset>6073140</wp:posOffset>
                </wp:positionV>
                <wp:extent cx="4556760" cy="594360"/>
                <wp:effectExtent l="0" t="0" r="0" b="0"/>
                <wp:wrapNone/>
                <wp:docPr id="675" name="Text Box 675"/>
                <wp:cNvGraphicFramePr/>
                <a:graphic xmlns:a="http://schemas.openxmlformats.org/drawingml/2006/main">
                  <a:graphicData uri="http://schemas.microsoft.com/office/word/2010/wordprocessingShape">
                    <wps:wsp>
                      <wps:cNvSpPr txBox="1"/>
                      <wps:spPr>
                        <a:xfrm>
                          <a:off x="0" y="0"/>
                          <a:ext cx="4556760" cy="59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68DB" w:rsidRPr="00C25043" w:rsidRDefault="00C068DB" w:rsidP="00655597">
                            <w:pPr>
                              <w:jc w:val="center"/>
                              <w:rPr>
                                <w:rFonts w:ascii="Arial" w:hAnsi="Arial" w:cs="Arial"/>
                                <w:sz w:val="36"/>
                                <w:szCs w:val="36"/>
                              </w:rPr>
                            </w:pPr>
                            <w:r w:rsidRPr="00C25043">
                              <w:rPr>
                                <w:rFonts w:ascii="Arial" w:hAnsi="Arial" w:cs="Arial"/>
                                <w:sz w:val="36"/>
                                <w:szCs w:val="36"/>
                              </w:rPr>
                              <w:t>“Think like a patient, act like a taxpayer”</w:t>
                            </w:r>
                          </w:p>
                          <w:p w:rsidR="00C068DB" w:rsidRPr="00C25043" w:rsidRDefault="00C068DB" w:rsidP="00655597">
                            <w:pPr>
                              <w:jc w:val="center"/>
                              <w:rPr>
                                <w:rFonts w:ascii="Arial" w:hAnsi="Arial" w:cs="Arial"/>
                              </w:rPr>
                            </w:pPr>
                            <w:r w:rsidRPr="00C25043">
                              <w:rPr>
                                <w:rFonts w:ascii="Arial" w:hAnsi="Arial" w:cs="Arial"/>
                              </w:rPr>
                              <w:t>Simon Stevens, April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5" o:spid="_x0000_s1029" type="#_x0000_t202" style="position:absolute;margin-left:41.4pt;margin-top:478.2pt;width:358.8pt;height:46.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" fillcolor="white [3201]" stroked="f" strokeweight=".5pt">
                <v:textbox>
                  <w:txbxContent>
                    <w:p w:rsidR="00C068DB" w:rsidRPr="00C25043" w:rsidRDefault="00C068DB" w:rsidP="00655597">
                      <w:pPr>
                        <w:jc w:val="center"/>
                        <w:rPr>
                          <w:rFonts w:ascii="Arial" w:hAnsi="Arial" w:cs="Arial"/>
                          <w:sz w:val="36"/>
                          <w:szCs w:val="36"/>
                        </w:rPr>
                      </w:pPr>
                      <w:r w:rsidRPr="00C25043">
                        <w:rPr>
                          <w:rFonts w:ascii="Arial" w:hAnsi="Arial" w:cs="Arial"/>
                          <w:sz w:val="36"/>
                          <w:szCs w:val="36"/>
                        </w:rPr>
                        <w:t>“Think like a patient, act like a taxpayer”</w:t>
                      </w:r>
                    </w:p>
                    <w:p w:rsidR="00C068DB" w:rsidRPr="00C25043" w:rsidRDefault="00C068DB" w:rsidP="00655597">
                      <w:pPr>
                        <w:jc w:val="center"/>
                        <w:rPr>
                          <w:rFonts w:ascii="Arial" w:hAnsi="Arial" w:cs="Arial"/>
                        </w:rPr>
                      </w:pPr>
                      <w:r w:rsidRPr="00C25043">
                        <w:rPr>
                          <w:rFonts w:ascii="Arial" w:hAnsi="Arial" w:cs="Arial"/>
                        </w:rPr>
                        <w:t>Simon Stevens, April 2014</w:t>
                      </w:r>
                    </w:p>
                  </w:txbxContent>
                </v:textbox>
              </v:shape>
            </w:pict>
          </mc:Fallback>
        </mc:AlternateContent>
      </w:r>
      <w:r w:rsidR="00426344">
        <w:rPr>
          <w:rFonts w:ascii="Arial" w:hAnsi="Arial"/>
          <w:b/>
          <w:noProof/>
          <w:sz w:val="36"/>
          <w:lang w:val="en-US"/>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3360420</wp:posOffset>
                </wp:positionV>
                <wp:extent cx="5276215" cy="2085975"/>
                <wp:effectExtent l="0" t="0" r="0" b="0"/>
                <wp:wrapTight wrapText="bothSides">
                  <wp:wrapPolygon edited="0">
                    <wp:start x="156" y="592"/>
                    <wp:lineTo x="156" y="20910"/>
                    <wp:lineTo x="21369" y="20910"/>
                    <wp:lineTo x="21369" y="592"/>
                    <wp:lineTo x="156" y="592"/>
                  </wp:wrapPolygon>
                </wp:wrapTight>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215" cy="208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8DB" w:rsidRPr="00426344" w:rsidRDefault="00C068DB" w:rsidP="00393C01">
                            <w:pPr>
                              <w:jc w:val="center"/>
                              <w:rPr>
                                <w:rFonts w:ascii="Arial" w:hAnsi="Arial"/>
                                <w:b/>
                                <w:color w:val="548DD4" w:themeColor="text2" w:themeTint="99"/>
                                <w:sz w:val="48"/>
                              </w:rPr>
                            </w:pPr>
                            <w:r w:rsidRPr="00426344">
                              <w:rPr>
                                <w:rFonts w:ascii="Arial" w:hAnsi="Arial"/>
                                <w:b/>
                                <w:color w:val="548DD4" w:themeColor="text2" w:themeTint="99"/>
                                <w:sz w:val="48"/>
                              </w:rPr>
                              <w:t>Commissioning Intentions</w:t>
                            </w:r>
                          </w:p>
                          <w:p w:rsidR="00C068DB" w:rsidRPr="00426344" w:rsidRDefault="00C068DB" w:rsidP="00393C01">
                            <w:pPr>
                              <w:jc w:val="center"/>
                              <w:rPr>
                                <w:rFonts w:ascii="Arial" w:hAnsi="Arial"/>
                                <w:b/>
                                <w:color w:val="548DD4" w:themeColor="text2" w:themeTint="99"/>
                                <w:sz w:val="48"/>
                              </w:rPr>
                            </w:pPr>
                            <w:r w:rsidRPr="00426344">
                              <w:rPr>
                                <w:rFonts w:ascii="Arial" w:hAnsi="Arial"/>
                                <w:b/>
                                <w:color w:val="548DD4" w:themeColor="text2" w:themeTint="99"/>
                                <w:sz w:val="48"/>
                              </w:rPr>
                              <w:t xml:space="preserve">Urgent &amp; Emergency Ambulance Services provided by </w:t>
                            </w:r>
                          </w:p>
                          <w:p w:rsidR="00C068DB" w:rsidRPr="00426344" w:rsidRDefault="00C068DB" w:rsidP="00393C01">
                            <w:pPr>
                              <w:jc w:val="center"/>
                              <w:rPr>
                                <w:rFonts w:ascii="Arial" w:hAnsi="Arial"/>
                                <w:b/>
                                <w:color w:val="548DD4" w:themeColor="text2" w:themeTint="99"/>
                                <w:sz w:val="48"/>
                              </w:rPr>
                            </w:pPr>
                            <w:r w:rsidRPr="00426344">
                              <w:rPr>
                                <w:rFonts w:ascii="Arial" w:hAnsi="Arial"/>
                                <w:b/>
                                <w:color w:val="548DD4" w:themeColor="text2" w:themeTint="99"/>
                                <w:sz w:val="48"/>
                              </w:rPr>
                              <w:t>London Ambulance Service</w:t>
                            </w:r>
                          </w:p>
                          <w:p w:rsidR="00C068DB" w:rsidRPr="00393C01" w:rsidRDefault="00C068DB" w:rsidP="00393C01">
                            <w:pPr>
                              <w:jc w:val="center"/>
                              <w:rPr>
                                <w:rFonts w:ascii="Arial" w:hAnsi="Arial"/>
                                <w:b/>
                                <w:color w:val="A6A6A6" w:themeColor="background1" w:themeShade="A6"/>
                                <w:sz w:val="56"/>
                              </w:rPr>
                            </w:pPr>
                            <w:r>
                              <w:rPr>
                                <w:rFonts w:ascii="Arial" w:hAnsi="Arial"/>
                                <w:b/>
                                <w:color w:val="548DD4" w:themeColor="text2" w:themeTint="99"/>
                                <w:sz w:val="56"/>
                              </w:rPr>
                              <w:t>2015/16</w:t>
                            </w:r>
                          </w:p>
                          <w:p w:rsidR="00C068DB" w:rsidRDefault="00C068DB" w:rsidP="00393C01">
                            <w:pPr>
                              <w:jc w:val="center"/>
                              <w:rPr>
                                <w:rFonts w:ascii="Arial" w:hAnsi="Arial"/>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6pt;margin-top:264.6pt;width:415.45pt;height:16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" filled="f" stroked="f">
                <v:textbox inset=",7.2pt,,7.2pt">
                  <w:txbxContent>
                    <w:p w:rsidR="00C068DB" w:rsidRPr="00426344" w:rsidRDefault="00C068DB" w:rsidP="00393C01">
                      <w:pPr>
                        <w:jc w:val="center"/>
                        <w:rPr>
                          <w:rFonts w:ascii="Arial" w:hAnsi="Arial"/>
                          <w:b/>
                          <w:color w:val="548DD4" w:themeColor="text2" w:themeTint="99"/>
                          <w:sz w:val="48"/>
                        </w:rPr>
                      </w:pPr>
                      <w:r w:rsidRPr="00426344">
                        <w:rPr>
                          <w:rFonts w:ascii="Arial" w:hAnsi="Arial"/>
                          <w:b/>
                          <w:color w:val="548DD4" w:themeColor="text2" w:themeTint="99"/>
                          <w:sz w:val="48"/>
                        </w:rPr>
                        <w:t>Commissioning Intentions</w:t>
                      </w:r>
                    </w:p>
                    <w:p w:rsidR="00C068DB" w:rsidRPr="00426344" w:rsidRDefault="00C068DB" w:rsidP="00393C01">
                      <w:pPr>
                        <w:jc w:val="center"/>
                        <w:rPr>
                          <w:rFonts w:ascii="Arial" w:hAnsi="Arial"/>
                          <w:b/>
                          <w:color w:val="548DD4" w:themeColor="text2" w:themeTint="99"/>
                          <w:sz w:val="48"/>
                        </w:rPr>
                      </w:pPr>
                      <w:r w:rsidRPr="00426344">
                        <w:rPr>
                          <w:rFonts w:ascii="Arial" w:hAnsi="Arial"/>
                          <w:b/>
                          <w:color w:val="548DD4" w:themeColor="text2" w:themeTint="99"/>
                          <w:sz w:val="48"/>
                        </w:rPr>
                        <w:t xml:space="preserve">Urgent &amp; Emergency Ambulance Services provided by </w:t>
                      </w:r>
                    </w:p>
                    <w:p w:rsidR="00C068DB" w:rsidRPr="00426344" w:rsidRDefault="00C068DB" w:rsidP="00393C01">
                      <w:pPr>
                        <w:jc w:val="center"/>
                        <w:rPr>
                          <w:rFonts w:ascii="Arial" w:hAnsi="Arial"/>
                          <w:b/>
                          <w:color w:val="548DD4" w:themeColor="text2" w:themeTint="99"/>
                          <w:sz w:val="48"/>
                        </w:rPr>
                      </w:pPr>
                      <w:r w:rsidRPr="00426344">
                        <w:rPr>
                          <w:rFonts w:ascii="Arial" w:hAnsi="Arial"/>
                          <w:b/>
                          <w:color w:val="548DD4" w:themeColor="text2" w:themeTint="99"/>
                          <w:sz w:val="48"/>
                        </w:rPr>
                        <w:t>London Ambulance Service</w:t>
                      </w:r>
                    </w:p>
                    <w:p w:rsidR="00C068DB" w:rsidRPr="00393C01" w:rsidRDefault="00C068DB" w:rsidP="00393C01">
                      <w:pPr>
                        <w:jc w:val="center"/>
                        <w:rPr>
                          <w:rFonts w:ascii="Arial" w:hAnsi="Arial"/>
                          <w:b/>
                          <w:color w:val="A6A6A6" w:themeColor="background1" w:themeShade="A6"/>
                          <w:sz w:val="56"/>
                        </w:rPr>
                      </w:pPr>
                      <w:r>
                        <w:rPr>
                          <w:rFonts w:ascii="Arial" w:hAnsi="Arial"/>
                          <w:b/>
                          <w:color w:val="548DD4" w:themeColor="text2" w:themeTint="99"/>
                          <w:sz w:val="56"/>
                        </w:rPr>
                        <w:t>2015/16</w:t>
                      </w:r>
                    </w:p>
                    <w:p w:rsidR="00C068DB" w:rsidRDefault="00C068DB" w:rsidP="00393C01">
                      <w:pPr>
                        <w:jc w:val="center"/>
                        <w:rPr>
                          <w:rFonts w:ascii="Arial" w:hAnsi="Arial"/>
                          <w:b/>
                        </w:rPr>
                      </w:pPr>
                    </w:p>
                  </w:txbxContent>
                </v:textbox>
                <w10:wrap type="tight"/>
              </v:shape>
            </w:pict>
          </mc:Fallback>
        </mc:AlternateContent>
      </w:r>
      <w:r w:rsidR="00393C01">
        <w:rPr>
          <w:rFonts w:ascii="Arial" w:hAnsi="Arial"/>
          <w:b/>
        </w:rPr>
        <w:br w:type="page"/>
      </w:r>
      <w:r w:rsidR="00F72C84" w:rsidRPr="005E11E0">
        <w:rPr>
          <w:rFonts w:asciiTheme="majorHAnsi" w:hAnsiTheme="majorHAnsi" w:cs="Arial"/>
          <w:b/>
          <w:bCs/>
          <w:sz w:val="32"/>
          <w:szCs w:val="32"/>
        </w:rPr>
        <w:lastRenderedPageBreak/>
        <w:t>Commissioning Intentions for London Ambulance Service</w:t>
      </w:r>
      <w:r w:rsidR="00983F69" w:rsidRPr="005E11E0">
        <w:rPr>
          <w:rFonts w:asciiTheme="majorHAnsi" w:hAnsiTheme="majorHAnsi" w:cs="Arial"/>
          <w:b/>
          <w:bCs/>
          <w:sz w:val="32"/>
          <w:szCs w:val="32"/>
        </w:rPr>
        <w:t xml:space="preserve"> (LAS)</w:t>
      </w:r>
      <w:r w:rsidR="00DA0912" w:rsidRPr="005E11E0">
        <w:rPr>
          <w:rFonts w:asciiTheme="majorHAnsi" w:hAnsiTheme="majorHAnsi" w:cs="Arial"/>
          <w:b/>
          <w:bCs/>
          <w:sz w:val="32"/>
          <w:szCs w:val="32"/>
        </w:rPr>
        <w:t xml:space="preserve"> 2015/16</w:t>
      </w:r>
    </w:p>
    <w:p w:rsidR="00F72C84" w:rsidRDefault="00F72C84" w:rsidP="00F72C84">
      <w:pPr>
        <w:jc w:val="both"/>
        <w:outlineLvl w:val="0"/>
        <w:rPr>
          <w:rFonts w:asciiTheme="majorHAnsi" w:hAnsiTheme="majorHAnsi" w:cs="Arial"/>
          <w:b/>
          <w:bCs/>
          <w:sz w:val="22"/>
          <w:szCs w:val="22"/>
        </w:rPr>
      </w:pPr>
    </w:p>
    <w:p w:rsidR="007266B7" w:rsidRDefault="007266B7" w:rsidP="00F72C84">
      <w:pPr>
        <w:jc w:val="both"/>
        <w:outlineLvl w:val="0"/>
        <w:rPr>
          <w:rFonts w:asciiTheme="majorHAnsi" w:hAnsiTheme="majorHAnsi" w:cs="Arial"/>
          <w:b/>
          <w:bCs/>
          <w:sz w:val="22"/>
          <w:szCs w:val="22"/>
        </w:rPr>
      </w:pPr>
      <w:r>
        <w:rPr>
          <w:rFonts w:asciiTheme="majorHAnsi" w:hAnsiTheme="majorHAnsi" w:cs="Arial"/>
          <w:b/>
          <w:bCs/>
          <w:sz w:val="22"/>
          <w:szCs w:val="22"/>
        </w:rPr>
        <w:t xml:space="preserve">The </w:t>
      </w:r>
      <w:r w:rsidR="005C0D5B">
        <w:rPr>
          <w:rFonts w:asciiTheme="majorHAnsi" w:hAnsiTheme="majorHAnsi" w:cs="Arial"/>
          <w:b/>
          <w:bCs/>
          <w:sz w:val="22"/>
          <w:szCs w:val="22"/>
        </w:rPr>
        <w:t xml:space="preserve">Urgent Care </w:t>
      </w:r>
      <w:r>
        <w:rPr>
          <w:rFonts w:asciiTheme="majorHAnsi" w:hAnsiTheme="majorHAnsi" w:cs="Arial"/>
          <w:b/>
          <w:bCs/>
          <w:sz w:val="22"/>
          <w:szCs w:val="22"/>
        </w:rPr>
        <w:t>Context</w:t>
      </w:r>
    </w:p>
    <w:p w:rsidR="007266B7" w:rsidRDefault="007266B7" w:rsidP="00F72C84">
      <w:pPr>
        <w:jc w:val="both"/>
        <w:outlineLvl w:val="0"/>
        <w:rPr>
          <w:rFonts w:asciiTheme="majorHAnsi" w:hAnsiTheme="majorHAnsi" w:cs="Arial"/>
          <w:b/>
          <w:bCs/>
          <w:sz w:val="22"/>
          <w:szCs w:val="22"/>
        </w:rPr>
      </w:pPr>
    </w:p>
    <w:p w:rsidR="007266B7" w:rsidRDefault="002F01CA" w:rsidP="00F72C84">
      <w:pPr>
        <w:jc w:val="both"/>
        <w:outlineLvl w:val="0"/>
        <w:rPr>
          <w:rFonts w:asciiTheme="majorHAnsi" w:hAnsiTheme="majorHAnsi" w:cs="Arial"/>
          <w:bCs/>
          <w:sz w:val="22"/>
          <w:szCs w:val="22"/>
          <w:u w:val="single"/>
        </w:rPr>
      </w:pPr>
      <w:r w:rsidRPr="002F01CA">
        <w:rPr>
          <w:rFonts w:asciiTheme="majorHAnsi" w:hAnsiTheme="majorHAnsi" w:cs="Arial"/>
          <w:bCs/>
          <w:sz w:val="22"/>
          <w:szCs w:val="22"/>
          <w:u w:val="single"/>
        </w:rPr>
        <w:t>Transforming Urgent and Emergency Care Services (The Keogh Review)</w:t>
      </w:r>
    </w:p>
    <w:p w:rsidR="005E11E0" w:rsidRPr="005E11E0" w:rsidRDefault="005E11E0" w:rsidP="005E11E0">
      <w:pPr>
        <w:spacing w:before="100" w:beforeAutospacing="1" w:after="225"/>
        <w:rPr>
          <w:rFonts w:asciiTheme="majorHAnsi" w:eastAsia="Times New Roman" w:hAnsiTheme="majorHAnsi" w:cstheme="majorHAnsi"/>
          <w:sz w:val="22"/>
          <w:szCs w:val="22"/>
          <w:lang w:val="en" w:eastAsia="en-GB"/>
        </w:rPr>
      </w:pPr>
      <w:r>
        <w:rPr>
          <w:rFonts w:asciiTheme="majorHAnsi" w:eastAsia="Times New Roman" w:hAnsiTheme="majorHAnsi" w:cstheme="majorHAnsi"/>
          <w:sz w:val="22"/>
          <w:szCs w:val="22"/>
          <w:lang w:val="en" w:eastAsia="en-GB"/>
        </w:rPr>
        <w:t>Since the initial</w:t>
      </w:r>
      <w:r w:rsidRPr="005E11E0">
        <w:rPr>
          <w:rFonts w:asciiTheme="majorHAnsi" w:eastAsia="Times New Roman" w:hAnsiTheme="majorHAnsi" w:cstheme="majorHAnsi"/>
          <w:sz w:val="22"/>
          <w:szCs w:val="22"/>
          <w:lang w:val="en" w:eastAsia="en-GB"/>
        </w:rPr>
        <w:t xml:space="preserve"> Phase 1 Report</w:t>
      </w:r>
      <w:r>
        <w:rPr>
          <w:rFonts w:asciiTheme="majorHAnsi" w:eastAsia="Times New Roman" w:hAnsiTheme="majorHAnsi" w:cstheme="majorHAnsi"/>
          <w:sz w:val="22"/>
          <w:szCs w:val="22"/>
          <w:lang w:val="en" w:eastAsia="en-GB"/>
        </w:rPr>
        <w:t xml:space="preserve"> (2013)</w:t>
      </w:r>
      <w:r w:rsidRPr="005E11E0">
        <w:rPr>
          <w:rFonts w:asciiTheme="majorHAnsi" w:eastAsia="Times New Roman" w:hAnsiTheme="majorHAnsi" w:cstheme="majorHAnsi"/>
          <w:sz w:val="22"/>
          <w:szCs w:val="22"/>
          <w:lang w:val="en" w:eastAsia="en-GB"/>
        </w:rPr>
        <w:t xml:space="preserve">, the NHS England Urgent and Emergency Care Review </w:t>
      </w:r>
      <w:r w:rsidR="00C25043">
        <w:rPr>
          <w:rFonts w:asciiTheme="majorHAnsi" w:eastAsia="Times New Roman" w:hAnsiTheme="majorHAnsi" w:cstheme="majorHAnsi"/>
          <w:sz w:val="22"/>
          <w:szCs w:val="22"/>
          <w:lang w:val="en" w:eastAsia="en-GB"/>
        </w:rPr>
        <w:t>group</w:t>
      </w:r>
      <w:r w:rsidRPr="005E11E0">
        <w:rPr>
          <w:rFonts w:asciiTheme="majorHAnsi" w:eastAsia="Times New Roman" w:hAnsiTheme="majorHAnsi" w:cstheme="majorHAnsi"/>
          <w:sz w:val="22"/>
          <w:szCs w:val="22"/>
          <w:lang w:val="en" w:eastAsia="en-GB"/>
        </w:rPr>
        <w:t xml:space="preserve"> published an update report on the progress in implementing its vision for change.</w:t>
      </w:r>
    </w:p>
    <w:p w:rsidR="005E11E0" w:rsidRPr="005E11E0" w:rsidRDefault="005E11E0" w:rsidP="005E11E0">
      <w:pPr>
        <w:spacing w:before="100" w:beforeAutospacing="1" w:after="225"/>
        <w:rPr>
          <w:rFonts w:asciiTheme="majorHAnsi" w:eastAsia="Times New Roman" w:hAnsiTheme="majorHAnsi" w:cstheme="majorHAnsi"/>
          <w:sz w:val="22"/>
          <w:szCs w:val="22"/>
          <w:lang w:val="en" w:eastAsia="en-GB"/>
        </w:rPr>
      </w:pPr>
      <w:r w:rsidRPr="005E11E0">
        <w:rPr>
          <w:rFonts w:asciiTheme="majorHAnsi" w:eastAsia="Times New Roman" w:hAnsiTheme="majorHAnsi" w:cstheme="majorHAnsi"/>
          <w:sz w:val="22"/>
          <w:szCs w:val="22"/>
          <w:lang w:val="en" w:eastAsia="en-GB"/>
        </w:rPr>
        <w:t xml:space="preserve">A new, simplified and more accessible model for the delivery of urgent and emergency care needs to ensure all providers and commissioners within the pathway work together. High-quality care needs to be accessible where and when people most need it. </w:t>
      </w:r>
    </w:p>
    <w:p w:rsidR="005E11E0" w:rsidRPr="005E11E0" w:rsidRDefault="005E11E0" w:rsidP="005E11E0">
      <w:pPr>
        <w:spacing w:before="100" w:beforeAutospacing="1"/>
        <w:rPr>
          <w:rFonts w:asciiTheme="majorHAnsi" w:eastAsia="Times New Roman" w:hAnsiTheme="majorHAnsi" w:cstheme="majorHAnsi"/>
          <w:sz w:val="22"/>
          <w:szCs w:val="22"/>
          <w:lang w:val="en" w:eastAsia="en-GB"/>
        </w:rPr>
      </w:pPr>
      <w:r w:rsidRPr="005E11E0">
        <w:rPr>
          <w:rFonts w:asciiTheme="majorHAnsi" w:eastAsia="Times New Roman" w:hAnsiTheme="majorHAnsi" w:cstheme="majorHAnsi"/>
          <w:sz w:val="22"/>
          <w:szCs w:val="22"/>
          <w:lang w:val="en" w:eastAsia="en-GB"/>
        </w:rPr>
        <w:t>The proposed model sees urgent care needs managed by responsive services outside of hospital, and as close to home as possible – and therefore with a strong emphasis on primary and community care, and the role of ambulance services. Emergency care needs will be managed in centres that can provide access to the best expertise and with different levels of specialisation. This will maximise chances of survival, accelerate recovery and ultimately improve patient experience while relieving pressures on the system.</w:t>
      </w:r>
    </w:p>
    <w:p w:rsidR="005E11E0" w:rsidRPr="005E11E0" w:rsidRDefault="005E11E0" w:rsidP="00F72C84">
      <w:pPr>
        <w:jc w:val="both"/>
        <w:outlineLvl w:val="0"/>
        <w:rPr>
          <w:rFonts w:asciiTheme="majorHAnsi" w:hAnsiTheme="majorHAnsi" w:cstheme="majorHAnsi"/>
          <w:bCs/>
          <w:sz w:val="22"/>
          <w:szCs w:val="22"/>
          <w:u w:val="single"/>
        </w:rPr>
      </w:pPr>
    </w:p>
    <w:p w:rsidR="005E11E0" w:rsidRPr="002F01CA" w:rsidRDefault="005E11E0" w:rsidP="00F72C84">
      <w:pPr>
        <w:jc w:val="both"/>
        <w:outlineLvl w:val="0"/>
        <w:rPr>
          <w:rFonts w:asciiTheme="majorHAnsi" w:hAnsiTheme="majorHAnsi" w:cs="Arial"/>
          <w:bCs/>
          <w:sz w:val="22"/>
          <w:szCs w:val="22"/>
          <w:u w:val="single"/>
        </w:rPr>
      </w:pPr>
    </w:p>
    <w:p w:rsidR="00BA0925" w:rsidRDefault="00BA0925" w:rsidP="00BA0925">
      <w:pPr>
        <w:jc w:val="center"/>
        <w:outlineLvl w:val="0"/>
        <w:rPr>
          <w:rFonts w:asciiTheme="majorHAnsi" w:hAnsiTheme="majorHAnsi" w:cs="Arial"/>
          <w:b/>
          <w:bCs/>
          <w:sz w:val="22"/>
          <w:szCs w:val="22"/>
        </w:rPr>
      </w:pPr>
      <w:r>
        <w:rPr>
          <w:noProof/>
          <w:lang w:val="en-US"/>
        </w:rPr>
        <w:drawing>
          <wp:inline distT="0" distB="0" distL="0" distR="0" wp14:anchorId="4857744B" wp14:editId="7DFD729E">
            <wp:extent cx="4278006" cy="3764280"/>
            <wp:effectExtent l="0" t="0" r="825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75945" cy="3762467"/>
                    </a:xfrm>
                    <a:prstGeom prst="rect">
                      <a:avLst/>
                    </a:prstGeom>
                  </pic:spPr>
                </pic:pic>
              </a:graphicData>
            </a:graphic>
          </wp:inline>
        </w:drawing>
      </w:r>
    </w:p>
    <w:p w:rsidR="00BA0925" w:rsidRDefault="00BA0925" w:rsidP="00F72C84">
      <w:pPr>
        <w:jc w:val="both"/>
        <w:outlineLvl w:val="0"/>
        <w:rPr>
          <w:rFonts w:asciiTheme="majorHAnsi" w:hAnsiTheme="majorHAnsi" w:cs="Arial"/>
          <w:b/>
          <w:bCs/>
          <w:sz w:val="22"/>
          <w:szCs w:val="22"/>
        </w:rPr>
      </w:pPr>
    </w:p>
    <w:p w:rsidR="005E11E0" w:rsidRPr="005E11E0" w:rsidRDefault="005E11E0" w:rsidP="00F72C84">
      <w:pPr>
        <w:jc w:val="both"/>
        <w:outlineLvl w:val="0"/>
        <w:rPr>
          <w:rFonts w:asciiTheme="majorHAnsi" w:hAnsiTheme="majorHAnsi" w:cs="Arial"/>
          <w:bCs/>
          <w:sz w:val="22"/>
          <w:szCs w:val="22"/>
        </w:rPr>
      </w:pPr>
      <w:r w:rsidRPr="005E11E0">
        <w:rPr>
          <w:rFonts w:asciiTheme="majorHAnsi" w:hAnsiTheme="majorHAnsi" w:cs="Arial"/>
          <w:bCs/>
          <w:sz w:val="22"/>
          <w:szCs w:val="22"/>
        </w:rPr>
        <w:t>Priorities for the review are:</w:t>
      </w:r>
    </w:p>
    <w:p w:rsidR="005E11E0" w:rsidRPr="005E11E0" w:rsidRDefault="005E11E0" w:rsidP="00F72C84">
      <w:pPr>
        <w:jc w:val="both"/>
        <w:outlineLvl w:val="0"/>
        <w:rPr>
          <w:rFonts w:asciiTheme="majorHAnsi" w:hAnsiTheme="majorHAnsi" w:cs="Arial"/>
          <w:bCs/>
          <w:sz w:val="22"/>
          <w:szCs w:val="22"/>
        </w:rPr>
      </w:pPr>
    </w:p>
    <w:p w:rsidR="004E23F3" w:rsidRPr="005E11E0" w:rsidRDefault="004E23F3" w:rsidP="005E11E0">
      <w:pPr>
        <w:pStyle w:val="ListParagraph"/>
        <w:numPr>
          <w:ilvl w:val="0"/>
          <w:numId w:val="31"/>
        </w:numPr>
        <w:autoSpaceDE w:val="0"/>
        <w:autoSpaceDN w:val="0"/>
        <w:adjustRightInd w:val="0"/>
        <w:rPr>
          <w:rFonts w:asciiTheme="majorHAnsi" w:hAnsiTheme="majorHAnsi" w:cstheme="majorHAnsi"/>
          <w:b/>
          <w:bCs/>
          <w:sz w:val="22"/>
          <w:szCs w:val="22"/>
        </w:rPr>
      </w:pPr>
      <w:r w:rsidRPr="005E11E0">
        <w:rPr>
          <w:rFonts w:asciiTheme="majorHAnsi" w:hAnsiTheme="majorHAnsi" w:cstheme="majorHAnsi"/>
          <w:sz w:val="22"/>
          <w:szCs w:val="22"/>
        </w:rPr>
        <w:t xml:space="preserve">Providing </w:t>
      </w:r>
      <w:r w:rsidRPr="005E11E0">
        <w:rPr>
          <w:rFonts w:asciiTheme="majorHAnsi" w:hAnsiTheme="majorHAnsi" w:cstheme="majorHAnsi"/>
          <w:b/>
          <w:bCs/>
          <w:sz w:val="22"/>
          <w:szCs w:val="22"/>
        </w:rPr>
        <w:t xml:space="preserve">better support </w:t>
      </w:r>
      <w:r w:rsidRPr="005E11E0">
        <w:rPr>
          <w:rFonts w:asciiTheme="majorHAnsi" w:hAnsiTheme="majorHAnsi" w:cstheme="majorHAnsi"/>
          <w:sz w:val="22"/>
          <w:szCs w:val="22"/>
        </w:rPr>
        <w:t xml:space="preserve">for people to </w:t>
      </w:r>
      <w:r w:rsidRPr="005E11E0">
        <w:rPr>
          <w:rFonts w:asciiTheme="majorHAnsi" w:hAnsiTheme="majorHAnsi" w:cstheme="majorHAnsi"/>
          <w:b/>
          <w:bCs/>
          <w:sz w:val="22"/>
          <w:szCs w:val="22"/>
        </w:rPr>
        <w:t>self-care</w:t>
      </w:r>
    </w:p>
    <w:p w:rsidR="004E23F3" w:rsidRPr="007266B7" w:rsidRDefault="004E23F3" w:rsidP="004E23F3">
      <w:pPr>
        <w:pStyle w:val="ListParagraph"/>
        <w:numPr>
          <w:ilvl w:val="0"/>
          <w:numId w:val="31"/>
        </w:numPr>
        <w:autoSpaceDE w:val="0"/>
        <w:autoSpaceDN w:val="0"/>
        <w:adjustRightInd w:val="0"/>
        <w:rPr>
          <w:rFonts w:asciiTheme="majorHAnsi" w:hAnsiTheme="majorHAnsi" w:cstheme="majorHAnsi"/>
          <w:b/>
          <w:bCs/>
          <w:sz w:val="22"/>
          <w:szCs w:val="22"/>
        </w:rPr>
      </w:pPr>
      <w:r w:rsidRPr="007266B7">
        <w:rPr>
          <w:rFonts w:asciiTheme="majorHAnsi" w:hAnsiTheme="majorHAnsi" w:cstheme="majorHAnsi"/>
          <w:sz w:val="22"/>
          <w:szCs w:val="22"/>
        </w:rPr>
        <w:t xml:space="preserve">Helping people with urgent care needs to get the </w:t>
      </w:r>
      <w:r w:rsidRPr="007266B7">
        <w:rPr>
          <w:rFonts w:asciiTheme="majorHAnsi" w:hAnsiTheme="majorHAnsi" w:cstheme="majorHAnsi"/>
          <w:b/>
          <w:bCs/>
          <w:sz w:val="22"/>
          <w:szCs w:val="22"/>
        </w:rPr>
        <w:t xml:space="preserve">right advice </w:t>
      </w:r>
      <w:r w:rsidRPr="007266B7">
        <w:rPr>
          <w:rFonts w:asciiTheme="majorHAnsi" w:hAnsiTheme="majorHAnsi" w:cstheme="majorHAnsi"/>
          <w:sz w:val="22"/>
          <w:szCs w:val="22"/>
        </w:rPr>
        <w:t xml:space="preserve">in </w:t>
      </w:r>
      <w:r w:rsidRPr="007266B7">
        <w:rPr>
          <w:rFonts w:asciiTheme="majorHAnsi" w:hAnsiTheme="majorHAnsi" w:cstheme="majorHAnsi"/>
          <w:b/>
          <w:bCs/>
          <w:sz w:val="22"/>
          <w:szCs w:val="22"/>
        </w:rPr>
        <w:t>the right</w:t>
      </w:r>
      <w:r w:rsidR="005E11E0">
        <w:rPr>
          <w:rFonts w:asciiTheme="majorHAnsi" w:hAnsiTheme="majorHAnsi" w:cstheme="majorHAnsi"/>
          <w:b/>
          <w:bCs/>
          <w:sz w:val="22"/>
          <w:szCs w:val="22"/>
        </w:rPr>
        <w:t xml:space="preserve"> </w:t>
      </w:r>
      <w:r w:rsidRPr="007266B7">
        <w:rPr>
          <w:rFonts w:asciiTheme="majorHAnsi" w:hAnsiTheme="majorHAnsi" w:cstheme="majorHAnsi"/>
          <w:b/>
          <w:bCs/>
          <w:sz w:val="22"/>
          <w:szCs w:val="22"/>
        </w:rPr>
        <w:t>place, first time</w:t>
      </w:r>
    </w:p>
    <w:p w:rsidR="004E23F3" w:rsidRPr="007266B7" w:rsidRDefault="004E23F3" w:rsidP="004E23F3">
      <w:pPr>
        <w:pStyle w:val="ListParagraph"/>
        <w:numPr>
          <w:ilvl w:val="0"/>
          <w:numId w:val="31"/>
        </w:numPr>
        <w:autoSpaceDE w:val="0"/>
        <w:autoSpaceDN w:val="0"/>
        <w:adjustRightInd w:val="0"/>
        <w:rPr>
          <w:rFonts w:asciiTheme="majorHAnsi" w:hAnsiTheme="majorHAnsi" w:cstheme="majorHAnsi"/>
          <w:sz w:val="22"/>
          <w:szCs w:val="22"/>
        </w:rPr>
      </w:pPr>
      <w:r w:rsidRPr="007266B7">
        <w:rPr>
          <w:rFonts w:asciiTheme="majorHAnsi" w:hAnsiTheme="majorHAnsi" w:cstheme="majorHAnsi"/>
          <w:sz w:val="22"/>
          <w:szCs w:val="22"/>
        </w:rPr>
        <w:lastRenderedPageBreak/>
        <w:t xml:space="preserve">Providing </w:t>
      </w:r>
      <w:r w:rsidRPr="007266B7">
        <w:rPr>
          <w:rFonts w:asciiTheme="majorHAnsi" w:hAnsiTheme="majorHAnsi" w:cstheme="majorHAnsi"/>
          <w:b/>
          <w:bCs/>
          <w:sz w:val="22"/>
          <w:szCs w:val="22"/>
        </w:rPr>
        <w:t xml:space="preserve">highly responsive urgent care services outside of hospital </w:t>
      </w:r>
      <w:r w:rsidRPr="007266B7">
        <w:rPr>
          <w:rFonts w:asciiTheme="majorHAnsi" w:hAnsiTheme="majorHAnsi" w:cstheme="majorHAnsi"/>
          <w:sz w:val="22"/>
          <w:szCs w:val="22"/>
        </w:rPr>
        <w:t>so</w:t>
      </w:r>
      <w:r w:rsidR="007266B7">
        <w:rPr>
          <w:rFonts w:asciiTheme="majorHAnsi" w:hAnsiTheme="majorHAnsi" w:cstheme="majorHAnsi"/>
          <w:sz w:val="22"/>
          <w:szCs w:val="22"/>
        </w:rPr>
        <w:t xml:space="preserve"> </w:t>
      </w:r>
      <w:r w:rsidRPr="007266B7">
        <w:rPr>
          <w:rFonts w:asciiTheme="majorHAnsi" w:hAnsiTheme="majorHAnsi" w:cstheme="majorHAnsi"/>
          <w:sz w:val="22"/>
          <w:szCs w:val="22"/>
        </w:rPr>
        <w:t>people no longer choose to queue in A&amp;E</w:t>
      </w:r>
    </w:p>
    <w:p w:rsidR="004E23F3" w:rsidRPr="007266B7" w:rsidRDefault="004E23F3" w:rsidP="004E23F3">
      <w:pPr>
        <w:pStyle w:val="ListParagraph"/>
        <w:numPr>
          <w:ilvl w:val="0"/>
          <w:numId w:val="31"/>
        </w:numPr>
        <w:autoSpaceDE w:val="0"/>
        <w:autoSpaceDN w:val="0"/>
        <w:adjustRightInd w:val="0"/>
        <w:rPr>
          <w:rFonts w:asciiTheme="majorHAnsi" w:hAnsiTheme="majorHAnsi" w:cstheme="majorHAnsi"/>
          <w:b/>
          <w:bCs/>
          <w:sz w:val="22"/>
          <w:szCs w:val="22"/>
        </w:rPr>
      </w:pPr>
      <w:r w:rsidRPr="007266B7">
        <w:rPr>
          <w:rFonts w:asciiTheme="majorHAnsi" w:hAnsiTheme="majorHAnsi" w:cstheme="majorHAnsi"/>
          <w:sz w:val="22"/>
          <w:szCs w:val="22"/>
        </w:rPr>
        <w:t xml:space="preserve">Ensuring that those </w:t>
      </w:r>
      <w:r w:rsidRPr="007266B7">
        <w:rPr>
          <w:rFonts w:asciiTheme="majorHAnsi" w:hAnsiTheme="majorHAnsi" w:cstheme="majorHAnsi"/>
          <w:b/>
          <w:bCs/>
          <w:sz w:val="22"/>
          <w:szCs w:val="22"/>
        </w:rPr>
        <w:t>people with more serious or life threatening</w:t>
      </w:r>
      <w:r w:rsidR="007266B7">
        <w:rPr>
          <w:rFonts w:asciiTheme="majorHAnsi" w:hAnsiTheme="majorHAnsi" w:cstheme="majorHAnsi"/>
          <w:b/>
          <w:bCs/>
          <w:sz w:val="22"/>
          <w:szCs w:val="22"/>
        </w:rPr>
        <w:t xml:space="preserve"> </w:t>
      </w:r>
      <w:r w:rsidRPr="007266B7">
        <w:rPr>
          <w:rFonts w:asciiTheme="majorHAnsi" w:hAnsiTheme="majorHAnsi" w:cstheme="majorHAnsi"/>
          <w:b/>
          <w:bCs/>
          <w:sz w:val="22"/>
          <w:szCs w:val="22"/>
        </w:rPr>
        <w:t>emergency need</w:t>
      </w:r>
      <w:r w:rsidRPr="007266B7">
        <w:rPr>
          <w:rFonts w:asciiTheme="majorHAnsi" w:hAnsiTheme="majorHAnsi" w:cstheme="majorHAnsi"/>
          <w:sz w:val="22"/>
          <w:szCs w:val="22"/>
        </w:rPr>
        <w:t xml:space="preserve">s receive </w:t>
      </w:r>
      <w:r w:rsidRPr="007266B7">
        <w:rPr>
          <w:rFonts w:asciiTheme="majorHAnsi" w:hAnsiTheme="majorHAnsi" w:cstheme="majorHAnsi"/>
          <w:b/>
          <w:bCs/>
          <w:sz w:val="22"/>
          <w:szCs w:val="22"/>
        </w:rPr>
        <w:t>treatment in centre</w:t>
      </w:r>
      <w:r w:rsidR="007266B7" w:rsidRPr="007266B7">
        <w:rPr>
          <w:rFonts w:asciiTheme="majorHAnsi" w:hAnsiTheme="majorHAnsi" w:cstheme="majorHAnsi"/>
          <w:b/>
          <w:bCs/>
          <w:sz w:val="22"/>
          <w:szCs w:val="22"/>
        </w:rPr>
        <w:t xml:space="preserve">s with the right facilities and </w:t>
      </w:r>
      <w:r w:rsidRPr="007266B7">
        <w:rPr>
          <w:rFonts w:asciiTheme="majorHAnsi" w:hAnsiTheme="majorHAnsi" w:cstheme="majorHAnsi"/>
          <w:b/>
          <w:bCs/>
          <w:sz w:val="22"/>
          <w:szCs w:val="22"/>
        </w:rPr>
        <w:t xml:space="preserve">expertise </w:t>
      </w:r>
      <w:r w:rsidRPr="007266B7">
        <w:rPr>
          <w:rFonts w:asciiTheme="majorHAnsi" w:hAnsiTheme="majorHAnsi" w:cstheme="majorHAnsi"/>
          <w:sz w:val="22"/>
          <w:szCs w:val="22"/>
        </w:rPr>
        <w:t>in order to maximise chances of survival and a good recovery</w:t>
      </w:r>
    </w:p>
    <w:p w:rsidR="004E23F3" w:rsidRPr="007266B7" w:rsidRDefault="004E23F3" w:rsidP="007266B7">
      <w:pPr>
        <w:pStyle w:val="ListParagraph"/>
        <w:numPr>
          <w:ilvl w:val="0"/>
          <w:numId w:val="31"/>
        </w:numPr>
        <w:autoSpaceDE w:val="0"/>
        <w:autoSpaceDN w:val="0"/>
        <w:adjustRightInd w:val="0"/>
        <w:rPr>
          <w:rFonts w:asciiTheme="majorHAnsi" w:hAnsiTheme="majorHAnsi" w:cstheme="majorHAnsi"/>
          <w:sz w:val="22"/>
          <w:szCs w:val="22"/>
        </w:rPr>
      </w:pPr>
      <w:r w:rsidRPr="007266B7">
        <w:rPr>
          <w:rFonts w:asciiTheme="majorHAnsi" w:hAnsiTheme="majorHAnsi" w:cstheme="majorHAnsi"/>
          <w:b/>
          <w:bCs/>
          <w:sz w:val="22"/>
          <w:szCs w:val="22"/>
        </w:rPr>
        <w:t xml:space="preserve">Connecting urgent and emergency care services </w:t>
      </w:r>
      <w:r w:rsidRPr="007266B7">
        <w:rPr>
          <w:rFonts w:asciiTheme="majorHAnsi" w:hAnsiTheme="majorHAnsi" w:cstheme="majorHAnsi"/>
          <w:sz w:val="22"/>
          <w:szCs w:val="22"/>
        </w:rPr>
        <w:t>so the overall system</w:t>
      </w:r>
      <w:r w:rsidR="007266B7">
        <w:rPr>
          <w:rFonts w:asciiTheme="majorHAnsi" w:hAnsiTheme="majorHAnsi" w:cstheme="majorHAnsi"/>
          <w:sz w:val="22"/>
          <w:szCs w:val="22"/>
        </w:rPr>
        <w:t xml:space="preserve"> </w:t>
      </w:r>
      <w:r w:rsidRPr="007266B7">
        <w:rPr>
          <w:rFonts w:asciiTheme="majorHAnsi" w:hAnsiTheme="majorHAnsi" w:cstheme="majorHAnsi"/>
          <w:sz w:val="22"/>
          <w:szCs w:val="22"/>
        </w:rPr>
        <w:t xml:space="preserve">becomes </w:t>
      </w:r>
      <w:r w:rsidRPr="007266B7">
        <w:rPr>
          <w:rFonts w:asciiTheme="majorHAnsi" w:hAnsiTheme="majorHAnsi" w:cstheme="majorHAnsi"/>
          <w:b/>
          <w:bCs/>
          <w:sz w:val="22"/>
          <w:szCs w:val="22"/>
        </w:rPr>
        <w:t>more than just the sum of its parts</w:t>
      </w:r>
    </w:p>
    <w:p w:rsidR="007266B7" w:rsidRDefault="007266B7" w:rsidP="00F72C84">
      <w:pPr>
        <w:jc w:val="both"/>
        <w:outlineLvl w:val="0"/>
        <w:rPr>
          <w:rFonts w:asciiTheme="majorHAnsi" w:hAnsiTheme="majorHAnsi" w:cstheme="majorHAnsi"/>
          <w:b/>
          <w:bCs/>
          <w:sz w:val="22"/>
          <w:szCs w:val="22"/>
        </w:rPr>
      </w:pPr>
    </w:p>
    <w:p w:rsidR="002F01CA" w:rsidRPr="002F01CA" w:rsidRDefault="002F01CA" w:rsidP="00F72C84">
      <w:pPr>
        <w:jc w:val="both"/>
        <w:outlineLvl w:val="0"/>
        <w:rPr>
          <w:rFonts w:asciiTheme="majorHAnsi" w:hAnsiTheme="majorHAnsi" w:cstheme="majorHAnsi"/>
          <w:bCs/>
          <w:sz w:val="22"/>
          <w:szCs w:val="22"/>
          <w:u w:val="single"/>
        </w:rPr>
      </w:pPr>
      <w:r w:rsidRPr="002F01CA">
        <w:rPr>
          <w:rFonts w:asciiTheme="majorHAnsi" w:hAnsiTheme="majorHAnsi" w:cstheme="majorHAnsi"/>
          <w:bCs/>
          <w:sz w:val="22"/>
          <w:szCs w:val="22"/>
          <w:u w:val="single"/>
        </w:rPr>
        <w:t>The Financial Context</w:t>
      </w:r>
    </w:p>
    <w:p w:rsidR="002F01CA" w:rsidRDefault="002F01CA" w:rsidP="00F72C84">
      <w:pPr>
        <w:jc w:val="both"/>
        <w:outlineLvl w:val="0"/>
        <w:rPr>
          <w:rFonts w:asciiTheme="majorHAnsi" w:hAnsiTheme="majorHAnsi" w:cstheme="majorHAnsi"/>
          <w:b/>
          <w:bCs/>
          <w:sz w:val="22"/>
          <w:szCs w:val="22"/>
        </w:rPr>
      </w:pPr>
    </w:p>
    <w:p w:rsidR="006078D1" w:rsidRPr="005C0D5B" w:rsidRDefault="006078D1" w:rsidP="005C0D5B">
      <w:pPr>
        <w:autoSpaceDE w:val="0"/>
        <w:autoSpaceDN w:val="0"/>
        <w:adjustRightInd w:val="0"/>
        <w:rPr>
          <w:rFonts w:asciiTheme="majorHAnsi" w:hAnsiTheme="majorHAnsi" w:cstheme="majorHAnsi"/>
          <w:color w:val="231F20"/>
          <w:sz w:val="22"/>
          <w:szCs w:val="22"/>
        </w:rPr>
      </w:pPr>
      <w:r w:rsidRPr="005C0D5B">
        <w:rPr>
          <w:rFonts w:asciiTheme="majorHAnsi" w:eastAsia="Times New Roman" w:hAnsiTheme="majorHAnsi" w:cstheme="majorHAnsi"/>
          <w:color w:val="333333"/>
          <w:sz w:val="22"/>
          <w:szCs w:val="22"/>
          <w:lang w:val="en" w:eastAsia="en-GB"/>
        </w:rPr>
        <w:t xml:space="preserve">The 2010 Spending Review set out a 0.4 per </w:t>
      </w:r>
      <w:r w:rsidR="005C0D5B">
        <w:rPr>
          <w:rFonts w:asciiTheme="majorHAnsi" w:eastAsia="Times New Roman" w:hAnsiTheme="majorHAnsi" w:cstheme="majorHAnsi"/>
          <w:color w:val="333333"/>
          <w:sz w:val="22"/>
          <w:szCs w:val="22"/>
          <w:lang w:val="en" w:eastAsia="en-GB"/>
        </w:rPr>
        <w:t>cent real-terms growth over the</w:t>
      </w:r>
      <w:r w:rsidRPr="005C0D5B">
        <w:rPr>
          <w:rFonts w:asciiTheme="majorHAnsi" w:eastAsia="Times New Roman" w:hAnsiTheme="majorHAnsi" w:cstheme="majorHAnsi"/>
          <w:color w:val="333333"/>
          <w:sz w:val="22"/>
          <w:szCs w:val="22"/>
          <w:lang w:val="en" w:eastAsia="en-GB"/>
        </w:rPr>
        <w:t xml:space="preserve"> period 2010 to 2015  – 0.1 per cent a year.  This represented the lowest four-year increase for the NHS since the 1950s (</w:t>
      </w:r>
      <w:proofErr w:type="spellStart"/>
      <w:r w:rsidRPr="005C0D5B">
        <w:rPr>
          <w:rFonts w:asciiTheme="majorHAnsi" w:hAnsiTheme="majorHAnsi" w:cstheme="majorHAnsi"/>
          <w:color w:val="231F20"/>
          <w:sz w:val="22"/>
          <w:szCs w:val="22"/>
        </w:rPr>
        <w:t>Emmerson</w:t>
      </w:r>
      <w:proofErr w:type="spellEnd"/>
      <w:r w:rsidRPr="005C0D5B">
        <w:rPr>
          <w:rFonts w:asciiTheme="majorHAnsi" w:hAnsiTheme="majorHAnsi" w:cstheme="majorHAnsi"/>
          <w:color w:val="231F20"/>
          <w:sz w:val="22"/>
          <w:szCs w:val="22"/>
        </w:rPr>
        <w:t xml:space="preserve"> et al, 2010)</w:t>
      </w:r>
      <w:r w:rsidR="005C0D5B" w:rsidRPr="005C0D5B">
        <w:rPr>
          <w:rFonts w:asciiTheme="majorHAnsi" w:hAnsiTheme="majorHAnsi" w:cstheme="majorHAnsi"/>
          <w:color w:val="231F20"/>
          <w:sz w:val="22"/>
          <w:szCs w:val="22"/>
        </w:rPr>
        <w:t xml:space="preserve">.  The £15 to </w:t>
      </w:r>
      <w:r w:rsidR="0009025B">
        <w:rPr>
          <w:rFonts w:asciiTheme="majorHAnsi" w:hAnsiTheme="majorHAnsi" w:cstheme="majorHAnsi"/>
          <w:color w:val="231F20"/>
          <w:sz w:val="22"/>
          <w:szCs w:val="22"/>
        </w:rPr>
        <w:t>£</w:t>
      </w:r>
      <w:r w:rsidR="005C0D5B" w:rsidRPr="005C0D5B">
        <w:rPr>
          <w:rFonts w:asciiTheme="majorHAnsi" w:hAnsiTheme="majorHAnsi" w:cstheme="majorHAnsi"/>
          <w:color w:val="231F20"/>
          <w:sz w:val="22"/>
          <w:szCs w:val="22"/>
        </w:rPr>
        <w:t>20 billion of efficiency savings required to manage within the Spending Review resource allocations</w:t>
      </w:r>
      <w:r w:rsidR="005C0D5B">
        <w:rPr>
          <w:rFonts w:asciiTheme="majorHAnsi" w:hAnsiTheme="majorHAnsi" w:cstheme="majorHAnsi"/>
          <w:color w:val="231F20"/>
          <w:sz w:val="22"/>
          <w:szCs w:val="22"/>
        </w:rPr>
        <w:t xml:space="preserve"> between 2010 and 2015</w:t>
      </w:r>
      <w:r w:rsidR="005C0D5B" w:rsidRPr="005C0D5B">
        <w:rPr>
          <w:rFonts w:asciiTheme="majorHAnsi" w:hAnsiTheme="majorHAnsi" w:cstheme="majorHAnsi"/>
          <w:color w:val="231F20"/>
          <w:sz w:val="22"/>
          <w:szCs w:val="22"/>
        </w:rPr>
        <w:t xml:space="preserve"> equate</w:t>
      </w:r>
      <w:r w:rsidR="005C0D5B">
        <w:rPr>
          <w:rFonts w:asciiTheme="majorHAnsi" w:hAnsiTheme="majorHAnsi" w:cstheme="majorHAnsi"/>
          <w:color w:val="231F20"/>
          <w:sz w:val="22"/>
          <w:szCs w:val="22"/>
        </w:rPr>
        <w:t>d</w:t>
      </w:r>
      <w:r w:rsidR="005C0D5B" w:rsidRPr="005C0D5B">
        <w:rPr>
          <w:rFonts w:asciiTheme="majorHAnsi" w:hAnsiTheme="majorHAnsi" w:cstheme="majorHAnsi"/>
          <w:color w:val="231F20"/>
          <w:sz w:val="22"/>
          <w:szCs w:val="22"/>
        </w:rPr>
        <w:t xml:space="preserve"> to productivity growth of between four and five per cent per year.</w:t>
      </w:r>
    </w:p>
    <w:p w:rsidR="006078D1" w:rsidRPr="005C0D5B" w:rsidRDefault="006078D1" w:rsidP="00F72C84">
      <w:pPr>
        <w:jc w:val="both"/>
        <w:outlineLvl w:val="0"/>
        <w:rPr>
          <w:rFonts w:asciiTheme="majorHAnsi" w:hAnsiTheme="majorHAnsi" w:cstheme="majorHAnsi"/>
          <w:b/>
          <w:bCs/>
          <w:sz w:val="22"/>
          <w:szCs w:val="22"/>
        </w:rPr>
      </w:pPr>
    </w:p>
    <w:p w:rsidR="005C0D5B" w:rsidRDefault="005C0D5B" w:rsidP="00F72C84">
      <w:pPr>
        <w:jc w:val="both"/>
        <w:outlineLvl w:val="0"/>
        <w:rPr>
          <w:rFonts w:asciiTheme="majorHAnsi" w:hAnsiTheme="majorHAnsi" w:cstheme="majorHAnsi"/>
          <w:bCs/>
          <w:sz w:val="22"/>
          <w:szCs w:val="22"/>
        </w:rPr>
      </w:pPr>
      <w:r w:rsidRPr="005C0D5B">
        <w:rPr>
          <w:rFonts w:asciiTheme="majorHAnsi" w:hAnsiTheme="majorHAnsi" w:cstheme="majorHAnsi"/>
          <w:bCs/>
          <w:sz w:val="22"/>
          <w:szCs w:val="22"/>
        </w:rPr>
        <w:t xml:space="preserve">Whilst health expenditure from 2015 to 2020 is likely to increase in real percentage terms, the relative </w:t>
      </w:r>
      <w:r w:rsidRPr="00655597">
        <w:rPr>
          <w:rFonts w:asciiTheme="majorHAnsi" w:hAnsiTheme="majorHAnsi" w:cstheme="majorHAnsi"/>
          <w:bCs/>
          <w:sz w:val="22"/>
          <w:szCs w:val="22"/>
        </w:rPr>
        <w:t>funding pressure on the health system is likely to increase as demand on services and health inflation continues to rise at a faster rate.</w:t>
      </w:r>
      <w:r w:rsidR="00655597" w:rsidRPr="00655597">
        <w:rPr>
          <w:rFonts w:asciiTheme="majorHAnsi" w:hAnsiTheme="majorHAnsi" w:cstheme="majorHAnsi"/>
          <w:bCs/>
          <w:sz w:val="22"/>
          <w:szCs w:val="22"/>
        </w:rPr>
        <w:t xml:space="preserve">  Simon Stevens refers to this as </w:t>
      </w:r>
      <w:r w:rsidR="00655597" w:rsidRPr="00655597">
        <w:rPr>
          <w:rFonts w:asciiTheme="majorHAnsi" w:hAnsiTheme="majorHAnsi" w:cstheme="majorHAnsi"/>
          <w:color w:val="222222"/>
          <w:sz w:val="22"/>
          <w:szCs w:val="22"/>
        </w:rPr>
        <w:t>"the most sustained budget crunch in its</w:t>
      </w:r>
      <w:r w:rsidR="00655597">
        <w:rPr>
          <w:rFonts w:asciiTheme="majorHAnsi" w:hAnsiTheme="majorHAnsi" w:cstheme="majorHAnsi"/>
          <w:color w:val="222222"/>
          <w:sz w:val="22"/>
          <w:szCs w:val="22"/>
        </w:rPr>
        <w:t xml:space="preserve"> [the NHS]</w:t>
      </w:r>
      <w:r w:rsidR="00655597" w:rsidRPr="00655597">
        <w:rPr>
          <w:rFonts w:asciiTheme="majorHAnsi" w:hAnsiTheme="majorHAnsi" w:cstheme="majorHAnsi"/>
          <w:color w:val="222222"/>
          <w:sz w:val="22"/>
          <w:szCs w:val="22"/>
        </w:rPr>
        <w:t xml:space="preserve"> 66 year history".</w:t>
      </w:r>
    </w:p>
    <w:p w:rsidR="005C0D5B" w:rsidRPr="005C0D5B" w:rsidRDefault="005C0D5B" w:rsidP="00F72C84">
      <w:pPr>
        <w:jc w:val="both"/>
        <w:outlineLvl w:val="0"/>
        <w:rPr>
          <w:rFonts w:asciiTheme="majorHAnsi" w:hAnsiTheme="majorHAnsi" w:cstheme="majorHAnsi"/>
          <w:bCs/>
          <w:sz w:val="22"/>
          <w:szCs w:val="22"/>
        </w:rPr>
      </w:pPr>
    </w:p>
    <w:p w:rsidR="002F01CA" w:rsidRDefault="002F01CA" w:rsidP="006078D1">
      <w:pPr>
        <w:shd w:val="clear" w:color="auto" w:fill="FFFFFF"/>
        <w:spacing w:line="270" w:lineRule="atLeast"/>
        <w:rPr>
          <w:rFonts w:asciiTheme="majorHAnsi" w:hAnsiTheme="majorHAnsi" w:cstheme="majorHAnsi"/>
          <w:b/>
          <w:bCs/>
          <w:sz w:val="22"/>
          <w:szCs w:val="22"/>
        </w:rPr>
      </w:pPr>
      <w:r w:rsidRPr="002F01CA">
        <w:rPr>
          <w:rFonts w:asciiTheme="majorHAnsi" w:hAnsiTheme="majorHAnsi" w:cstheme="majorHAnsi"/>
          <w:noProof/>
          <w:sz w:val="22"/>
          <w:szCs w:val="22"/>
          <w:lang w:eastAsia="en-GB"/>
        </w:rPr>
        <w:t xml:space="preserve">Figure 1: the NHS Funding Gap 2010 to </w:t>
      </w:r>
      <w:r w:rsidRPr="006078D1">
        <w:rPr>
          <w:rFonts w:asciiTheme="majorHAnsi" w:hAnsiTheme="majorHAnsi" w:cstheme="majorHAnsi"/>
          <w:noProof/>
          <w:sz w:val="22"/>
          <w:szCs w:val="22"/>
          <w:lang w:eastAsia="en-GB"/>
        </w:rPr>
        <w:t>2020</w:t>
      </w:r>
      <w:r w:rsidR="006078D1" w:rsidRPr="006078D1">
        <w:rPr>
          <w:rFonts w:asciiTheme="majorHAnsi" w:hAnsiTheme="majorHAnsi" w:cstheme="majorHAnsi"/>
          <w:noProof/>
          <w:sz w:val="22"/>
          <w:szCs w:val="22"/>
          <w:lang w:eastAsia="en-GB"/>
        </w:rPr>
        <w:t xml:space="preserve"> (</w:t>
      </w:r>
      <w:r w:rsidR="006078D1" w:rsidRPr="006078D1">
        <w:rPr>
          <w:rFonts w:asciiTheme="majorHAnsi" w:hAnsiTheme="majorHAnsi" w:cstheme="majorHAnsi"/>
          <w:sz w:val="22"/>
          <w:szCs w:val="22"/>
          <w:u w:val="single"/>
          <w:lang w:val="en"/>
        </w:rPr>
        <w:t>Source</w:t>
      </w:r>
      <w:r w:rsidR="006078D1" w:rsidRPr="006078D1">
        <w:rPr>
          <w:rFonts w:asciiTheme="majorHAnsi" w:hAnsiTheme="majorHAnsi" w:cstheme="majorHAnsi"/>
          <w:sz w:val="22"/>
          <w:szCs w:val="22"/>
          <w:lang w:val="en"/>
        </w:rPr>
        <w:t xml:space="preserve"> Lilley (2014)</w:t>
      </w:r>
      <w:r w:rsidR="006078D1" w:rsidRPr="006078D1">
        <w:rPr>
          <w:rFonts w:asciiTheme="majorHAnsi" w:hAnsiTheme="majorHAnsi" w:cstheme="majorHAnsi"/>
          <w:b/>
          <w:bCs/>
          <w:sz w:val="22"/>
          <w:szCs w:val="22"/>
        </w:rPr>
        <w:t>)</w:t>
      </w:r>
    </w:p>
    <w:p w:rsidR="006078D1" w:rsidRPr="006078D1" w:rsidRDefault="006078D1" w:rsidP="006078D1">
      <w:pPr>
        <w:shd w:val="clear" w:color="auto" w:fill="FFFFFF"/>
        <w:spacing w:line="270" w:lineRule="atLeast"/>
        <w:rPr>
          <w:rFonts w:asciiTheme="majorHAnsi" w:hAnsiTheme="majorHAnsi" w:cstheme="majorHAnsi"/>
          <w:b/>
          <w:bCs/>
          <w:sz w:val="22"/>
          <w:szCs w:val="22"/>
        </w:rPr>
      </w:pPr>
    </w:p>
    <w:p w:rsidR="002F01CA" w:rsidRDefault="002F01CA" w:rsidP="002F01CA">
      <w:pPr>
        <w:jc w:val="center"/>
        <w:rPr>
          <w:rFonts w:ascii="Times New Roman" w:hAnsi="Times New Roman" w:cs="Times New Roman"/>
        </w:rPr>
      </w:pPr>
      <w:r>
        <w:rPr>
          <w:noProof/>
          <w:lang w:val="en-US"/>
        </w:rPr>
        <w:drawing>
          <wp:inline distT="0" distB="0" distL="0" distR="0">
            <wp:extent cx="2148840" cy="1442548"/>
            <wp:effectExtent l="0" t="0" r="381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8840" cy="1442548"/>
                    </a:xfrm>
                    <a:prstGeom prst="rect">
                      <a:avLst/>
                    </a:prstGeom>
                    <a:noFill/>
                    <a:ln>
                      <a:noFill/>
                    </a:ln>
                  </pic:spPr>
                </pic:pic>
              </a:graphicData>
            </a:graphic>
          </wp:inline>
        </w:drawing>
      </w:r>
    </w:p>
    <w:p w:rsidR="002F01CA" w:rsidRDefault="002F01CA" w:rsidP="00F72C84">
      <w:pPr>
        <w:jc w:val="both"/>
        <w:outlineLvl w:val="0"/>
        <w:rPr>
          <w:rFonts w:asciiTheme="majorHAnsi" w:hAnsiTheme="majorHAnsi" w:cstheme="majorHAnsi"/>
          <w:b/>
          <w:bCs/>
          <w:sz w:val="22"/>
          <w:szCs w:val="22"/>
        </w:rPr>
      </w:pPr>
    </w:p>
    <w:p w:rsidR="005C0D5B" w:rsidRPr="005C0D5B" w:rsidRDefault="005C0D5B" w:rsidP="005C0D5B">
      <w:pPr>
        <w:jc w:val="both"/>
        <w:outlineLvl w:val="0"/>
        <w:rPr>
          <w:rFonts w:asciiTheme="majorHAnsi" w:hAnsiTheme="majorHAnsi" w:cstheme="majorHAnsi"/>
          <w:bCs/>
          <w:sz w:val="22"/>
          <w:szCs w:val="22"/>
        </w:rPr>
      </w:pPr>
      <w:r>
        <w:rPr>
          <w:rFonts w:asciiTheme="majorHAnsi" w:hAnsiTheme="majorHAnsi" w:cstheme="majorHAnsi"/>
          <w:bCs/>
          <w:sz w:val="22"/>
          <w:szCs w:val="22"/>
        </w:rPr>
        <w:t>The general financial context is likely to present both opportunities and threats to LAS.  Productivity growth will generally result in significant cost improvement programmes being required of all providers, however LAS will also provide an opportunity for health care to be provided ‘closer to home’ where overall costs can be lower.</w:t>
      </w:r>
    </w:p>
    <w:p w:rsidR="002F01CA" w:rsidRDefault="002F01CA" w:rsidP="00F72C84">
      <w:pPr>
        <w:jc w:val="both"/>
        <w:outlineLvl w:val="0"/>
        <w:rPr>
          <w:rFonts w:asciiTheme="majorHAnsi" w:hAnsiTheme="majorHAnsi" w:cstheme="majorHAnsi"/>
          <w:b/>
          <w:bCs/>
          <w:sz w:val="22"/>
          <w:szCs w:val="22"/>
        </w:rPr>
      </w:pPr>
    </w:p>
    <w:p w:rsidR="00F72C84" w:rsidRPr="007266B7" w:rsidRDefault="00EE4E7B" w:rsidP="00F72C84">
      <w:pPr>
        <w:jc w:val="both"/>
        <w:outlineLvl w:val="0"/>
        <w:rPr>
          <w:rFonts w:asciiTheme="majorHAnsi" w:hAnsiTheme="majorHAnsi" w:cstheme="majorHAnsi"/>
          <w:b/>
          <w:bCs/>
          <w:sz w:val="22"/>
          <w:szCs w:val="22"/>
        </w:rPr>
      </w:pPr>
      <w:r w:rsidRPr="007266B7">
        <w:rPr>
          <w:rFonts w:asciiTheme="majorHAnsi" w:hAnsiTheme="majorHAnsi" w:cstheme="majorHAnsi"/>
          <w:b/>
          <w:bCs/>
          <w:sz w:val="22"/>
          <w:szCs w:val="22"/>
        </w:rPr>
        <w:t>Commissioning Priorities</w:t>
      </w:r>
    </w:p>
    <w:p w:rsidR="00F72C84" w:rsidRPr="007266B7" w:rsidRDefault="00F72C84" w:rsidP="00F72C84">
      <w:pPr>
        <w:pStyle w:val="Default"/>
        <w:jc w:val="both"/>
        <w:rPr>
          <w:rFonts w:asciiTheme="majorHAnsi" w:hAnsiTheme="majorHAnsi" w:cstheme="majorHAnsi"/>
          <w:color w:val="auto"/>
          <w:sz w:val="22"/>
          <w:szCs w:val="22"/>
        </w:rPr>
      </w:pPr>
    </w:p>
    <w:p w:rsidR="00F72C84" w:rsidRPr="00F72C84" w:rsidRDefault="00F72C84" w:rsidP="00F72C84">
      <w:pPr>
        <w:pStyle w:val="Default"/>
        <w:jc w:val="both"/>
        <w:rPr>
          <w:rFonts w:asciiTheme="majorHAnsi" w:hAnsiTheme="majorHAnsi"/>
          <w:sz w:val="22"/>
          <w:szCs w:val="22"/>
        </w:rPr>
      </w:pPr>
      <w:r w:rsidRPr="007266B7">
        <w:rPr>
          <w:rFonts w:asciiTheme="majorHAnsi" w:hAnsiTheme="majorHAnsi" w:cstheme="majorHAnsi"/>
          <w:color w:val="auto"/>
          <w:sz w:val="22"/>
          <w:szCs w:val="22"/>
        </w:rPr>
        <w:t>Commissioners and the London Ambulance Service (LAS) will be expected to continue to modernise ambulance services, support the delivery of healthcare reform, deliver high performance when</w:t>
      </w:r>
      <w:r w:rsidRPr="00F72C84">
        <w:rPr>
          <w:rFonts w:asciiTheme="majorHAnsi" w:hAnsiTheme="majorHAnsi"/>
          <w:color w:val="auto"/>
          <w:sz w:val="22"/>
          <w:szCs w:val="22"/>
        </w:rPr>
        <w:t xml:space="preserve"> measured against the </w:t>
      </w:r>
      <w:hyperlink r:id="rId12" w:history="1">
        <w:r w:rsidRPr="00F72C84">
          <w:rPr>
            <w:rStyle w:val="Hyperlink"/>
            <w:rFonts w:asciiTheme="majorHAnsi" w:hAnsiTheme="majorHAnsi"/>
            <w:sz w:val="22"/>
            <w:szCs w:val="22"/>
          </w:rPr>
          <w:t>ambulance clinical quality indicators</w:t>
        </w:r>
      </w:hyperlink>
      <w:r w:rsidRPr="00F72C84">
        <w:rPr>
          <w:rFonts w:asciiTheme="majorHAnsi" w:hAnsiTheme="majorHAnsi"/>
          <w:color w:val="auto"/>
          <w:sz w:val="22"/>
          <w:szCs w:val="22"/>
        </w:rPr>
        <w:t xml:space="preserve">, and provide services that reduce costs within the wider emergency and urgent care system, all within the context of a financial environment </w:t>
      </w:r>
      <w:r w:rsidR="0009025B">
        <w:rPr>
          <w:rFonts w:asciiTheme="majorHAnsi" w:hAnsiTheme="majorHAnsi"/>
          <w:color w:val="auto"/>
          <w:sz w:val="22"/>
          <w:szCs w:val="22"/>
        </w:rPr>
        <w:t>of significant fiscal constraint</w:t>
      </w:r>
      <w:r w:rsidRPr="00F72C84">
        <w:rPr>
          <w:rFonts w:asciiTheme="majorHAnsi" w:hAnsiTheme="majorHAnsi"/>
          <w:color w:val="auto"/>
          <w:sz w:val="22"/>
          <w:szCs w:val="22"/>
        </w:rPr>
        <w:t>.</w:t>
      </w:r>
    </w:p>
    <w:p w:rsidR="00F72C84" w:rsidRPr="00F72C84" w:rsidRDefault="00F72C84" w:rsidP="00F72C84">
      <w:pPr>
        <w:pStyle w:val="Default"/>
        <w:jc w:val="both"/>
        <w:rPr>
          <w:rFonts w:asciiTheme="majorHAnsi" w:hAnsiTheme="majorHAnsi"/>
          <w:color w:val="auto"/>
          <w:sz w:val="22"/>
          <w:szCs w:val="22"/>
        </w:rPr>
      </w:pPr>
    </w:p>
    <w:p w:rsidR="00F72C84" w:rsidRPr="00F72C84" w:rsidRDefault="00F72C84" w:rsidP="00F72C84">
      <w:pPr>
        <w:spacing w:after="120"/>
        <w:rPr>
          <w:rFonts w:asciiTheme="majorHAnsi" w:hAnsiTheme="majorHAnsi" w:cs="Arial"/>
          <w:bCs/>
          <w:iCs/>
          <w:sz w:val="22"/>
          <w:szCs w:val="22"/>
        </w:rPr>
      </w:pPr>
      <w:r w:rsidRPr="00F72C84">
        <w:rPr>
          <w:rFonts w:asciiTheme="majorHAnsi" w:hAnsiTheme="majorHAnsi" w:cs="Arial"/>
          <w:bCs/>
          <w:iCs/>
          <w:sz w:val="22"/>
          <w:szCs w:val="22"/>
        </w:rPr>
        <w:t>The key c</w:t>
      </w:r>
      <w:r w:rsidR="00DA0912">
        <w:rPr>
          <w:rFonts w:asciiTheme="majorHAnsi" w:hAnsiTheme="majorHAnsi" w:cs="Arial"/>
          <w:bCs/>
          <w:iCs/>
          <w:sz w:val="22"/>
          <w:szCs w:val="22"/>
        </w:rPr>
        <w:t>ommissioning priorities for 2015/16</w:t>
      </w:r>
      <w:r w:rsidRPr="00F72C84">
        <w:rPr>
          <w:rFonts w:asciiTheme="majorHAnsi" w:hAnsiTheme="majorHAnsi" w:cs="Arial"/>
          <w:bCs/>
          <w:iCs/>
          <w:sz w:val="22"/>
          <w:szCs w:val="22"/>
        </w:rPr>
        <w:t xml:space="preserve"> </w:t>
      </w:r>
      <w:r w:rsidR="0009025B">
        <w:rPr>
          <w:rFonts w:asciiTheme="majorHAnsi" w:hAnsiTheme="majorHAnsi" w:cs="Arial"/>
          <w:bCs/>
          <w:iCs/>
          <w:sz w:val="22"/>
          <w:szCs w:val="22"/>
        </w:rPr>
        <w:t xml:space="preserve">are a continuation from the priorities outlined in the 2014/15 commissioning intentions; these </w:t>
      </w:r>
      <w:r w:rsidRPr="00F72C84">
        <w:rPr>
          <w:rFonts w:asciiTheme="majorHAnsi" w:hAnsiTheme="majorHAnsi" w:cs="Arial"/>
          <w:bCs/>
          <w:iCs/>
          <w:sz w:val="22"/>
          <w:szCs w:val="22"/>
        </w:rPr>
        <w:t xml:space="preserve">are aligned to the LAS Integrated Business Plan, and focus on the system wide Quality, Innovation, Productivity and Prevention opportunities.  </w:t>
      </w:r>
    </w:p>
    <w:p w:rsidR="00F72C84" w:rsidRPr="00F72C84" w:rsidRDefault="00F72C84" w:rsidP="00F72C84">
      <w:pPr>
        <w:numPr>
          <w:ilvl w:val="0"/>
          <w:numId w:val="14"/>
        </w:numPr>
        <w:spacing w:after="120"/>
        <w:rPr>
          <w:rFonts w:asciiTheme="majorHAnsi" w:hAnsiTheme="majorHAnsi" w:cs="Arial"/>
          <w:bCs/>
          <w:iCs/>
          <w:sz w:val="22"/>
          <w:szCs w:val="22"/>
        </w:rPr>
      </w:pPr>
      <w:r w:rsidRPr="00F72C84">
        <w:rPr>
          <w:rFonts w:asciiTheme="majorHAnsi" w:hAnsiTheme="majorHAnsi" w:cs="Arial"/>
          <w:bCs/>
          <w:iCs/>
          <w:sz w:val="22"/>
          <w:szCs w:val="22"/>
        </w:rPr>
        <w:lastRenderedPageBreak/>
        <w:t xml:space="preserve">LAS implementation of a revised model of care, optimising use of resources and clinical outcomes, responding to the </w:t>
      </w:r>
      <w:hyperlink r:id="rId13" w:history="1">
        <w:r w:rsidRPr="00F72C84">
          <w:rPr>
            <w:rStyle w:val="Hyperlink"/>
            <w:rFonts w:asciiTheme="majorHAnsi" w:hAnsiTheme="majorHAnsi" w:cs="Arial"/>
            <w:bCs/>
            <w:iCs/>
            <w:sz w:val="22"/>
            <w:szCs w:val="22"/>
          </w:rPr>
          <w:t>National Audit Office</w:t>
        </w:r>
      </w:hyperlink>
      <w:r w:rsidRPr="00F72C84">
        <w:rPr>
          <w:rFonts w:asciiTheme="majorHAnsi" w:hAnsiTheme="majorHAnsi" w:cs="Arial"/>
          <w:bCs/>
          <w:iCs/>
          <w:sz w:val="22"/>
          <w:szCs w:val="22"/>
        </w:rPr>
        <w:t xml:space="preserve"> review</w:t>
      </w:r>
      <w:r w:rsidR="005C57D0">
        <w:rPr>
          <w:rFonts w:asciiTheme="majorHAnsi" w:hAnsiTheme="majorHAnsi" w:cs="Arial"/>
          <w:bCs/>
          <w:iCs/>
          <w:sz w:val="22"/>
          <w:szCs w:val="22"/>
        </w:rPr>
        <w:t xml:space="preserve"> of ambulance commissioning</w:t>
      </w:r>
      <w:r w:rsidRPr="00F72C84">
        <w:rPr>
          <w:rFonts w:asciiTheme="majorHAnsi" w:hAnsiTheme="majorHAnsi" w:cs="Arial"/>
          <w:bCs/>
          <w:iCs/>
          <w:sz w:val="22"/>
          <w:szCs w:val="22"/>
        </w:rPr>
        <w:t>, through:</w:t>
      </w:r>
    </w:p>
    <w:p w:rsidR="00F72C84" w:rsidRPr="00F72C84" w:rsidRDefault="00F72C84" w:rsidP="00F72C84">
      <w:pPr>
        <w:numPr>
          <w:ilvl w:val="1"/>
          <w:numId w:val="13"/>
        </w:numPr>
        <w:spacing w:after="120"/>
        <w:rPr>
          <w:rFonts w:asciiTheme="majorHAnsi" w:hAnsiTheme="majorHAnsi" w:cs="Arial"/>
          <w:bCs/>
          <w:iCs/>
          <w:sz w:val="22"/>
          <w:szCs w:val="22"/>
        </w:rPr>
      </w:pPr>
      <w:r w:rsidRPr="00F72C84">
        <w:rPr>
          <w:rFonts w:asciiTheme="majorHAnsi" w:hAnsiTheme="majorHAnsi" w:cs="Arial"/>
          <w:bCs/>
          <w:iCs/>
          <w:sz w:val="22"/>
          <w:szCs w:val="22"/>
        </w:rPr>
        <w:t>Increased appropriate levels of Hear &amp; Treat, utilising the benefits of 111</w:t>
      </w:r>
      <w:r w:rsidR="0009025B">
        <w:rPr>
          <w:rFonts w:asciiTheme="majorHAnsi" w:hAnsiTheme="majorHAnsi" w:cs="Arial"/>
          <w:bCs/>
          <w:iCs/>
          <w:sz w:val="22"/>
          <w:szCs w:val="22"/>
        </w:rPr>
        <w:t xml:space="preserve"> services.  </w:t>
      </w:r>
    </w:p>
    <w:p w:rsidR="0009025B" w:rsidRDefault="00F72C84" w:rsidP="00F72C84">
      <w:pPr>
        <w:numPr>
          <w:ilvl w:val="1"/>
          <w:numId w:val="13"/>
        </w:numPr>
        <w:spacing w:after="120"/>
        <w:rPr>
          <w:rFonts w:asciiTheme="majorHAnsi" w:hAnsiTheme="majorHAnsi" w:cs="Arial"/>
          <w:bCs/>
          <w:iCs/>
          <w:sz w:val="22"/>
          <w:szCs w:val="22"/>
        </w:rPr>
      </w:pPr>
      <w:r w:rsidRPr="00F72C84">
        <w:rPr>
          <w:rFonts w:asciiTheme="majorHAnsi" w:hAnsiTheme="majorHAnsi" w:cs="Arial"/>
          <w:bCs/>
          <w:iCs/>
          <w:sz w:val="22"/>
          <w:szCs w:val="22"/>
        </w:rPr>
        <w:t>Increased appropriate levels of ‘See &amp; Treat’ and ‘See and Refer’ (to other non</w:t>
      </w:r>
      <w:r w:rsidR="0009025B">
        <w:rPr>
          <w:rFonts w:asciiTheme="majorHAnsi" w:hAnsiTheme="majorHAnsi" w:cs="Arial"/>
          <w:bCs/>
          <w:iCs/>
          <w:sz w:val="22"/>
          <w:szCs w:val="22"/>
        </w:rPr>
        <w:t>-</w:t>
      </w:r>
      <w:r w:rsidRPr="00F72C84">
        <w:rPr>
          <w:rFonts w:asciiTheme="majorHAnsi" w:hAnsiTheme="majorHAnsi" w:cs="Arial"/>
          <w:bCs/>
          <w:iCs/>
          <w:sz w:val="22"/>
          <w:szCs w:val="22"/>
        </w:rPr>
        <w:t>acute services)</w:t>
      </w:r>
      <w:r w:rsidR="0009025B">
        <w:rPr>
          <w:rFonts w:asciiTheme="majorHAnsi" w:hAnsiTheme="majorHAnsi" w:cs="Arial"/>
          <w:bCs/>
          <w:iCs/>
          <w:sz w:val="22"/>
          <w:szCs w:val="22"/>
        </w:rPr>
        <w:t xml:space="preserve"> maximising the use of the </w:t>
      </w:r>
      <w:r w:rsidR="0009025B" w:rsidRPr="00F72C84">
        <w:rPr>
          <w:rFonts w:asciiTheme="majorHAnsi" w:hAnsiTheme="majorHAnsi" w:cs="Arial"/>
          <w:bCs/>
          <w:iCs/>
          <w:sz w:val="22"/>
          <w:szCs w:val="22"/>
        </w:rPr>
        <w:t>Directory of Service</w:t>
      </w:r>
      <w:r w:rsidR="0009025B">
        <w:rPr>
          <w:rFonts w:asciiTheme="majorHAnsi" w:hAnsiTheme="majorHAnsi" w:cs="Arial"/>
          <w:bCs/>
          <w:iCs/>
          <w:sz w:val="22"/>
          <w:szCs w:val="22"/>
        </w:rPr>
        <w:t xml:space="preserve"> (</w:t>
      </w:r>
      <w:proofErr w:type="spellStart"/>
      <w:r w:rsidR="0009025B">
        <w:rPr>
          <w:rFonts w:asciiTheme="majorHAnsi" w:hAnsiTheme="majorHAnsi" w:cs="Arial"/>
          <w:bCs/>
          <w:iCs/>
          <w:sz w:val="22"/>
          <w:szCs w:val="22"/>
        </w:rPr>
        <w:t>DoS</w:t>
      </w:r>
      <w:proofErr w:type="spellEnd"/>
      <w:r w:rsidR="0009025B">
        <w:rPr>
          <w:rFonts w:asciiTheme="majorHAnsi" w:hAnsiTheme="majorHAnsi" w:cs="Arial"/>
          <w:bCs/>
          <w:iCs/>
          <w:sz w:val="22"/>
          <w:szCs w:val="22"/>
        </w:rPr>
        <w:t>).</w:t>
      </w:r>
    </w:p>
    <w:p w:rsidR="00F72C84" w:rsidRPr="00F72C84" w:rsidRDefault="0009025B" w:rsidP="00F72C84">
      <w:pPr>
        <w:numPr>
          <w:ilvl w:val="1"/>
          <w:numId w:val="13"/>
        </w:numPr>
        <w:spacing w:after="120"/>
        <w:rPr>
          <w:rFonts w:asciiTheme="majorHAnsi" w:hAnsiTheme="majorHAnsi" w:cs="Arial"/>
          <w:bCs/>
          <w:iCs/>
          <w:sz w:val="22"/>
          <w:szCs w:val="22"/>
        </w:rPr>
      </w:pPr>
      <w:r>
        <w:rPr>
          <w:rFonts w:asciiTheme="majorHAnsi" w:hAnsiTheme="majorHAnsi" w:cs="Arial"/>
          <w:bCs/>
          <w:iCs/>
          <w:sz w:val="22"/>
          <w:szCs w:val="22"/>
        </w:rPr>
        <w:t xml:space="preserve">Consideration of the </w:t>
      </w:r>
      <w:r w:rsidRPr="00F72C84">
        <w:rPr>
          <w:rFonts w:asciiTheme="majorHAnsi" w:hAnsiTheme="majorHAnsi" w:cs="Arial"/>
          <w:bCs/>
          <w:iCs/>
          <w:sz w:val="22"/>
          <w:szCs w:val="22"/>
        </w:rPr>
        <w:t xml:space="preserve">implementation </w:t>
      </w:r>
      <w:r>
        <w:rPr>
          <w:rFonts w:asciiTheme="majorHAnsi" w:hAnsiTheme="majorHAnsi" w:cs="Arial"/>
          <w:bCs/>
          <w:iCs/>
          <w:sz w:val="22"/>
          <w:szCs w:val="22"/>
        </w:rPr>
        <w:t xml:space="preserve">of the use </w:t>
      </w:r>
      <w:r w:rsidRPr="00F72C84">
        <w:rPr>
          <w:rFonts w:asciiTheme="majorHAnsi" w:hAnsiTheme="majorHAnsi" w:cs="Arial"/>
          <w:bCs/>
          <w:iCs/>
          <w:sz w:val="22"/>
          <w:szCs w:val="22"/>
        </w:rPr>
        <w:t>and development of NHS Pathways</w:t>
      </w:r>
      <w:r>
        <w:rPr>
          <w:rFonts w:asciiTheme="majorHAnsi" w:hAnsiTheme="majorHAnsi" w:cs="Arial"/>
          <w:bCs/>
          <w:iCs/>
          <w:sz w:val="22"/>
          <w:szCs w:val="22"/>
        </w:rPr>
        <w:t xml:space="preserve"> in the 999 Emergency Operations Centre </w:t>
      </w:r>
      <w:proofErr w:type="gramStart"/>
      <w:r>
        <w:rPr>
          <w:rFonts w:asciiTheme="majorHAnsi" w:hAnsiTheme="majorHAnsi" w:cs="Arial"/>
          <w:bCs/>
          <w:iCs/>
          <w:sz w:val="22"/>
          <w:szCs w:val="22"/>
        </w:rPr>
        <w:t>environment</w:t>
      </w:r>
      <w:proofErr w:type="gramEnd"/>
      <w:r>
        <w:rPr>
          <w:rFonts w:asciiTheme="majorHAnsi" w:hAnsiTheme="majorHAnsi" w:cs="Arial"/>
          <w:bCs/>
          <w:iCs/>
          <w:sz w:val="22"/>
          <w:szCs w:val="22"/>
        </w:rPr>
        <w:t>.</w:t>
      </w:r>
    </w:p>
    <w:p w:rsidR="00F72C84" w:rsidRPr="00F72C84" w:rsidRDefault="00F72C84" w:rsidP="00F72C84">
      <w:pPr>
        <w:numPr>
          <w:ilvl w:val="1"/>
          <w:numId w:val="13"/>
        </w:numPr>
        <w:spacing w:after="120"/>
        <w:rPr>
          <w:rFonts w:asciiTheme="majorHAnsi" w:hAnsiTheme="majorHAnsi" w:cs="Arial"/>
          <w:bCs/>
          <w:iCs/>
          <w:sz w:val="22"/>
          <w:szCs w:val="22"/>
        </w:rPr>
      </w:pPr>
      <w:r w:rsidRPr="00F72C84">
        <w:rPr>
          <w:rFonts w:asciiTheme="majorHAnsi" w:hAnsiTheme="majorHAnsi" w:cs="Arial"/>
          <w:bCs/>
          <w:iCs/>
          <w:sz w:val="22"/>
          <w:szCs w:val="22"/>
        </w:rPr>
        <w:t>Enabling workforce transformation, with appropriate skill mix and tasking</w:t>
      </w:r>
      <w:r w:rsidR="0009025B">
        <w:rPr>
          <w:rFonts w:asciiTheme="majorHAnsi" w:hAnsiTheme="majorHAnsi" w:cs="Arial"/>
          <w:bCs/>
          <w:iCs/>
          <w:sz w:val="22"/>
          <w:szCs w:val="22"/>
        </w:rPr>
        <w:t>.  Commissioners continue to support LAS in enhancing the Paramedic workforce and increasing skill mix.</w:t>
      </w:r>
    </w:p>
    <w:p w:rsidR="00F72C84" w:rsidRPr="00F72C84" w:rsidRDefault="00B509C1" w:rsidP="00F72C84">
      <w:pPr>
        <w:numPr>
          <w:ilvl w:val="0"/>
          <w:numId w:val="13"/>
        </w:numPr>
        <w:spacing w:after="120"/>
        <w:rPr>
          <w:rFonts w:asciiTheme="majorHAnsi" w:hAnsiTheme="majorHAnsi" w:cs="Arial"/>
          <w:bCs/>
          <w:iCs/>
          <w:sz w:val="22"/>
          <w:szCs w:val="22"/>
        </w:rPr>
      </w:pPr>
      <w:r>
        <w:rPr>
          <w:rFonts w:asciiTheme="majorHAnsi" w:hAnsiTheme="majorHAnsi" w:cs="Arial"/>
          <w:bCs/>
          <w:iCs/>
          <w:sz w:val="22"/>
          <w:szCs w:val="22"/>
        </w:rPr>
        <w:t>2014/15 has seen</w:t>
      </w:r>
      <w:r w:rsidR="0009025B">
        <w:rPr>
          <w:rFonts w:asciiTheme="majorHAnsi" w:hAnsiTheme="majorHAnsi" w:cs="Arial"/>
          <w:bCs/>
          <w:iCs/>
          <w:sz w:val="22"/>
          <w:szCs w:val="22"/>
        </w:rPr>
        <w:t xml:space="preserve"> a deterioration in per</w:t>
      </w:r>
      <w:r>
        <w:rPr>
          <w:rFonts w:asciiTheme="majorHAnsi" w:hAnsiTheme="majorHAnsi" w:cs="Arial"/>
          <w:bCs/>
          <w:iCs/>
          <w:sz w:val="22"/>
          <w:szCs w:val="22"/>
        </w:rPr>
        <w:t>formance</w:t>
      </w:r>
      <w:r w:rsidR="00C25043">
        <w:rPr>
          <w:rFonts w:asciiTheme="majorHAnsi" w:hAnsiTheme="majorHAnsi" w:cs="Arial"/>
          <w:bCs/>
          <w:iCs/>
          <w:sz w:val="22"/>
          <w:szCs w:val="22"/>
        </w:rPr>
        <w:t xml:space="preserve"> against Category A call response times</w:t>
      </w:r>
      <w:r>
        <w:rPr>
          <w:rFonts w:asciiTheme="majorHAnsi" w:hAnsiTheme="majorHAnsi" w:cs="Arial"/>
          <w:bCs/>
          <w:iCs/>
          <w:sz w:val="22"/>
          <w:szCs w:val="22"/>
        </w:rPr>
        <w:t>, and Commissioners need to see a rapid and resilient recovery of performance; c</w:t>
      </w:r>
      <w:r w:rsidR="00F72C84" w:rsidRPr="00F72C84">
        <w:rPr>
          <w:rFonts w:asciiTheme="majorHAnsi" w:hAnsiTheme="majorHAnsi" w:cs="Arial"/>
          <w:bCs/>
          <w:iCs/>
          <w:sz w:val="22"/>
          <w:szCs w:val="22"/>
        </w:rPr>
        <w:t>onsistent timely Red 1 and Red 2 performance, for potentially life-threatened patients, regardless of season, tim</w:t>
      </w:r>
      <w:r>
        <w:rPr>
          <w:rFonts w:asciiTheme="majorHAnsi" w:hAnsiTheme="majorHAnsi" w:cs="Arial"/>
          <w:bCs/>
          <w:iCs/>
          <w:sz w:val="22"/>
          <w:szCs w:val="22"/>
        </w:rPr>
        <w:t xml:space="preserve">e of day or location in London needs to be achieved </w:t>
      </w:r>
      <w:r w:rsidR="00F72C84" w:rsidRPr="00F72C84">
        <w:rPr>
          <w:rFonts w:asciiTheme="majorHAnsi" w:hAnsiTheme="majorHAnsi" w:cs="Arial"/>
          <w:bCs/>
          <w:iCs/>
          <w:sz w:val="22"/>
          <w:szCs w:val="22"/>
        </w:rPr>
        <w:t>through:</w:t>
      </w:r>
    </w:p>
    <w:p w:rsidR="00F72C84" w:rsidRPr="00F72C84" w:rsidRDefault="00F72C84" w:rsidP="00F72C84">
      <w:pPr>
        <w:numPr>
          <w:ilvl w:val="1"/>
          <w:numId w:val="13"/>
        </w:numPr>
        <w:spacing w:after="120"/>
        <w:rPr>
          <w:rFonts w:asciiTheme="majorHAnsi" w:hAnsiTheme="majorHAnsi" w:cs="Arial"/>
          <w:bCs/>
          <w:iCs/>
          <w:sz w:val="22"/>
          <w:szCs w:val="22"/>
        </w:rPr>
      </w:pPr>
      <w:r w:rsidRPr="00F72C84">
        <w:rPr>
          <w:rFonts w:asciiTheme="majorHAnsi" w:hAnsiTheme="majorHAnsi" w:cs="Arial"/>
          <w:bCs/>
          <w:iCs/>
          <w:sz w:val="22"/>
          <w:szCs w:val="22"/>
        </w:rPr>
        <w:t>Full implementation of predictive capacity and workforce tool</w:t>
      </w:r>
    </w:p>
    <w:p w:rsidR="00F72C84" w:rsidRPr="00F72C84" w:rsidRDefault="00F72C84" w:rsidP="00F72C84">
      <w:pPr>
        <w:numPr>
          <w:ilvl w:val="1"/>
          <w:numId w:val="13"/>
        </w:numPr>
        <w:spacing w:after="120"/>
        <w:rPr>
          <w:rFonts w:asciiTheme="majorHAnsi" w:hAnsiTheme="majorHAnsi" w:cs="Arial"/>
          <w:bCs/>
          <w:iCs/>
          <w:sz w:val="22"/>
          <w:szCs w:val="22"/>
        </w:rPr>
      </w:pPr>
      <w:r w:rsidRPr="00F72C84">
        <w:rPr>
          <w:rFonts w:asciiTheme="majorHAnsi" w:hAnsiTheme="majorHAnsi" w:cs="Arial"/>
          <w:bCs/>
          <w:iCs/>
          <w:sz w:val="22"/>
          <w:szCs w:val="22"/>
        </w:rPr>
        <w:t>Optimised tasking of ambulances (e.g. reduction in multiple vehicle attendance)</w:t>
      </w:r>
    </w:p>
    <w:p w:rsidR="00F72C84" w:rsidRPr="00F72C84" w:rsidRDefault="00F72C84" w:rsidP="00F72C84">
      <w:pPr>
        <w:numPr>
          <w:ilvl w:val="1"/>
          <w:numId w:val="13"/>
        </w:numPr>
        <w:spacing w:after="120"/>
        <w:rPr>
          <w:rFonts w:asciiTheme="majorHAnsi" w:hAnsiTheme="majorHAnsi" w:cs="Arial"/>
          <w:bCs/>
          <w:iCs/>
          <w:sz w:val="22"/>
          <w:szCs w:val="22"/>
        </w:rPr>
      </w:pPr>
      <w:r w:rsidRPr="00F72C84">
        <w:rPr>
          <w:rFonts w:asciiTheme="majorHAnsi" w:hAnsiTheme="majorHAnsi" w:cs="Arial"/>
          <w:bCs/>
          <w:iCs/>
          <w:sz w:val="22"/>
          <w:szCs w:val="22"/>
        </w:rPr>
        <w:t>Workforce alignment (rosters, skill mix, annual leave, rest breaks etc</w:t>
      </w:r>
      <w:r w:rsidR="00B509C1">
        <w:rPr>
          <w:rFonts w:asciiTheme="majorHAnsi" w:hAnsiTheme="majorHAnsi" w:cs="Arial"/>
          <w:bCs/>
          <w:iCs/>
          <w:sz w:val="22"/>
          <w:szCs w:val="22"/>
        </w:rPr>
        <w:t>.</w:t>
      </w:r>
      <w:r w:rsidRPr="00F72C84">
        <w:rPr>
          <w:rFonts w:asciiTheme="majorHAnsi" w:hAnsiTheme="majorHAnsi" w:cs="Arial"/>
          <w:bCs/>
          <w:iCs/>
          <w:sz w:val="22"/>
          <w:szCs w:val="22"/>
        </w:rPr>
        <w:t xml:space="preserve">) </w:t>
      </w:r>
    </w:p>
    <w:p w:rsidR="00F72C84" w:rsidRPr="00F72C84" w:rsidRDefault="00F72C84" w:rsidP="00F72C84">
      <w:pPr>
        <w:numPr>
          <w:ilvl w:val="0"/>
          <w:numId w:val="13"/>
        </w:numPr>
        <w:spacing w:after="120"/>
        <w:rPr>
          <w:rFonts w:asciiTheme="majorHAnsi" w:hAnsiTheme="majorHAnsi" w:cs="Arial"/>
          <w:bCs/>
          <w:iCs/>
          <w:sz w:val="22"/>
          <w:szCs w:val="22"/>
        </w:rPr>
      </w:pPr>
      <w:r w:rsidRPr="00F72C84">
        <w:rPr>
          <w:rFonts w:asciiTheme="majorHAnsi" w:hAnsiTheme="majorHAnsi" w:cs="Arial"/>
          <w:bCs/>
          <w:iCs/>
          <w:sz w:val="22"/>
          <w:szCs w:val="22"/>
        </w:rPr>
        <w:t>Specific focus on Demand Management and fundamentally aligning LAS resources and systems, to enable the wider system to be able to:</w:t>
      </w:r>
    </w:p>
    <w:p w:rsidR="00F72C84" w:rsidRPr="00F72C84" w:rsidRDefault="00F72C84" w:rsidP="00F72C84">
      <w:pPr>
        <w:numPr>
          <w:ilvl w:val="1"/>
          <w:numId w:val="13"/>
        </w:numPr>
        <w:spacing w:after="120"/>
        <w:rPr>
          <w:rFonts w:asciiTheme="majorHAnsi" w:hAnsiTheme="majorHAnsi" w:cs="Arial"/>
          <w:bCs/>
          <w:iCs/>
          <w:sz w:val="22"/>
          <w:szCs w:val="22"/>
        </w:rPr>
      </w:pPr>
      <w:r w:rsidRPr="00F72C84">
        <w:rPr>
          <w:rFonts w:asciiTheme="majorHAnsi" w:hAnsiTheme="majorHAnsi" w:cs="Arial"/>
          <w:bCs/>
          <w:iCs/>
          <w:sz w:val="22"/>
          <w:szCs w:val="22"/>
        </w:rPr>
        <w:t>Identify frequent callers/locations, and develop appropriate plans</w:t>
      </w:r>
    </w:p>
    <w:p w:rsidR="00F72C84" w:rsidRPr="00F72C84" w:rsidRDefault="00F72C84" w:rsidP="00F72C84">
      <w:pPr>
        <w:numPr>
          <w:ilvl w:val="1"/>
          <w:numId w:val="13"/>
        </w:numPr>
        <w:spacing w:after="120"/>
        <w:rPr>
          <w:rFonts w:asciiTheme="majorHAnsi" w:hAnsiTheme="majorHAnsi" w:cs="Arial"/>
          <w:bCs/>
          <w:iCs/>
          <w:sz w:val="22"/>
          <w:szCs w:val="22"/>
        </w:rPr>
      </w:pPr>
      <w:r w:rsidRPr="00F72C84">
        <w:rPr>
          <w:rFonts w:asciiTheme="majorHAnsi" w:hAnsiTheme="majorHAnsi" w:cs="Arial"/>
          <w:bCs/>
          <w:iCs/>
          <w:sz w:val="22"/>
          <w:szCs w:val="22"/>
        </w:rPr>
        <w:t>Evidence to identify the need for appropriate alternative care provision</w:t>
      </w:r>
    </w:p>
    <w:p w:rsidR="00F72C84" w:rsidRPr="00F72C84" w:rsidRDefault="00F72C84" w:rsidP="00F72C84">
      <w:pPr>
        <w:numPr>
          <w:ilvl w:val="1"/>
          <w:numId w:val="13"/>
        </w:numPr>
        <w:spacing w:after="120"/>
        <w:rPr>
          <w:rFonts w:asciiTheme="majorHAnsi" w:hAnsiTheme="majorHAnsi" w:cs="Arial"/>
          <w:bCs/>
          <w:iCs/>
          <w:sz w:val="22"/>
          <w:szCs w:val="22"/>
        </w:rPr>
      </w:pPr>
      <w:r w:rsidRPr="00F72C84">
        <w:rPr>
          <w:rFonts w:asciiTheme="majorHAnsi" w:hAnsiTheme="majorHAnsi" w:cs="Arial"/>
          <w:bCs/>
          <w:iCs/>
          <w:sz w:val="22"/>
          <w:szCs w:val="22"/>
        </w:rPr>
        <w:t>Tackle specific demand areas - Police, Public Transport, Alcohol, and Care Home referrals</w:t>
      </w:r>
    </w:p>
    <w:p w:rsidR="00F72C84" w:rsidRPr="00F72C84" w:rsidRDefault="00F72C84" w:rsidP="00F72C84">
      <w:pPr>
        <w:numPr>
          <w:ilvl w:val="0"/>
          <w:numId w:val="13"/>
        </w:numPr>
        <w:spacing w:after="120"/>
        <w:rPr>
          <w:rFonts w:asciiTheme="majorHAnsi" w:hAnsiTheme="majorHAnsi" w:cs="Arial"/>
          <w:bCs/>
          <w:iCs/>
          <w:sz w:val="22"/>
          <w:szCs w:val="22"/>
        </w:rPr>
      </w:pPr>
      <w:r w:rsidRPr="00F72C84">
        <w:rPr>
          <w:rFonts w:asciiTheme="majorHAnsi" w:hAnsiTheme="majorHAnsi" w:cs="Arial"/>
          <w:bCs/>
          <w:iCs/>
          <w:sz w:val="22"/>
          <w:szCs w:val="22"/>
        </w:rPr>
        <w:t xml:space="preserve">Strengthening clinical outcomes for patients across all care pathways, </w:t>
      </w:r>
    </w:p>
    <w:p w:rsidR="00F72C84" w:rsidRPr="00F72C84" w:rsidRDefault="00F72C84" w:rsidP="00F72C84">
      <w:pPr>
        <w:numPr>
          <w:ilvl w:val="1"/>
          <w:numId w:val="13"/>
        </w:numPr>
        <w:spacing w:after="120"/>
        <w:rPr>
          <w:rFonts w:asciiTheme="majorHAnsi" w:hAnsiTheme="majorHAnsi" w:cs="Arial"/>
          <w:bCs/>
          <w:iCs/>
          <w:sz w:val="22"/>
          <w:szCs w:val="22"/>
        </w:rPr>
      </w:pPr>
      <w:r w:rsidRPr="00F72C84">
        <w:rPr>
          <w:rFonts w:asciiTheme="majorHAnsi" w:hAnsiTheme="majorHAnsi" w:cs="Arial"/>
          <w:bCs/>
          <w:iCs/>
          <w:sz w:val="22"/>
          <w:szCs w:val="22"/>
        </w:rPr>
        <w:t xml:space="preserve">Provision of patient level information (incl. NHS Number) to enable decision making by Clinical Commissioning Groups </w:t>
      </w:r>
    </w:p>
    <w:p w:rsidR="00F72C84" w:rsidRPr="00F72C84" w:rsidRDefault="00F72C84" w:rsidP="00F72C84">
      <w:pPr>
        <w:numPr>
          <w:ilvl w:val="1"/>
          <w:numId w:val="13"/>
        </w:numPr>
        <w:spacing w:after="120"/>
        <w:rPr>
          <w:rFonts w:asciiTheme="majorHAnsi" w:hAnsiTheme="majorHAnsi" w:cs="Arial"/>
          <w:bCs/>
          <w:iCs/>
          <w:sz w:val="22"/>
          <w:szCs w:val="22"/>
        </w:rPr>
      </w:pPr>
      <w:r w:rsidRPr="00F72C84">
        <w:rPr>
          <w:rFonts w:asciiTheme="majorHAnsi" w:hAnsiTheme="majorHAnsi" w:cs="Arial"/>
          <w:bCs/>
          <w:iCs/>
          <w:sz w:val="22"/>
          <w:szCs w:val="22"/>
        </w:rPr>
        <w:t>Working with each Clinical Commissioning Group to support QIPP plans</w:t>
      </w:r>
    </w:p>
    <w:p w:rsidR="00F72C84" w:rsidRPr="00F72C84" w:rsidRDefault="00F72C84" w:rsidP="00F72C84">
      <w:pPr>
        <w:numPr>
          <w:ilvl w:val="1"/>
          <w:numId w:val="13"/>
        </w:numPr>
        <w:spacing w:after="120"/>
        <w:rPr>
          <w:rFonts w:asciiTheme="majorHAnsi" w:hAnsiTheme="majorHAnsi" w:cs="Arial"/>
          <w:bCs/>
          <w:iCs/>
          <w:sz w:val="22"/>
          <w:szCs w:val="22"/>
        </w:rPr>
      </w:pPr>
      <w:r w:rsidRPr="00F72C84">
        <w:rPr>
          <w:rFonts w:asciiTheme="majorHAnsi" w:hAnsiTheme="majorHAnsi" w:cs="Arial"/>
          <w:bCs/>
          <w:iCs/>
          <w:sz w:val="22"/>
          <w:szCs w:val="22"/>
        </w:rPr>
        <w:t xml:space="preserve">Patient and public engagement and involvement in pathway development </w:t>
      </w:r>
    </w:p>
    <w:p w:rsidR="00F72C84" w:rsidRPr="00EE4E7B" w:rsidRDefault="00F72C84" w:rsidP="00F72C84">
      <w:pPr>
        <w:spacing w:after="120"/>
        <w:rPr>
          <w:rFonts w:asciiTheme="majorHAnsi" w:hAnsiTheme="majorHAnsi" w:cs="Arial"/>
          <w:bCs/>
          <w:iCs/>
          <w:sz w:val="22"/>
          <w:szCs w:val="22"/>
        </w:rPr>
      </w:pPr>
      <w:r w:rsidRPr="00EE4E7B">
        <w:rPr>
          <w:rFonts w:asciiTheme="majorHAnsi" w:hAnsiTheme="majorHAnsi" w:cs="Arial"/>
          <w:bCs/>
          <w:iCs/>
          <w:sz w:val="22"/>
          <w:szCs w:val="22"/>
        </w:rPr>
        <w:t>The above priorities are underpinned by the C</w:t>
      </w:r>
      <w:r w:rsidR="00EE4E7B" w:rsidRPr="00EE4E7B">
        <w:rPr>
          <w:rFonts w:asciiTheme="majorHAnsi" w:hAnsiTheme="majorHAnsi" w:cs="Arial"/>
          <w:bCs/>
          <w:iCs/>
          <w:sz w:val="22"/>
          <w:szCs w:val="22"/>
        </w:rPr>
        <w:t xml:space="preserve">QUIN framework (worth </w:t>
      </w:r>
      <w:r w:rsidR="00C25043">
        <w:rPr>
          <w:rFonts w:asciiTheme="majorHAnsi" w:hAnsiTheme="majorHAnsi" w:cs="Arial"/>
          <w:bCs/>
          <w:iCs/>
          <w:sz w:val="22"/>
          <w:szCs w:val="22"/>
        </w:rPr>
        <w:t>c</w:t>
      </w:r>
      <w:proofErr w:type="gramStart"/>
      <w:r w:rsidR="00C25043">
        <w:rPr>
          <w:rFonts w:asciiTheme="majorHAnsi" w:hAnsiTheme="majorHAnsi" w:cs="Arial"/>
          <w:bCs/>
          <w:iCs/>
          <w:sz w:val="22"/>
          <w:szCs w:val="22"/>
        </w:rPr>
        <w:t>.</w:t>
      </w:r>
      <w:r w:rsidR="00EE4E7B" w:rsidRPr="00EE4E7B">
        <w:rPr>
          <w:rFonts w:asciiTheme="majorHAnsi" w:hAnsiTheme="majorHAnsi" w:cs="Arial"/>
          <w:bCs/>
          <w:iCs/>
          <w:sz w:val="22"/>
          <w:szCs w:val="22"/>
        </w:rPr>
        <w:t>£</w:t>
      </w:r>
      <w:proofErr w:type="gramEnd"/>
      <w:r w:rsidR="00EE4E7B" w:rsidRPr="00EE4E7B">
        <w:rPr>
          <w:rFonts w:asciiTheme="majorHAnsi" w:hAnsiTheme="majorHAnsi" w:cs="Arial"/>
          <w:bCs/>
          <w:iCs/>
          <w:sz w:val="22"/>
          <w:szCs w:val="22"/>
        </w:rPr>
        <w:t>6.2m); proposed s</w:t>
      </w:r>
      <w:r w:rsidRPr="00EE4E7B">
        <w:rPr>
          <w:rFonts w:asciiTheme="majorHAnsi" w:hAnsiTheme="majorHAnsi" w:cs="Arial"/>
          <w:bCs/>
          <w:iCs/>
          <w:sz w:val="22"/>
          <w:szCs w:val="22"/>
        </w:rPr>
        <w:t xml:space="preserve">chemes are currently being developed by CCGs, </w:t>
      </w:r>
      <w:r w:rsidR="00EE4E7B" w:rsidRPr="00EE4E7B">
        <w:rPr>
          <w:rFonts w:asciiTheme="majorHAnsi" w:hAnsiTheme="majorHAnsi" w:cs="Arial"/>
          <w:bCs/>
          <w:iCs/>
          <w:sz w:val="22"/>
          <w:szCs w:val="22"/>
        </w:rPr>
        <w:t>in partnership with LAS</w:t>
      </w:r>
      <w:r w:rsidR="00B223CA">
        <w:rPr>
          <w:rFonts w:asciiTheme="majorHAnsi" w:hAnsiTheme="majorHAnsi" w:cs="Arial"/>
          <w:bCs/>
          <w:iCs/>
          <w:sz w:val="22"/>
          <w:szCs w:val="22"/>
        </w:rPr>
        <w:t>.</w:t>
      </w:r>
      <w:r w:rsidRPr="00EE4E7B">
        <w:rPr>
          <w:rFonts w:asciiTheme="majorHAnsi" w:hAnsiTheme="majorHAnsi" w:cs="Arial"/>
          <w:bCs/>
          <w:iCs/>
          <w:sz w:val="22"/>
          <w:szCs w:val="22"/>
        </w:rPr>
        <w:t xml:space="preserve"> </w:t>
      </w:r>
    </w:p>
    <w:p w:rsidR="00864195" w:rsidRPr="00F72C84" w:rsidRDefault="00864195" w:rsidP="008B34C1">
      <w:pPr>
        <w:outlineLvl w:val="0"/>
        <w:rPr>
          <w:rFonts w:asciiTheme="majorHAnsi" w:hAnsiTheme="majorHAnsi"/>
          <w:b/>
          <w:sz w:val="22"/>
          <w:szCs w:val="20"/>
        </w:rPr>
      </w:pPr>
      <w:r w:rsidRPr="00F72C84">
        <w:rPr>
          <w:rFonts w:asciiTheme="majorHAnsi" w:hAnsiTheme="majorHAnsi"/>
          <w:b/>
          <w:sz w:val="22"/>
          <w:szCs w:val="20"/>
        </w:rPr>
        <w:t>Commissioning Principles</w:t>
      </w:r>
    </w:p>
    <w:p w:rsidR="00864195" w:rsidRPr="00F72C84" w:rsidRDefault="00864195">
      <w:pPr>
        <w:rPr>
          <w:rFonts w:asciiTheme="majorHAnsi" w:hAnsiTheme="majorHAnsi"/>
          <w:sz w:val="22"/>
          <w:szCs w:val="20"/>
        </w:rPr>
      </w:pPr>
    </w:p>
    <w:p w:rsidR="00864195" w:rsidRPr="00F72C84" w:rsidRDefault="00DA0912">
      <w:pPr>
        <w:rPr>
          <w:rFonts w:asciiTheme="majorHAnsi" w:hAnsiTheme="majorHAnsi"/>
          <w:sz w:val="22"/>
          <w:szCs w:val="20"/>
        </w:rPr>
      </w:pPr>
      <w:r>
        <w:rPr>
          <w:rFonts w:asciiTheme="majorHAnsi" w:hAnsiTheme="majorHAnsi"/>
          <w:sz w:val="22"/>
          <w:szCs w:val="20"/>
        </w:rPr>
        <w:t>During 2015/16</w:t>
      </w:r>
      <w:r w:rsidR="008B34C1" w:rsidRPr="00F72C84">
        <w:rPr>
          <w:rFonts w:asciiTheme="majorHAnsi" w:hAnsiTheme="majorHAnsi"/>
          <w:sz w:val="22"/>
          <w:szCs w:val="20"/>
        </w:rPr>
        <w:t xml:space="preserve"> the London Commissioners and the London</w:t>
      </w:r>
      <w:r w:rsidR="00864195" w:rsidRPr="00F72C84">
        <w:rPr>
          <w:rFonts w:asciiTheme="majorHAnsi" w:hAnsiTheme="majorHAnsi"/>
          <w:sz w:val="22"/>
          <w:szCs w:val="20"/>
        </w:rPr>
        <w:t xml:space="preserve"> Ambulance Service will be expected to </w:t>
      </w:r>
      <w:r w:rsidR="00B509C1">
        <w:rPr>
          <w:rFonts w:asciiTheme="majorHAnsi" w:hAnsiTheme="majorHAnsi"/>
          <w:sz w:val="22"/>
          <w:szCs w:val="20"/>
        </w:rPr>
        <w:t>deliver continued</w:t>
      </w:r>
      <w:r w:rsidR="002F01CA">
        <w:rPr>
          <w:rFonts w:asciiTheme="majorHAnsi" w:hAnsiTheme="majorHAnsi"/>
          <w:sz w:val="22"/>
          <w:szCs w:val="20"/>
        </w:rPr>
        <w:t xml:space="preserve"> on</w:t>
      </w:r>
      <w:r w:rsidR="003D7126">
        <w:rPr>
          <w:rFonts w:asciiTheme="majorHAnsi" w:hAnsiTheme="majorHAnsi"/>
          <w:sz w:val="22"/>
          <w:szCs w:val="20"/>
        </w:rPr>
        <w:t>-</w:t>
      </w:r>
      <w:r w:rsidR="002F01CA">
        <w:rPr>
          <w:rFonts w:asciiTheme="majorHAnsi" w:hAnsiTheme="majorHAnsi"/>
          <w:sz w:val="22"/>
          <w:szCs w:val="20"/>
        </w:rPr>
        <w:t>going</w:t>
      </w:r>
      <w:r w:rsidR="00864195" w:rsidRPr="00F72C84">
        <w:rPr>
          <w:rFonts w:asciiTheme="majorHAnsi" w:hAnsiTheme="majorHAnsi"/>
          <w:sz w:val="22"/>
          <w:szCs w:val="20"/>
        </w:rPr>
        <w:t xml:space="preserve"> process of modernisation of ambulance services, deliver healthcare reform, implement the new ambulance outcomes framework, and provide services that reduce costs within the wider emergency and urgent care system, all within the context of financial resources that have a real term decrease.</w:t>
      </w:r>
    </w:p>
    <w:p w:rsidR="00864195" w:rsidRPr="00335970" w:rsidRDefault="00864195">
      <w:pPr>
        <w:rPr>
          <w:rFonts w:asciiTheme="majorHAnsi" w:hAnsiTheme="majorHAnsi"/>
          <w:sz w:val="22"/>
          <w:szCs w:val="20"/>
        </w:rPr>
      </w:pPr>
    </w:p>
    <w:p w:rsidR="00864195" w:rsidRPr="00335970" w:rsidRDefault="00335970">
      <w:pPr>
        <w:rPr>
          <w:rFonts w:asciiTheme="majorHAnsi" w:hAnsiTheme="majorHAnsi"/>
          <w:sz w:val="22"/>
          <w:szCs w:val="20"/>
        </w:rPr>
      </w:pPr>
      <w:r w:rsidRPr="00335970">
        <w:rPr>
          <w:rFonts w:asciiTheme="majorHAnsi" w:hAnsiTheme="majorHAnsi"/>
          <w:sz w:val="22"/>
          <w:szCs w:val="20"/>
        </w:rPr>
        <w:lastRenderedPageBreak/>
        <w:t>LAS</w:t>
      </w:r>
      <w:r w:rsidR="00864195" w:rsidRPr="00335970">
        <w:rPr>
          <w:rFonts w:asciiTheme="majorHAnsi" w:hAnsiTheme="majorHAnsi"/>
          <w:sz w:val="22"/>
          <w:szCs w:val="20"/>
        </w:rPr>
        <w:t xml:space="preserve"> must </w:t>
      </w:r>
      <w:r w:rsidRPr="00335970">
        <w:rPr>
          <w:rFonts w:asciiTheme="majorHAnsi" w:hAnsiTheme="majorHAnsi"/>
          <w:sz w:val="22"/>
          <w:szCs w:val="20"/>
        </w:rPr>
        <w:t xml:space="preserve">continue to </w:t>
      </w:r>
      <w:r w:rsidR="00864195" w:rsidRPr="00335970">
        <w:rPr>
          <w:rFonts w:asciiTheme="majorHAnsi" w:hAnsiTheme="majorHAnsi"/>
          <w:sz w:val="22"/>
          <w:szCs w:val="20"/>
        </w:rPr>
        <w:t xml:space="preserve">be adherent to and achieve the aims of the Department of Health’s White Paper ‘Equity and Excellence: Liberating the NHS’.  </w:t>
      </w:r>
      <w:r w:rsidRPr="00335970">
        <w:rPr>
          <w:rFonts w:asciiTheme="majorHAnsi" w:hAnsiTheme="majorHAnsi"/>
          <w:sz w:val="22"/>
          <w:szCs w:val="20"/>
        </w:rPr>
        <w:t>LAS</w:t>
      </w:r>
      <w:r w:rsidR="00B509C1">
        <w:rPr>
          <w:rFonts w:asciiTheme="majorHAnsi" w:hAnsiTheme="majorHAnsi"/>
          <w:sz w:val="22"/>
          <w:szCs w:val="20"/>
        </w:rPr>
        <w:t xml:space="preserve"> will need to continue to </w:t>
      </w:r>
      <w:r w:rsidR="00864195" w:rsidRPr="00335970">
        <w:rPr>
          <w:rFonts w:asciiTheme="majorHAnsi" w:hAnsiTheme="majorHAnsi"/>
          <w:sz w:val="22"/>
          <w:szCs w:val="20"/>
        </w:rPr>
        <w:t xml:space="preserve">work to put patients first, and to trust the health professionals that work in the service and with the service – only by doing this will we achieve improved value for money, better clinical outcomes, and a healthier population in </w:t>
      </w:r>
      <w:r w:rsidRPr="00335970">
        <w:rPr>
          <w:rFonts w:asciiTheme="majorHAnsi" w:hAnsiTheme="majorHAnsi"/>
          <w:sz w:val="22"/>
          <w:szCs w:val="20"/>
        </w:rPr>
        <w:t>London</w:t>
      </w:r>
      <w:r w:rsidR="00864195" w:rsidRPr="00335970">
        <w:rPr>
          <w:rFonts w:asciiTheme="majorHAnsi" w:hAnsiTheme="majorHAnsi"/>
          <w:sz w:val="22"/>
          <w:szCs w:val="20"/>
        </w:rPr>
        <w:t>. Therefore:</w:t>
      </w:r>
    </w:p>
    <w:p w:rsidR="00864195" w:rsidRPr="00335970" w:rsidRDefault="00864195">
      <w:pPr>
        <w:rPr>
          <w:rFonts w:asciiTheme="majorHAnsi" w:hAnsiTheme="majorHAnsi"/>
          <w:sz w:val="22"/>
          <w:szCs w:val="20"/>
        </w:rPr>
      </w:pPr>
    </w:p>
    <w:p w:rsidR="00864195" w:rsidRPr="00F72C84" w:rsidRDefault="00864195" w:rsidP="00EE4E7B">
      <w:pPr>
        <w:pStyle w:val="ListParagraph"/>
        <w:numPr>
          <w:ilvl w:val="0"/>
          <w:numId w:val="27"/>
        </w:numPr>
        <w:rPr>
          <w:rFonts w:asciiTheme="majorHAnsi" w:hAnsiTheme="majorHAnsi"/>
          <w:sz w:val="22"/>
          <w:szCs w:val="20"/>
        </w:rPr>
      </w:pPr>
      <w:r w:rsidRPr="00F72C84">
        <w:rPr>
          <w:rFonts w:asciiTheme="majorHAnsi" w:hAnsiTheme="majorHAnsi"/>
          <w:b/>
          <w:sz w:val="22"/>
          <w:szCs w:val="20"/>
        </w:rPr>
        <w:t>Patients will be at the heart of everything we do</w:t>
      </w:r>
      <w:r w:rsidRPr="00F72C84">
        <w:rPr>
          <w:rFonts w:asciiTheme="majorHAnsi" w:hAnsiTheme="majorHAnsi"/>
          <w:sz w:val="22"/>
          <w:szCs w:val="20"/>
        </w:rPr>
        <w:t>.  “No decision about me, without me”.</w:t>
      </w:r>
    </w:p>
    <w:p w:rsidR="00864195" w:rsidRPr="00F72C84" w:rsidRDefault="00864195" w:rsidP="00EE4E7B">
      <w:pPr>
        <w:pStyle w:val="ListParagraph"/>
        <w:numPr>
          <w:ilvl w:val="0"/>
          <w:numId w:val="27"/>
        </w:numPr>
        <w:rPr>
          <w:rFonts w:asciiTheme="majorHAnsi" w:hAnsiTheme="majorHAnsi"/>
          <w:sz w:val="22"/>
          <w:szCs w:val="20"/>
        </w:rPr>
      </w:pPr>
      <w:r w:rsidRPr="00F72C84">
        <w:rPr>
          <w:rFonts w:asciiTheme="majorHAnsi" w:hAnsiTheme="majorHAnsi"/>
          <w:sz w:val="22"/>
          <w:szCs w:val="20"/>
        </w:rPr>
        <w:t xml:space="preserve">There will be </w:t>
      </w:r>
      <w:r w:rsidRPr="00F72C84">
        <w:rPr>
          <w:rFonts w:asciiTheme="majorHAnsi" w:hAnsiTheme="majorHAnsi"/>
          <w:b/>
          <w:sz w:val="22"/>
          <w:szCs w:val="20"/>
        </w:rPr>
        <w:t>a relentless focus on clinical outcomes</w:t>
      </w:r>
    </w:p>
    <w:p w:rsidR="00864195" w:rsidRPr="00F72C84" w:rsidRDefault="00EE4E7B" w:rsidP="00EE4E7B">
      <w:pPr>
        <w:pStyle w:val="NormalWeb"/>
        <w:numPr>
          <w:ilvl w:val="0"/>
          <w:numId w:val="27"/>
        </w:numPr>
        <w:spacing w:before="2" w:after="2"/>
        <w:rPr>
          <w:rFonts w:asciiTheme="majorHAnsi" w:hAnsiTheme="majorHAnsi"/>
          <w:sz w:val="22"/>
        </w:rPr>
      </w:pPr>
      <w:r>
        <w:rPr>
          <w:rFonts w:asciiTheme="majorHAnsi" w:hAnsiTheme="majorHAnsi"/>
          <w:sz w:val="22"/>
        </w:rPr>
        <w:t>LAS</w:t>
      </w:r>
      <w:r w:rsidR="00864195" w:rsidRPr="00F72C84">
        <w:rPr>
          <w:rFonts w:asciiTheme="majorHAnsi" w:hAnsiTheme="majorHAnsi"/>
          <w:sz w:val="22"/>
        </w:rPr>
        <w:t xml:space="preserve"> will empower health professionals </w:t>
      </w:r>
      <w:r w:rsidR="00864195" w:rsidRPr="00F72C84">
        <w:rPr>
          <w:rFonts w:asciiTheme="majorHAnsi" w:hAnsiTheme="majorHAnsi"/>
          <w:b/>
          <w:sz w:val="22"/>
        </w:rPr>
        <w:t>by giving frontline staff more control</w:t>
      </w:r>
      <w:r w:rsidR="00864195" w:rsidRPr="00F72C84">
        <w:rPr>
          <w:rFonts w:asciiTheme="majorHAnsi" w:hAnsiTheme="majorHAnsi"/>
          <w:sz w:val="22"/>
        </w:rPr>
        <w:t xml:space="preserve">.  Healthcare will be run from the bottom up, with ownership and decision-making in the hands of professionals and patients. </w:t>
      </w:r>
    </w:p>
    <w:p w:rsidR="00864195" w:rsidRPr="00F72C84" w:rsidRDefault="00864195" w:rsidP="00EE4E7B">
      <w:pPr>
        <w:pStyle w:val="ListParagraph"/>
        <w:numPr>
          <w:ilvl w:val="0"/>
          <w:numId w:val="27"/>
        </w:numPr>
        <w:rPr>
          <w:rFonts w:asciiTheme="majorHAnsi" w:hAnsiTheme="majorHAnsi"/>
          <w:sz w:val="22"/>
          <w:szCs w:val="20"/>
        </w:rPr>
      </w:pPr>
      <w:r w:rsidRPr="00F72C84">
        <w:rPr>
          <w:rFonts w:asciiTheme="majorHAnsi" w:hAnsiTheme="majorHAnsi"/>
          <w:sz w:val="22"/>
          <w:szCs w:val="20"/>
        </w:rPr>
        <w:t xml:space="preserve">Despite the financial situation, </w:t>
      </w:r>
      <w:r w:rsidR="00DA0912">
        <w:rPr>
          <w:rFonts w:asciiTheme="majorHAnsi" w:hAnsiTheme="majorHAnsi"/>
          <w:b/>
          <w:sz w:val="22"/>
          <w:szCs w:val="20"/>
        </w:rPr>
        <w:t>the modernisation agenda</w:t>
      </w:r>
      <w:r w:rsidRPr="00F72C84">
        <w:rPr>
          <w:rFonts w:asciiTheme="majorHAnsi" w:hAnsiTheme="majorHAnsi"/>
          <w:b/>
          <w:sz w:val="22"/>
          <w:szCs w:val="20"/>
        </w:rPr>
        <w:t xml:space="preserve"> must be accelerated and not abandoned</w:t>
      </w:r>
      <w:r w:rsidRPr="00F72C84">
        <w:rPr>
          <w:rFonts w:asciiTheme="majorHAnsi" w:hAnsiTheme="majorHAnsi"/>
          <w:sz w:val="22"/>
          <w:szCs w:val="20"/>
        </w:rPr>
        <w:t>.</w:t>
      </w:r>
    </w:p>
    <w:p w:rsidR="00864195" w:rsidRPr="00F72C84" w:rsidRDefault="00864195" w:rsidP="00864195">
      <w:pPr>
        <w:rPr>
          <w:rFonts w:asciiTheme="majorHAnsi" w:hAnsiTheme="majorHAnsi"/>
          <w:color w:val="FF0000"/>
          <w:sz w:val="22"/>
          <w:szCs w:val="20"/>
        </w:rPr>
      </w:pPr>
    </w:p>
    <w:p w:rsidR="00A21309" w:rsidRPr="00F72C84" w:rsidRDefault="008B34C1" w:rsidP="00864195">
      <w:pPr>
        <w:rPr>
          <w:rFonts w:asciiTheme="majorHAnsi" w:hAnsiTheme="majorHAnsi"/>
          <w:sz w:val="22"/>
          <w:szCs w:val="20"/>
        </w:rPr>
      </w:pPr>
      <w:r w:rsidRPr="00F72C84">
        <w:rPr>
          <w:rFonts w:asciiTheme="majorHAnsi" w:hAnsiTheme="majorHAnsi"/>
          <w:sz w:val="22"/>
          <w:szCs w:val="20"/>
        </w:rPr>
        <w:t>London</w:t>
      </w:r>
      <w:r w:rsidR="00864195" w:rsidRPr="00F72C84">
        <w:rPr>
          <w:rFonts w:asciiTheme="majorHAnsi" w:hAnsiTheme="majorHAnsi"/>
          <w:sz w:val="22"/>
          <w:szCs w:val="20"/>
        </w:rPr>
        <w:t xml:space="preserve"> Ambulance Service will be expected to work in partnership with other healthcare providers to </w:t>
      </w:r>
      <w:r w:rsidRPr="00F72C84">
        <w:rPr>
          <w:rFonts w:asciiTheme="majorHAnsi" w:hAnsiTheme="majorHAnsi"/>
          <w:sz w:val="22"/>
          <w:szCs w:val="20"/>
        </w:rPr>
        <w:t>deliver</w:t>
      </w:r>
      <w:r w:rsidR="00864195" w:rsidRPr="00F72C84">
        <w:rPr>
          <w:rFonts w:asciiTheme="majorHAnsi" w:hAnsiTheme="majorHAnsi"/>
          <w:sz w:val="22"/>
          <w:szCs w:val="20"/>
        </w:rPr>
        <w:t xml:space="preserve"> </w:t>
      </w:r>
      <w:r w:rsidR="00864195" w:rsidRPr="00F72C84">
        <w:rPr>
          <w:rFonts w:asciiTheme="majorHAnsi" w:hAnsiTheme="majorHAnsi"/>
          <w:b/>
          <w:sz w:val="22"/>
          <w:szCs w:val="20"/>
        </w:rPr>
        <w:t xml:space="preserve">a coherent 24/7 urgent care service in </w:t>
      </w:r>
      <w:r w:rsidRPr="00F72C84">
        <w:rPr>
          <w:rFonts w:asciiTheme="majorHAnsi" w:hAnsiTheme="majorHAnsi"/>
          <w:b/>
          <w:sz w:val="22"/>
          <w:szCs w:val="20"/>
        </w:rPr>
        <w:t>London</w:t>
      </w:r>
      <w:r w:rsidR="00864195" w:rsidRPr="00F72C84">
        <w:rPr>
          <w:rFonts w:asciiTheme="majorHAnsi" w:hAnsiTheme="majorHAnsi"/>
          <w:sz w:val="22"/>
          <w:szCs w:val="20"/>
        </w:rPr>
        <w:t xml:space="preserve"> that makes sense to patients when they have to make choices about </w:t>
      </w:r>
      <w:r w:rsidRPr="00F72C84">
        <w:rPr>
          <w:rFonts w:asciiTheme="majorHAnsi" w:hAnsiTheme="majorHAnsi"/>
          <w:sz w:val="22"/>
          <w:szCs w:val="20"/>
        </w:rPr>
        <w:t xml:space="preserve">how they access urgent and emergency </w:t>
      </w:r>
      <w:r w:rsidR="00864195" w:rsidRPr="00F72C84">
        <w:rPr>
          <w:rFonts w:asciiTheme="majorHAnsi" w:hAnsiTheme="majorHAnsi"/>
          <w:sz w:val="22"/>
          <w:szCs w:val="20"/>
        </w:rPr>
        <w:t xml:space="preserve">care.  </w:t>
      </w:r>
      <w:r w:rsidRPr="00F72C84">
        <w:rPr>
          <w:rFonts w:asciiTheme="majorHAnsi" w:hAnsiTheme="majorHAnsi"/>
          <w:sz w:val="22"/>
          <w:szCs w:val="20"/>
        </w:rPr>
        <w:t>Helping people make suitable choices</w:t>
      </w:r>
      <w:r w:rsidR="00A21309" w:rsidRPr="00F72C84">
        <w:rPr>
          <w:rFonts w:asciiTheme="majorHAnsi" w:hAnsiTheme="majorHAnsi"/>
          <w:sz w:val="22"/>
          <w:szCs w:val="20"/>
        </w:rPr>
        <w:t xml:space="preserve"> about </w:t>
      </w:r>
      <w:r w:rsidRPr="00F72C84">
        <w:rPr>
          <w:rFonts w:asciiTheme="majorHAnsi" w:hAnsiTheme="majorHAnsi"/>
          <w:sz w:val="22"/>
          <w:szCs w:val="20"/>
        </w:rPr>
        <w:t xml:space="preserve">accessing </w:t>
      </w:r>
      <w:r w:rsidR="0057568D" w:rsidRPr="00F72C84">
        <w:rPr>
          <w:rFonts w:asciiTheme="majorHAnsi" w:hAnsiTheme="majorHAnsi"/>
          <w:sz w:val="22"/>
          <w:szCs w:val="20"/>
        </w:rPr>
        <w:t xml:space="preserve">urgent and emergency care will become more consistent </w:t>
      </w:r>
      <w:r w:rsidR="00B509C1">
        <w:rPr>
          <w:rFonts w:asciiTheme="majorHAnsi" w:hAnsiTheme="majorHAnsi"/>
          <w:sz w:val="22"/>
          <w:szCs w:val="20"/>
        </w:rPr>
        <w:t>using</w:t>
      </w:r>
      <w:r w:rsidR="00A21309" w:rsidRPr="00F72C84">
        <w:rPr>
          <w:rFonts w:asciiTheme="majorHAnsi" w:hAnsiTheme="majorHAnsi"/>
          <w:sz w:val="22"/>
          <w:szCs w:val="20"/>
        </w:rPr>
        <w:t xml:space="preserve"> </w:t>
      </w:r>
      <w:r w:rsidR="0057568D" w:rsidRPr="00F72C84">
        <w:rPr>
          <w:rFonts w:asciiTheme="majorHAnsi" w:hAnsiTheme="majorHAnsi"/>
          <w:sz w:val="22"/>
          <w:szCs w:val="20"/>
        </w:rPr>
        <w:t>the Directory</w:t>
      </w:r>
      <w:r w:rsidR="00B509C1">
        <w:rPr>
          <w:rFonts w:asciiTheme="majorHAnsi" w:hAnsiTheme="majorHAnsi"/>
          <w:sz w:val="22"/>
          <w:szCs w:val="20"/>
        </w:rPr>
        <w:t xml:space="preserve"> of Services (</w:t>
      </w:r>
      <w:proofErr w:type="spellStart"/>
      <w:r w:rsidR="00B509C1">
        <w:rPr>
          <w:rFonts w:asciiTheme="majorHAnsi" w:hAnsiTheme="majorHAnsi"/>
          <w:sz w:val="22"/>
          <w:szCs w:val="20"/>
        </w:rPr>
        <w:t>DoS</w:t>
      </w:r>
      <w:proofErr w:type="spellEnd"/>
      <w:r w:rsidR="00B509C1">
        <w:rPr>
          <w:rFonts w:asciiTheme="majorHAnsi" w:hAnsiTheme="majorHAnsi"/>
          <w:sz w:val="22"/>
          <w:szCs w:val="20"/>
        </w:rPr>
        <w:t>)</w:t>
      </w:r>
      <w:r w:rsidR="00A21309" w:rsidRPr="00F72C84">
        <w:rPr>
          <w:rFonts w:asciiTheme="majorHAnsi" w:hAnsiTheme="majorHAnsi"/>
          <w:sz w:val="22"/>
          <w:szCs w:val="20"/>
        </w:rPr>
        <w:t xml:space="preserve">, and </w:t>
      </w:r>
      <w:r w:rsidR="0057568D" w:rsidRPr="00F72C84">
        <w:rPr>
          <w:rFonts w:asciiTheme="majorHAnsi" w:hAnsiTheme="majorHAnsi"/>
          <w:sz w:val="22"/>
          <w:szCs w:val="20"/>
        </w:rPr>
        <w:t xml:space="preserve">associated </w:t>
      </w:r>
      <w:r w:rsidR="00A21309" w:rsidRPr="00F72C84">
        <w:rPr>
          <w:rFonts w:asciiTheme="majorHAnsi" w:hAnsiTheme="majorHAnsi"/>
          <w:sz w:val="22"/>
          <w:szCs w:val="20"/>
        </w:rPr>
        <w:t>information technology</w:t>
      </w:r>
      <w:r w:rsidR="0057568D" w:rsidRPr="00F72C84">
        <w:rPr>
          <w:rFonts w:asciiTheme="majorHAnsi" w:hAnsiTheme="majorHAnsi"/>
          <w:sz w:val="22"/>
          <w:szCs w:val="20"/>
        </w:rPr>
        <w:t xml:space="preserve"> and access points (e.g. 111)</w:t>
      </w:r>
      <w:r w:rsidR="00A21309" w:rsidRPr="00F72C84">
        <w:rPr>
          <w:rFonts w:asciiTheme="majorHAnsi" w:hAnsiTheme="majorHAnsi"/>
          <w:sz w:val="22"/>
          <w:szCs w:val="20"/>
        </w:rPr>
        <w:t xml:space="preserve">.  NHS Pathways will continue to be the system for assessment of </w:t>
      </w:r>
      <w:r w:rsidRPr="00F72C84">
        <w:rPr>
          <w:rFonts w:asciiTheme="majorHAnsi" w:hAnsiTheme="majorHAnsi"/>
          <w:sz w:val="22"/>
          <w:szCs w:val="20"/>
        </w:rPr>
        <w:t>urgent</w:t>
      </w:r>
      <w:r w:rsidR="00A21309" w:rsidRPr="00F72C84">
        <w:rPr>
          <w:rFonts w:asciiTheme="majorHAnsi" w:hAnsiTheme="majorHAnsi"/>
          <w:sz w:val="22"/>
          <w:szCs w:val="20"/>
        </w:rPr>
        <w:t xml:space="preserve"> patient needs</w:t>
      </w:r>
      <w:r w:rsidRPr="00F72C84">
        <w:rPr>
          <w:rFonts w:asciiTheme="majorHAnsi" w:hAnsiTheme="majorHAnsi"/>
          <w:sz w:val="22"/>
          <w:szCs w:val="20"/>
        </w:rPr>
        <w:t xml:space="preserve"> via the 111 call route</w:t>
      </w:r>
      <w:r w:rsidR="00A21309" w:rsidRPr="00F72C84">
        <w:rPr>
          <w:rFonts w:asciiTheme="majorHAnsi" w:hAnsiTheme="majorHAnsi"/>
          <w:sz w:val="22"/>
          <w:szCs w:val="20"/>
        </w:rPr>
        <w:t>, and providers of healthcare will be expected to have their range of services and availability w</w:t>
      </w:r>
      <w:r w:rsidRPr="00F72C84">
        <w:rPr>
          <w:rFonts w:asciiTheme="majorHAnsi" w:hAnsiTheme="majorHAnsi"/>
          <w:sz w:val="22"/>
          <w:szCs w:val="20"/>
        </w:rPr>
        <w:t>ithin the Directory of Services; Commissioners recognise that LAS use the AMPDS for the assessment of emergency care needs via a 999 call route.  As a large volume of urgent care work comes in to LAS via the 999 route, it is important that LAS have systems aligned and joined up with the NHS Pathways system to maximise the opportunities of people with urgent care needs being directed to the Right Care First Time through the use of the London wide Directory of Services.</w:t>
      </w:r>
    </w:p>
    <w:p w:rsidR="00A21309" w:rsidRPr="00F72C84" w:rsidRDefault="00A21309" w:rsidP="00864195">
      <w:pPr>
        <w:rPr>
          <w:rFonts w:asciiTheme="majorHAnsi" w:hAnsiTheme="majorHAnsi"/>
          <w:color w:val="FF0000"/>
          <w:sz w:val="22"/>
          <w:szCs w:val="20"/>
        </w:rPr>
      </w:pPr>
    </w:p>
    <w:p w:rsidR="00335970" w:rsidRPr="00EA7377" w:rsidRDefault="00A21309" w:rsidP="008B34C1">
      <w:pPr>
        <w:outlineLvl w:val="0"/>
        <w:rPr>
          <w:rFonts w:asciiTheme="majorHAnsi" w:hAnsiTheme="majorHAnsi"/>
          <w:b/>
          <w:sz w:val="22"/>
          <w:szCs w:val="20"/>
        </w:rPr>
      </w:pPr>
      <w:r w:rsidRPr="00EA7377">
        <w:rPr>
          <w:rFonts w:asciiTheme="majorHAnsi" w:hAnsiTheme="majorHAnsi"/>
          <w:b/>
          <w:sz w:val="22"/>
          <w:szCs w:val="20"/>
        </w:rPr>
        <w:t>Strategic Alignment</w:t>
      </w:r>
    </w:p>
    <w:p w:rsidR="00A21309" w:rsidRPr="00EA7377" w:rsidRDefault="00A21309" w:rsidP="008B34C1">
      <w:pPr>
        <w:outlineLvl w:val="0"/>
        <w:rPr>
          <w:rFonts w:asciiTheme="majorHAnsi" w:hAnsiTheme="majorHAnsi"/>
          <w:b/>
          <w:sz w:val="22"/>
          <w:szCs w:val="20"/>
        </w:rPr>
      </w:pPr>
    </w:p>
    <w:p w:rsidR="00854CB9" w:rsidRPr="00EA7377" w:rsidRDefault="00B223CA" w:rsidP="00864195">
      <w:pPr>
        <w:rPr>
          <w:rFonts w:asciiTheme="majorHAnsi" w:hAnsiTheme="majorHAnsi"/>
          <w:sz w:val="22"/>
          <w:szCs w:val="20"/>
        </w:rPr>
      </w:pPr>
      <w:r w:rsidRPr="00EA7377">
        <w:rPr>
          <w:rFonts w:asciiTheme="majorHAnsi" w:hAnsiTheme="majorHAnsi"/>
          <w:sz w:val="22"/>
          <w:szCs w:val="20"/>
        </w:rPr>
        <w:t>LAS will be working with CCGs and other key stakeholders to develop a strategy to take ambulance services towards 2020</w:t>
      </w:r>
      <w:r w:rsidR="00854CB9" w:rsidRPr="00EA7377">
        <w:rPr>
          <w:rFonts w:asciiTheme="majorHAnsi" w:hAnsiTheme="majorHAnsi"/>
          <w:sz w:val="22"/>
          <w:szCs w:val="20"/>
        </w:rPr>
        <w:t>.</w:t>
      </w:r>
    </w:p>
    <w:p w:rsidR="00854CB9" w:rsidRPr="00EA7377" w:rsidRDefault="00854CB9" w:rsidP="00864195">
      <w:pPr>
        <w:rPr>
          <w:rFonts w:asciiTheme="majorHAnsi" w:hAnsiTheme="majorHAnsi"/>
          <w:sz w:val="22"/>
          <w:szCs w:val="20"/>
        </w:rPr>
      </w:pPr>
    </w:p>
    <w:p w:rsidR="0074056F" w:rsidRDefault="00335970" w:rsidP="00864195">
      <w:pPr>
        <w:rPr>
          <w:rFonts w:asciiTheme="majorHAnsi" w:hAnsiTheme="majorHAnsi"/>
          <w:sz w:val="22"/>
          <w:szCs w:val="20"/>
        </w:rPr>
      </w:pPr>
      <w:r w:rsidRPr="00335970">
        <w:rPr>
          <w:rFonts w:asciiTheme="majorHAnsi" w:hAnsiTheme="majorHAnsi"/>
          <w:sz w:val="22"/>
          <w:szCs w:val="20"/>
        </w:rPr>
        <w:t>L</w:t>
      </w:r>
      <w:r w:rsidR="00854CB9" w:rsidRPr="00335970">
        <w:rPr>
          <w:rFonts w:asciiTheme="majorHAnsi" w:hAnsiTheme="majorHAnsi"/>
          <w:sz w:val="22"/>
          <w:szCs w:val="20"/>
        </w:rPr>
        <w:t xml:space="preserve">AS will need to </w:t>
      </w:r>
      <w:r w:rsidR="00B223CA">
        <w:rPr>
          <w:rFonts w:asciiTheme="majorHAnsi" w:hAnsiTheme="majorHAnsi"/>
          <w:sz w:val="22"/>
          <w:szCs w:val="20"/>
        </w:rPr>
        <w:t xml:space="preserve">continue to </w:t>
      </w:r>
      <w:r w:rsidR="00854CB9" w:rsidRPr="00335970">
        <w:rPr>
          <w:rFonts w:asciiTheme="majorHAnsi" w:hAnsiTheme="majorHAnsi"/>
          <w:sz w:val="22"/>
          <w:szCs w:val="20"/>
        </w:rPr>
        <w:t xml:space="preserve">work closely with </w:t>
      </w:r>
      <w:r w:rsidRPr="00335970">
        <w:rPr>
          <w:rFonts w:asciiTheme="majorHAnsi" w:hAnsiTheme="majorHAnsi"/>
          <w:sz w:val="22"/>
          <w:szCs w:val="20"/>
        </w:rPr>
        <w:t>Clinical C</w:t>
      </w:r>
      <w:r w:rsidR="00854CB9" w:rsidRPr="00335970">
        <w:rPr>
          <w:rFonts w:asciiTheme="majorHAnsi" w:hAnsiTheme="majorHAnsi"/>
          <w:sz w:val="22"/>
          <w:szCs w:val="20"/>
        </w:rPr>
        <w:t>ommission</w:t>
      </w:r>
      <w:r w:rsidRPr="00335970">
        <w:rPr>
          <w:rFonts w:asciiTheme="majorHAnsi" w:hAnsiTheme="majorHAnsi"/>
          <w:sz w:val="22"/>
          <w:szCs w:val="20"/>
        </w:rPr>
        <w:t>ing Groups</w:t>
      </w:r>
      <w:r w:rsidR="00854CB9" w:rsidRPr="00335970">
        <w:rPr>
          <w:rFonts w:asciiTheme="majorHAnsi" w:hAnsiTheme="majorHAnsi"/>
          <w:sz w:val="22"/>
          <w:szCs w:val="20"/>
        </w:rPr>
        <w:t xml:space="preserve"> to ensure that the proposed model of ambulance service delivery fits the strategic aims and direction of </w:t>
      </w:r>
      <w:r w:rsidR="00B509C1">
        <w:rPr>
          <w:rFonts w:asciiTheme="majorHAnsi" w:hAnsiTheme="majorHAnsi"/>
          <w:sz w:val="22"/>
          <w:szCs w:val="20"/>
        </w:rPr>
        <w:t>CCGs</w:t>
      </w:r>
      <w:r w:rsidR="00854CB9" w:rsidRPr="00335970">
        <w:rPr>
          <w:rFonts w:asciiTheme="majorHAnsi" w:hAnsiTheme="majorHAnsi"/>
          <w:sz w:val="22"/>
          <w:szCs w:val="20"/>
        </w:rPr>
        <w:t xml:space="preserve"> in the short (1 year), medium (3 y</w:t>
      </w:r>
      <w:r w:rsidR="000E1DC7">
        <w:rPr>
          <w:rFonts w:asciiTheme="majorHAnsi" w:hAnsiTheme="majorHAnsi"/>
          <w:sz w:val="22"/>
          <w:szCs w:val="20"/>
        </w:rPr>
        <w:t xml:space="preserve">ears) and long terms (5+ years); in addition, LAS will need to work with the evolving CCG networks of care, and </w:t>
      </w:r>
      <w:r w:rsidR="00DA0912">
        <w:rPr>
          <w:rFonts w:asciiTheme="majorHAnsi" w:hAnsiTheme="majorHAnsi"/>
          <w:sz w:val="22"/>
          <w:szCs w:val="20"/>
        </w:rPr>
        <w:t>System Resilience Group (SRG</w:t>
      </w:r>
      <w:r w:rsidR="000E1DC7">
        <w:rPr>
          <w:rFonts w:asciiTheme="majorHAnsi" w:hAnsiTheme="majorHAnsi"/>
          <w:sz w:val="22"/>
          <w:szCs w:val="20"/>
        </w:rPr>
        <w:t>s).</w:t>
      </w:r>
    </w:p>
    <w:p w:rsidR="0074056F" w:rsidRDefault="0074056F" w:rsidP="00864195">
      <w:pPr>
        <w:rPr>
          <w:rFonts w:asciiTheme="majorHAnsi" w:hAnsiTheme="majorHAnsi"/>
          <w:sz w:val="22"/>
          <w:szCs w:val="20"/>
        </w:rPr>
      </w:pPr>
    </w:p>
    <w:p w:rsidR="00A21309" w:rsidRPr="00335970" w:rsidRDefault="0074056F" w:rsidP="00864195">
      <w:pPr>
        <w:rPr>
          <w:rFonts w:asciiTheme="majorHAnsi" w:hAnsiTheme="majorHAnsi"/>
          <w:sz w:val="22"/>
          <w:szCs w:val="20"/>
        </w:rPr>
      </w:pPr>
      <w:r>
        <w:rPr>
          <w:rFonts w:asciiTheme="majorHAnsi" w:hAnsiTheme="majorHAnsi"/>
          <w:sz w:val="22"/>
          <w:szCs w:val="20"/>
        </w:rPr>
        <w:t>LAS are an integral part of the emergency and urgent care system in London, and will need to play a part in the overall management of system demands in an environment of limited resources; integrating with other providers of ‘first contact’ services (e.g. primary care, 111</w:t>
      </w:r>
      <w:r w:rsidR="00437B02">
        <w:rPr>
          <w:rFonts w:asciiTheme="majorHAnsi" w:hAnsiTheme="majorHAnsi"/>
          <w:sz w:val="22"/>
          <w:szCs w:val="20"/>
        </w:rPr>
        <w:t>, Out of Hours</w:t>
      </w:r>
      <w:r>
        <w:rPr>
          <w:rFonts w:asciiTheme="majorHAnsi" w:hAnsiTheme="majorHAnsi"/>
          <w:sz w:val="22"/>
          <w:szCs w:val="20"/>
        </w:rPr>
        <w:t>) is important to ensure that patients get directed to the right care first time.</w:t>
      </w:r>
    </w:p>
    <w:p w:rsidR="00A21309" w:rsidRDefault="00A21309" w:rsidP="00864195">
      <w:pPr>
        <w:rPr>
          <w:rFonts w:asciiTheme="majorHAnsi" w:hAnsiTheme="majorHAnsi"/>
          <w:color w:val="FF0000"/>
          <w:sz w:val="22"/>
          <w:szCs w:val="20"/>
        </w:rPr>
      </w:pPr>
    </w:p>
    <w:p w:rsidR="004C4F87" w:rsidRPr="00F72C84" w:rsidRDefault="004C4F87" w:rsidP="004C4F87">
      <w:pPr>
        <w:outlineLvl w:val="0"/>
        <w:rPr>
          <w:rFonts w:asciiTheme="majorHAnsi" w:hAnsiTheme="majorHAnsi"/>
          <w:b/>
          <w:sz w:val="22"/>
          <w:szCs w:val="20"/>
        </w:rPr>
      </w:pPr>
      <w:r w:rsidRPr="00F72C84">
        <w:rPr>
          <w:rFonts w:asciiTheme="majorHAnsi" w:hAnsiTheme="majorHAnsi"/>
          <w:b/>
          <w:sz w:val="22"/>
          <w:szCs w:val="20"/>
        </w:rPr>
        <w:t>Public and Patient Involvement</w:t>
      </w:r>
    </w:p>
    <w:p w:rsidR="004C4F87" w:rsidRPr="00E80C6F" w:rsidRDefault="004C4F87" w:rsidP="004C4F87">
      <w:pPr>
        <w:rPr>
          <w:rFonts w:asciiTheme="majorHAnsi" w:hAnsiTheme="majorHAnsi"/>
          <w:sz w:val="22"/>
          <w:szCs w:val="22"/>
        </w:rPr>
      </w:pPr>
    </w:p>
    <w:p w:rsidR="004C4F87" w:rsidRPr="00E80C6F" w:rsidRDefault="004822EF" w:rsidP="004C4F87">
      <w:pPr>
        <w:autoSpaceDE w:val="0"/>
        <w:autoSpaceDN w:val="0"/>
        <w:adjustRightInd w:val="0"/>
        <w:rPr>
          <w:rFonts w:asciiTheme="majorHAnsi" w:hAnsiTheme="majorHAnsi" w:cstheme="majorHAnsi"/>
          <w:sz w:val="22"/>
          <w:szCs w:val="22"/>
        </w:rPr>
      </w:pPr>
      <w:proofErr w:type="gramStart"/>
      <w:r>
        <w:rPr>
          <w:rFonts w:asciiTheme="majorHAnsi" w:hAnsiTheme="majorHAnsi" w:cstheme="majorHAnsi"/>
          <w:sz w:val="22"/>
          <w:szCs w:val="22"/>
        </w:rPr>
        <w:t>LAS is</w:t>
      </w:r>
      <w:proofErr w:type="gramEnd"/>
      <w:r>
        <w:rPr>
          <w:rFonts w:asciiTheme="majorHAnsi" w:hAnsiTheme="majorHAnsi" w:cstheme="majorHAnsi"/>
          <w:sz w:val="22"/>
          <w:szCs w:val="22"/>
        </w:rPr>
        <w:t xml:space="preserve"> effectively a monopoly provider of urgent and emergency ambulance services for London; patients therefore have no choice over the ambulance provider that delivers their emergency care.  We need to ensure that patients and the public have a voice by which they can influence the service that is provided.  </w:t>
      </w:r>
      <w:r w:rsidR="004C4F87" w:rsidRPr="00E80C6F">
        <w:rPr>
          <w:rFonts w:asciiTheme="majorHAnsi" w:hAnsiTheme="majorHAnsi" w:cstheme="majorHAnsi"/>
          <w:sz w:val="22"/>
          <w:szCs w:val="22"/>
        </w:rPr>
        <w:t xml:space="preserve">The ‘House of Care’ is one example of how a </w:t>
      </w:r>
      <w:r w:rsidR="004C4F87" w:rsidRPr="00E80C6F">
        <w:rPr>
          <w:rFonts w:asciiTheme="majorHAnsi" w:hAnsiTheme="majorHAnsi" w:cstheme="majorHAnsi"/>
          <w:sz w:val="22"/>
          <w:szCs w:val="22"/>
        </w:rPr>
        <w:lastRenderedPageBreak/>
        <w:t>proactive,</w:t>
      </w:r>
      <w:r w:rsidR="004C4F87">
        <w:rPr>
          <w:rFonts w:asciiTheme="majorHAnsi" w:hAnsiTheme="majorHAnsi" w:cstheme="majorHAnsi"/>
          <w:sz w:val="22"/>
          <w:szCs w:val="22"/>
        </w:rPr>
        <w:t xml:space="preserve"> </w:t>
      </w:r>
      <w:r w:rsidR="004C4F87" w:rsidRPr="00E80C6F">
        <w:rPr>
          <w:rFonts w:asciiTheme="majorHAnsi" w:hAnsiTheme="majorHAnsi" w:cstheme="majorHAnsi"/>
          <w:sz w:val="22"/>
          <w:szCs w:val="22"/>
        </w:rPr>
        <w:t>person-centred approach ca</w:t>
      </w:r>
      <w:r w:rsidR="004C4F87">
        <w:rPr>
          <w:rFonts w:asciiTheme="majorHAnsi" w:hAnsiTheme="majorHAnsi" w:cstheme="majorHAnsi"/>
          <w:sz w:val="22"/>
          <w:szCs w:val="22"/>
        </w:rPr>
        <w:t xml:space="preserve">n be achieved. It is made up of </w:t>
      </w:r>
      <w:r w:rsidR="004C4F87" w:rsidRPr="00E80C6F">
        <w:rPr>
          <w:rFonts w:asciiTheme="majorHAnsi" w:hAnsiTheme="majorHAnsi" w:cstheme="majorHAnsi"/>
          <w:sz w:val="22"/>
          <w:szCs w:val="22"/>
        </w:rPr>
        <w:t>four inter-dependent components:</w:t>
      </w:r>
    </w:p>
    <w:p w:rsidR="004C4F87" w:rsidRDefault="004C4F87" w:rsidP="004C4F87">
      <w:pPr>
        <w:autoSpaceDE w:val="0"/>
        <w:autoSpaceDN w:val="0"/>
        <w:adjustRightInd w:val="0"/>
        <w:rPr>
          <w:rFonts w:asciiTheme="majorHAnsi" w:hAnsiTheme="majorHAnsi" w:cstheme="majorHAnsi"/>
          <w:b/>
          <w:bCs/>
          <w:sz w:val="22"/>
          <w:szCs w:val="22"/>
        </w:rPr>
      </w:pPr>
    </w:p>
    <w:p w:rsidR="004C4F87" w:rsidRPr="00E80C6F" w:rsidRDefault="004C4F87" w:rsidP="004C4F87">
      <w:pPr>
        <w:autoSpaceDE w:val="0"/>
        <w:autoSpaceDN w:val="0"/>
        <w:adjustRightInd w:val="0"/>
        <w:ind w:left="720"/>
        <w:rPr>
          <w:rFonts w:asciiTheme="majorHAnsi" w:hAnsiTheme="majorHAnsi" w:cstheme="majorHAnsi"/>
          <w:sz w:val="22"/>
          <w:szCs w:val="22"/>
        </w:rPr>
      </w:pPr>
      <w:r w:rsidRPr="00E80C6F">
        <w:rPr>
          <w:rFonts w:asciiTheme="majorHAnsi" w:hAnsiTheme="majorHAnsi" w:cstheme="majorHAnsi"/>
          <w:b/>
          <w:bCs/>
          <w:sz w:val="22"/>
          <w:szCs w:val="22"/>
        </w:rPr>
        <w:t xml:space="preserve">Commissioning </w:t>
      </w:r>
      <w:r w:rsidRPr="00E80C6F">
        <w:rPr>
          <w:rFonts w:asciiTheme="majorHAnsi" w:hAnsiTheme="majorHAnsi" w:cstheme="majorHAnsi"/>
          <w:sz w:val="22"/>
          <w:szCs w:val="22"/>
        </w:rPr>
        <w:t>– driving quality improvement.</w:t>
      </w:r>
    </w:p>
    <w:p w:rsidR="004C4F87" w:rsidRPr="00E80C6F" w:rsidRDefault="004C4F87" w:rsidP="004C4F87">
      <w:pPr>
        <w:autoSpaceDE w:val="0"/>
        <w:autoSpaceDN w:val="0"/>
        <w:adjustRightInd w:val="0"/>
        <w:ind w:left="720"/>
        <w:rPr>
          <w:rFonts w:asciiTheme="majorHAnsi" w:hAnsiTheme="majorHAnsi" w:cstheme="majorHAnsi"/>
          <w:sz w:val="22"/>
          <w:szCs w:val="22"/>
        </w:rPr>
      </w:pPr>
      <w:r w:rsidRPr="00E80C6F">
        <w:rPr>
          <w:rFonts w:asciiTheme="majorHAnsi" w:hAnsiTheme="majorHAnsi" w:cstheme="majorHAnsi"/>
          <w:b/>
          <w:bCs/>
          <w:sz w:val="22"/>
          <w:szCs w:val="22"/>
        </w:rPr>
        <w:t xml:space="preserve">Engaged, informed individuals and carers </w:t>
      </w:r>
      <w:r>
        <w:rPr>
          <w:rFonts w:asciiTheme="majorHAnsi" w:hAnsiTheme="majorHAnsi" w:cstheme="majorHAnsi"/>
          <w:sz w:val="22"/>
          <w:szCs w:val="22"/>
        </w:rPr>
        <w:t xml:space="preserve">– enabling </w:t>
      </w:r>
      <w:r w:rsidRPr="00E80C6F">
        <w:rPr>
          <w:rFonts w:asciiTheme="majorHAnsi" w:hAnsiTheme="majorHAnsi" w:cstheme="majorHAnsi"/>
          <w:sz w:val="22"/>
          <w:szCs w:val="22"/>
        </w:rPr>
        <w:t>individuals to be involved in all decisions about their care, to self</w:t>
      </w:r>
      <w:r>
        <w:rPr>
          <w:rFonts w:asciiTheme="majorHAnsi" w:hAnsiTheme="majorHAnsi" w:cstheme="majorHAnsi"/>
          <w:sz w:val="22"/>
          <w:szCs w:val="22"/>
        </w:rPr>
        <w:t xml:space="preserve">-manage </w:t>
      </w:r>
      <w:r w:rsidRPr="00E80C6F">
        <w:rPr>
          <w:rFonts w:asciiTheme="majorHAnsi" w:hAnsiTheme="majorHAnsi" w:cstheme="majorHAnsi"/>
          <w:sz w:val="22"/>
          <w:szCs w:val="22"/>
        </w:rPr>
        <w:t>and truly say ‘No decision about me without me’.</w:t>
      </w:r>
    </w:p>
    <w:p w:rsidR="004C4F87" w:rsidRPr="00E80C6F" w:rsidRDefault="004C4F87" w:rsidP="004C4F87">
      <w:pPr>
        <w:autoSpaceDE w:val="0"/>
        <w:autoSpaceDN w:val="0"/>
        <w:adjustRightInd w:val="0"/>
        <w:ind w:left="720"/>
        <w:rPr>
          <w:rFonts w:asciiTheme="majorHAnsi" w:hAnsiTheme="majorHAnsi" w:cstheme="majorHAnsi"/>
          <w:sz w:val="22"/>
          <w:szCs w:val="22"/>
        </w:rPr>
      </w:pPr>
      <w:proofErr w:type="gramStart"/>
      <w:r w:rsidRPr="00E80C6F">
        <w:rPr>
          <w:rFonts w:asciiTheme="majorHAnsi" w:hAnsiTheme="majorHAnsi" w:cstheme="majorHAnsi"/>
          <w:b/>
          <w:bCs/>
          <w:sz w:val="22"/>
          <w:szCs w:val="22"/>
        </w:rPr>
        <w:t xml:space="preserve">Organisational and clinical processes </w:t>
      </w:r>
      <w:r>
        <w:rPr>
          <w:rFonts w:asciiTheme="majorHAnsi" w:hAnsiTheme="majorHAnsi" w:cstheme="majorHAnsi"/>
          <w:sz w:val="22"/>
          <w:szCs w:val="22"/>
        </w:rPr>
        <w:t xml:space="preserve">– structured around the </w:t>
      </w:r>
      <w:r w:rsidRPr="00E80C6F">
        <w:rPr>
          <w:rFonts w:asciiTheme="majorHAnsi" w:hAnsiTheme="majorHAnsi" w:cstheme="majorHAnsi"/>
          <w:sz w:val="22"/>
          <w:szCs w:val="22"/>
        </w:rPr>
        <w:t>needs of patients and carers using the best evidence available.</w:t>
      </w:r>
      <w:proofErr w:type="gramEnd"/>
    </w:p>
    <w:p w:rsidR="004C4F87" w:rsidRDefault="004C4F87" w:rsidP="004C4F87">
      <w:pPr>
        <w:autoSpaceDE w:val="0"/>
        <w:autoSpaceDN w:val="0"/>
        <w:adjustRightInd w:val="0"/>
        <w:ind w:left="720"/>
        <w:rPr>
          <w:rFonts w:asciiTheme="majorHAnsi" w:hAnsiTheme="majorHAnsi" w:cstheme="majorHAnsi"/>
          <w:sz w:val="22"/>
          <w:szCs w:val="22"/>
        </w:rPr>
      </w:pPr>
      <w:proofErr w:type="gramStart"/>
      <w:r w:rsidRPr="00E80C6F">
        <w:rPr>
          <w:rFonts w:asciiTheme="majorHAnsi" w:hAnsiTheme="majorHAnsi" w:cstheme="majorHAnsi"/>
          <w:b/>
          <w:bCs/>
          <w:sz w:val="22"/>
          <w:szCs w:val="22"/>
        </w:rPr>
        <w:t xml:space="preserve">Health and care professionals working in partnership </w:t>
      </w:r>
      <w:r>
        <w:rPr>
          <w:rFonts w:asciiTheme="majorHAnsi" w:hAnsiTheme="majorHAnsi" w:cstheme="majorHAnsi"/>
          <w:sz w:val="22"/>
          <w:szCs w:val="22"/>
        </w:rPr>
        <w:t xml:space="preserve">– </w:t>
      </w:r>
      <w:r w:rsidRPr="00E80C6F">
        <w:rPr>
          <w:rFonts w:asciiTheme="majorHAnsi" w:hAnsiTheme="majorHAnsi" w:cstheme="majorHAnsi"/>
          <w:sz w:val="22"/>
          <w:szCs w:val="22"/>
        </w:rPr>
        <w:t>listening, supporting, and collab</w:t>
      </w:r>
      <w:r>
        <w:rPr>
          <w:rFonts w:asciiTheme="majorHAnsi" w:hAnsiTheme="majorHAnsi" w:cstheme="majorHAnsi"/>
          <w:sz w:val="22"/>
          <w:szCs w:val="22"/>
        </w:rPr>
        <w:t>orating for continuity of care.</w:t>
      </w:r>
      <w:proofErr w:type="gramEnd"/>
      <w:r>
        <w:rPr>
          <w:rFonts w:asciiTheme="majorHAnsi" w:hAnsiTheme="majorHAnsi" w:cstheme="majorHAnsi"/>
          <w:sz w:val="22"/>
          <w:szCs w:val="22"/>
        </w:rPr>
        <w:t xml:space="preserve">  </w:t>
      </w:r>
      <w:r w:rsidRPr="00E80C6F">
        <w:rPr>
          <w:rFonts w:asciiTheme="majorHAnsi" w:hAnsiTheme="majorHAnsi" w:cstheme="majorHAnsi"/>
          <w:sz w:val="22"/>
          <w:szCs w:val="22"/>
        </w:rPr>
        <w:t>Professionals starting with patients not services.</w:t>
      </w:r>
    </w:p>
    <w:p w:rsidR="004C4F87" w:rsidRPr="00E80C6F" w:rsidRDefault="004C4F87" w:rsidP="004C4F87">
      <w:pPr>
        <w:autoSpaceDE w:val="0"/>
        <w:autoSpaceDN w:val="0"/>
        <w:adjustRightInd w:val="0"/>
        <w:ind w:left="720"/>
        <w:rPr>
          <w:rFonts w:asciiTheme="majorHAnsi" w:hAnsiTheme="majorHAnsi" w:cstheme="majorHAnsi"/>
          <w:sz w:val="22"/>
          <w:szCs w:val="22"/>
        </w:rPr>
      </w:pPr>
    </w:p>
    <w:p w:rsidR="004C4F87" w:rsidRDefault="004C4F87" w:rsidP="004C4F87">
      <w:pPr>
        <w:jc w:val="center"/>
        <w:rPr>
          <w:rFonts w:asciiTheme="majorHAnsi" w:hAnsiTheme="majorHAnsi"/>
          <w:sz w:val="22"/>
          <w:szCs w:val="20"/>
        </w:rPr>
      </w:pPr>
      <w:r>
        <w:rPr>
          <w:noProof/>
          <w:lang w:val="en-US"/>
        </w:rPr>
        <w:drawing>
          <wp:inline distT="0" distB="0" distL="0" distR="0" wp14:anchorId="478615BB" wp14:editId="7DFC924D">
            <wp:extent cx="1695209" cy="1409700"/>
            <wp:effectExtent l="0" t="0" r="63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95209" cy="1409700"/>
                    </a:xfrm>
                    <a:prstGeom prst="rect">
                      <a:avLst/>
                    </a:prstGeom>
                  </pic:spPr>
                </pic:pic>
              </a:graphicData>
            </a:graphic>
          </wp:inline>
        </w:drawing>
      </w:r>
    </w:p>
    <w:p w:rsidR="004C4F87" w:rsidRPr="00F72C84" w:rsidRDefault="004C4F87" w:rsidP="004C4F87">
      <w:pPr>
        <w:rPr>
          <w:rFonts w:asciiTheme="majorHAnsi" w:hAnsiTheme="majorHAnsi"/>
          <w:sz w:val="22"/>
          <w:szCs w:val="20"/>
        </w:rPr>
      </w:pPr>
    </w:p>
    <w:p w:rsidR="004C4F87" w:rsidRDefault="004C4F87" w:rsidP="004C4F87">
      <w:pPr>
        <w:rPr>
          <w:rFonts w:asciiTheme="majorHAnsi" w:hAnsiTheme="majorHAnsi"/>
          <w:sz w:val="22"/>
          <w:szCs w:val="20"/>
        </w:rPr>
      </w:pPr>
      <w:r>
        <w:rPr>
          <w:rFonts w:asciiTheme="majorHAnsi" w:hAnsiTheme="majorHAnsi"/>
          <w:sz w:val="22"/>
          <w:szCs w:val="20"/>
        </w:rPr>
        <w:t xml:space="preserve">LAS is a significant provider of pre-hospital care, and as such CCGs expect LAS to involve:  </w:t>
      </w:r>
    </w:p>
    <w:p w:rsidR="004C4F87" w:rsidRDefault="004C4F87" w:rsidP="004C4F87">
      <w:pPr>
        <w:rPr>
          <w:rFonts w:asciiTheme="majorHAnsi" w:hAnsiTheme="majorHAnsi"/>
          <w:sz w:val="22"/>
          <w:szCs w:val="20"/>
        </w:rPr>
      </w:pPr>
    </w:p>
    <w:p w:rsidR="004C4F87" w:rsidRPr="00AC3277" w:rsidRDefault="004C4F87" w:rsidP="004C4F87">
      <w:pPr>
        <w:pStyle w:val="ListParagraph"/>
        <w:numPr>
          <w:ilvl w:val="0"/>
          <w:numId w:val="33"/>
        </w:numPr>
        <w:rPr>
          <w:rFonts w:asciiTheme="majorHAnsi" w:hAnsiTheme="majorHAnsi"/>
          <w:sz w:val="22"/>
          <w:szCs w:val="20"/>
        </w:rPr>
      </w:pPr>
      <w:r w:rsidRPr="00AC3277">
        <w:rPr>
          <w:rFonts w:asciiTheme="majorHAnsi" w:hAnsiTheme="majorHAnsi"/>
          <w:sz w:val="22"/>
          <w:szCs w:val="20"/>
        </w:rPr>
        <w:t>Patients and Carers in decisions relating to care and treatment</w:t>
      </w:r>
    </w:p>
    <w:p w:rsidR="004C4F87" w:rsidRDefault="004C4F87" w:rsidP="004C4F87">
      <w:pPr>
        <w:pStyle w:val="ListParagraph"/>
        <w:numPr>
          <w:ilvl w:val="0"/>
          <w:numId w:val="33"/>
        </w:numPr>
        <w:rPr>
          <w:rFonts w:asciiTheme="majorHAnsi" w:hAnsiTheme="majorHAnsi"/>
          <w:sz w:val="22"/>
          <w:szCs w:val="20"/>
        </w:rPr>
      </w:pPr>
      <w:r w:rsidRPr="00AC3277">
        <w:rPr>
          <w:rFonts w:asciiTheme="majorHAnsi" w:hAnsiTheme="majorHAnsi"/>
          <w:sz w:val="22"/>
          <w:szCs w:val="20"/>
        </w:rPr>
        <w:t>The public in commissioning processes and decisions</w:t>
      </w:r>
    </w:p>
    <w:p w:rsidR="004C4F87" w:rsidRPr="00AC3277" w:rsidRDefault="004822EF" w:rsidP="004C4F87">
      <w:pPr>
        <w:pStyle w:val="ListParagraph"/>
        <w:numPr>
          <w:ilvl w:val="0"/>
          <w:numId w:val="33"/>
        </w:numPr>
        <w:rPr>
          <w:rFonts w:asciiTheme="majorHAnsi" w:hAnsiTheme="majorHAnsi"/>
          <w:sz w:val="22"/>
          <w:szCs w:val="20"/>
        </w:rPr>
      </w:pPr>
      <w:r>
        <w:rPr>
          <w:rFonts w:asciiTheme="majorHAnsi" w:hAnsiTheme="majorHAnsi"/>
          <w:sz w:val="22"/>
          <w:szCs w:val="20"/>
        </w:rPr>
        <w:t>CCGs and health professionals as advocates of the patient interest</w:t>
      </w:r>
    </w:p>
    <w:p w:rsidR="004C4F87" w:rsidRDefault="004C4F87" w:rsidP="004C4F87">
      <w:pPr>
        <w:rPr>
          <w:rFonts w:asciiTheme="majorHAnsi" w:hAnsiTheme="majorHAnsi"/>
          <w:sz w:val="22"/>
          <w:szCs w:val="20"/>
        </w:rPr>
      </w:pPr>
    </w:p>
    <w:p w:rsidR="004C4F87" w:rsidRDefault="004C4F87" w:rsidP="004C4F87">
      <w:pPr>
        <w:rPr>
          <w:rFonts w:asciiTheme="majorHAnsi" w:hAnsiTheme="majorHAnsi"/>
          <w:sz w:val="22"/>
          <w:szCs w:val="20"/>
        </w:rPr>
      </w:pPr>
      <w:r w:rsidRPr="00F72C84">
        <w:rPr>
          <w:rFonts w:asciiTheme="majorHAnsi" w:hAnsiTheme="majorHAnsi"/>
          <w:sz w:val="22"/>
          <w:szCs w:val="20"/>
        </w:rPr>
        <w:t xml:space="preserve">We expect LAS to work with patient forums, shadow Foundation Trust public members, </w:t>
      </w:r>
      <w:proofErr w:type="spellStart"/>
      <w:r w:rsidR="000A6F79">
        <w:rPr>
          <w:rFonts w:asciiTheme="majorHAnsi" w:hAnsiTheme="majorHAnsi"/>
          <w:sz w:val="22"/>
          <w:szCs w:val="20"/>
        </w:rPr>
        <w:t>Healthwatch</w:t>
      </w:r>
      <w:proofErr w:type="spellEnd"/>
      <w:r w:rsidR="000A6F79">
        <w:rPr>
          <w:rFonts w:asciiTheme="majorHAnsi" w:hAnsiTheme="majorHAnsi"/>
          <w:sz w:val="22"/>
          <w:szCs w:val="20"/>
        </w:rPr>
        <w:t xml:space="preserve"> </w:t>
      </w:r>
      <w:r>
        <w:rPr>
          <w:rFonts w:asciiTheme="majorHAnsi" w:hAnsiTheme="majorHAnsi"/>
          <w:sz w:val="22"/>
          <w:szCs w:val="20"/>
        </w:rPr>
        <w:t xml:space="preserve">(previously undertaken by </w:t>
      </w:r>
      <w:proofErr w:type="spellStart"/>
      <w:r w:rsidR="000A6F79" w:rsidRPr="00F72C84">
        <w:rPr>
          <w:rFonts w:asciiTheme="majorHAnsi" w:hAnsiTheme="majorHAnsi"/>
          <w:sz w:val="22"/>
          <w:szCs w:val="20"/>
        </w:rPr>
        <w:t>LINks</w:t>
      </w:r>
      <w:proofErr w:type="spellEnd"/>
      <w:r>
        <w:rPr>
          <w:rFonts w:asciiTheme="majorHAnsi" w:hAnsiTheme="majorHAnsi"/>
          <w:sz w:val="22"/>
          <w:szCs w:val="20"/>
        </w:rPr>
        <w:t>)</w:t>
      </w:r>
      <w:r w:rsidR="004822EF">
        <w:rPr>
          <w:rFonts w:asciiTheme="majorHAnsi" w:hAnsiTheme="majorHAnsi"/>
          <w:sz w:val="22"/>
          <w:szCs w:val="20"/>
        </w:rPr>
        <w:t>, and CCGs</w:t>
      </w:r>
      <w:r w:rsidRPr="00F72C84">
        <w:rPr>
          <w:rFonts w:asciiTheme="majorHAnsi" w:hAnsiTheme="majorHAnsi"/>
          <w:sz w:val="22"/>
          <w:szCs w:val="20"/>
        </w:rPr>
        <w:t>.</w:t>
      </w:r>
    </w:p>
    <w:p w:rsidR="004C4F87" w:rsidRDefault="004C4F87" w:rsidP="004C4F87">
      <w:pPr>
        <w:rPr>
          <w:rFonts w:asciiTheme="majorHAnsi" w:hAnsiTheme="majorHAnsi"/>
          <w:sz w:val="22"/>
          <w:szCs w:val="20"/>
        </w:rPr>
      </w:pPr>
      <w:r>
        <w:rPr>
          <w:noProof/>
          <w:lang w:val="en-US"/>
        </w:rPr>
        <mc:AlternateContent>
          <mc:Choice Requires="wps">
            <w:drawing>
              <wp:anchor distT="0" distB="0" distL="114300" distR="114300" simplePos="0" relativeHeight="251689984" behindDoc="0" locked="0" layoutInCell="1" allowOverlap="1" wp14:anchorId="5D859F56" wp14:editId="6A3EA0BF">
                <wp:simplePos x="0" y="0"/>
                <wp:positionH relativeFrom="column">
                  <wp:posOffset>60960</wp:posOffset>
                </wp:positionH>
                <wp:positionV relativeFrom="paragraph">
                  <wp:posOffset>116205</wp:posOffset>
                </wp:positionV>
                <wp:extent cx="5276850" cy="609600"/>
                <wp:effectExtent l="0" t="0" r="19050" b="19050"/>
                <wp:wrapSquare wrapText="bothSides"/>
                <wp:docPr id="679" name="Text Box 679"/>
                <wp:cNvGraphicFramePr/>
                <a:graphic xmlns:a="http://schemas.openxmlformats.org/drawingml/2006/main">
                  <a:graphicData uri="http://schemas.microsoft.com/office/word/2010/wordprocessingShape">
                    <wps:wsp>
                      <wps:cNvSpPr txBox="1"/>
                      <wps:spPr>
                        <a:xfrm>
                          <a:off x="0" y="0"/>
                          <a:ext cx="5276850" cy="609600"/>
                        </a:xfrm>
                        <a:prstGeom prst="rect">
                          <a:avLst/>
                        </a:prstGeom>
                        <a:solidFill>
                          <a:schemeClr val="accent6">
                            <a:lumMod val="60000"/>
                            <a:lumOff val="40000"/>
                          </a:schemeClr>
                        </a:solidFill>
                        <a:ln w="6350">
                          <a:solidFill>
                            <a:prstClr val="black"/>
                          </a:solidFill>
                        </a:ln>
                        <a:effectLst/>
                      </wps:spPr>
                      <wps:txbx>
                        <w:txbxContent>
                          <w:p w:rsidR="00C068DB" w:rsidRDefault="00C068DB" w:rsidP="004C4F87">
                            <w:pPr>
                              <w:rPr>
                                <w:rFonts w:asciiTheme="majorHAnsi" w:hAnsiTheme="majorHAnsi"/>
                                <w:sz w:val="22"/>
                                <w:szCs w:val="20"/>
                              </w:rPr>
                            </w:pPr>
                            <w:r w:rsidRPr="000D595F">
                              <w:rPr>
                                <w:rFonts w:asciiTheme="majorHAnsi" w:hAnsiTheme="majorHAnsi"/>
                                <w:sz w:val="22"/>
                                <w:szCs w:val="20"/>
                                <w:u w:val="single"/>
                              </w:rPr>
                              <w:t>Intention</w:t>
                            </w:r>
                            <w:r w:rsidRPr="000D595F">
                              <w:rPr>
                                <w:rFonts w:asciiTheme="majorHAnsi" w:hAnsiTheme="majorHAnsi"/>
                                <w:sz w:val="22"/>
                                <w:szCs w:val="20"/>
                              </w:rPr>
                              <w:t xml:space="preserve"> </w:t>
                            </w:r>
                            <w:proofErr w:type="gramStart"/>
                            <w:r w:rsidRPr="000D595F">
                              <w:rPr>
                                <w:rFonts w:asciiTheme="majorHAnsi" w:hAnsiTheme="majorHAnsi"/>
                                <w:sz w:val="22"/>
                                <w:szCs w:val="20"/>
                              </w:rPr>
                              <w:t xml:space="preserve">– </w:t>
                            </w:r>
                            <w:r>
                              <w:rPr>
                                <w:rFonts w:asciiTheme="majorHAnsi" w:hAnsiTheme="majorHAnsi"/>
                                <w:sz w:val="22"/>
                                <w:szCs w:val="20"/>
                              </w:rPr>
                              <w:t xml:space="preserve"> LAS</w:t>
                            </w:r>
                            <w:proofErr w:type="gramEnd"/>
                            <w:r>
                              <w:rPr>
                                <w:rFonts w:asciiTheme="majorHAnsi" w:hAnsiTheme="majorHAnsi"/>
                                <w:sz w:val="22"/>
                                <w:szCs w:val="20"/>
                              </w:rPr>
                              <w:t xml:space="preserve"> and Commissioners will work with appropriate patient forums.  The LAS Patient Forum will be used as an expert patient group that will be consulted on commissioning decisions</w:t>
                            </w:r>
                          </w:p>
                          <w:p w:rsidR="00C068DB" w:rsidRDefault="00C068DB" w:rsidP="004C4F87">
                            <w:pPr>
                              <w:rPr>
                                <w:rFonts w:asciiTheme="majorHAnsi" w:hAnsiTheme="majorHAnsi"/>
                                <w:sz w:val="22"/>
                                <w:szCs w:val="20"/>
                              </w:rPr>
                            </w:pPr>
                          </w:p>
                          <w:p w:rsidR="00C068DB" w:rsidRPr="000D595F" w:rsidRDefault="00C068DB" w:rsidP="004C4F87">
                            <w:pPr>
                              <w:widowControl w:val="0"/>
                              <w:autoSpaceDE w:val="0"/>
                              <w:autoSpaceDN w:val="0"/>
                              <w:adjustRightInd w:val="0"/>
                              <w:spacing w:before="2" w:after="2"/>
                              <w:ind w:left="360"/>
                              <w:rPr>
                                <w:rFonts w:asciiTheme="majorHAnsi" w:hAnsiTheme="majorHAnsi" w:cs="Courier"/>
                                <w:szCs w:val="20"/>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9" o:spid="_x0000_s1031" type="#_x0000_t202" style="position:absolute;margin-left:4.8pt;margin-top:9.15pt;width:2in;height:48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" fillcolor="#fabf8f [1945]" strokeweight=".5pt">
                <v:textbox>
                  <w:txbxContent>
                    <w:p w:rsidR="00C068DB" w:rsidRDefault="00C068DB" w:rsidP="004C4F87">
                      <w:pPr>
                        <w:rPr>
                          <w:rFonts w:asciiTheme="majorHAnsi" w:hAnsiTheme="majorHAnsi"/>
                          <w:sz w:val="22"/>
                          <w:szCs w:val="20"/>
                        </w:rPr>
                      </w:pPr>
                      <w:r w:rsidRPr="000D595F">
                        <w:rPr>
                          <w:rFonts w:asciiTheme="majorHAnsi" w:hAnsiTheme="majorHAnsi"/>
                          <w:sz w:val="22"/>
                          <w:szCs w:val="20"/>
                          <w:u w:val="single"/>
                        </w:rPr>
                        <w:t>Intention</w:t>
                      </w:r>
                      <w:r w:rsidRPr="000D595F">
                        <w:rPr>
                          <w:rFonts w:asciiTheme="majorHAnsi" w:hAnsiTheme="majorHAnsi"/>
                          <w:sz w:val="22"/>
                          <w:szCs w:val="20"/>
                        </w:rPr>
                        <w:t xml:space="preserve"> – </w:t>
                      </w:r>
                      <w:r>
                        <w:rPr>
                          <w:rFonts w:asciiTheme="majorHAnsi" w:hAnsiTheme="majorHAnsi"/>
                          <w:sz w:val="22"/>
                          <w:szCs w:val="20"/>
                        </w:rPr>
                        <w:t xml:space="preserve"> LAS and Commissioners will work with appropriate patient forums.  The LAS Patient Forum will be used as an expert patient group that will be consulted on commissioning decisions</w:t>
                      </w:r>
                    </w:p>
                    <w:p w:rsidR="00C068DB" w:rsidRDefault="00C068DB" w:rsidP="004C4F87">
                      <w:pPr>
                        <w:rPr>
                          <w:rFonts w:asciiTheme="majorHAnsi" w:hAnsiTheme="majorHAnsi"/>
                          <w:sz w:val="22"/>
                          <w:szCs w:val="20"/>
                        </w:rPr>
                      </w:pPr>
                    </w:p>
                    <w:p w:rsidR="00C068DB" w:rsidRPr="000D595F" w:rsidRDefault="00C068DB" w:rsidP="004C4F87">
                      <w:pPr>
                        <w:widowControl w:val="0"/>
                        <w:autoSpaceDE w:val="0"/>
                        <w:autoSpaceDN w:val="0"/>
                        <w:adjustRightInd w:val="0"/>
                        <w:spacing w:before="2" w:after="2"/>
                        <w:ind w:left="360"/>
                        <w:rPr>
                          <w:rFonts w:asciiTheme="majorHAnsi" w:hAnsiTheme="majorHAnsi" w:cs="Courier"/>
                          <w:szCs w:val="20"/>
                          <w:lang w:val="en-US"/>
                        </w:rPr>
                      </w:pPr>
                    </w:p>
                  </w:txbxContent>
                </v:textbox>
                <w10:wrap type="square"/>
              </v:shape>
            </w:pict>
          </mc:Fallback>
        </mc:AlternateContent>
      </w:r>
    </w:p>
    <w:p w:rsidR="004C4F87" w:rsidRPr="00F72C84" w:rsidRDefault="004C4F87" w:rsidP="004C4F87">
      <w:pPr>
        <w:rPr>
          <w:rFonts w:asciiTheme="majorHAnsi" w:hAnsiTheme="majorHAnsi"/>
          <w:sz w:val="22"/>
          <w:szCs w:val="20"/>
        </w:rPr>
      </w:pPr>
      <w:r w:rsidRPr="00F72C84">
        <w:rPr>
          <w:rFonts w:asciiTheme="majorHAnsi" w:hAnsiTheme="majorHAnsi"/>
          <w:sz w:val="22"/>
          <w:szCs w:val="20"/>
        </w:rPr>
        <w:t>LAS must actively seek out, respond positively and improve services in line with feedback from patients and clinical commissioners.  The Duty of Candour will be embraced, to ensure that where mistakes are made, these will be openly and transparently admitted with patients and service users, to ensure that lesson can be learned from these events.</w:t>
      </w:r>
    </w:p>
    <w:p w:rsidR="004C4F87" w:rsidRPr="00F72C84" w:rsidRDefault="004C4F87" w:rsidP="004C4F87">
      <w:pPr>
        <w:rPr>
          <w:rFonts w:asciiTheme="majorHAnsi" w:hAnsiTheme="majorHAnsi"/>
          <w:sz w:val="22"/>
          <w:szCs w:val="20"/>
        </w:rPr>
      </w:pPr>
    </w:p>
    <w:p w:rsidR="004C4F87" w:rsidRPr="00F72C84" w:rsidRDefault="004C4F87" w:rsidP="004C4F87">
      <w:pPr>
        <w:rPr>
          <w:rFonts w:asciiTheme="majorHAnsi" w:hAnsiTheme="majorHAnsi"/>
          <w:sz w:val="22"/>
          <w:szCs w:val="20"/>
        </w:rPr>
      </w:pPr>
      <w:r w:rsidRPr="00F72C84">
        <w:rPr>
          <w:rFonts w:asciiTheme="majorHAnsi" w:hAnsiTheme="majorHAnsi"/>
          <w:sz w:val="22"/>
          <w:szCs w:val="20"/>
        </w:rPr>
        <w:t>The move towards Foundation Trust status will ensure that LAS is increasingly accountable to the local population.  Commissioners support this local accountability, and the increasing involvement of local people in shaping the service.</w:t>
      </w:r>
    </w:p>
    <w:p w:rsidR="004C4F87" w:rsidRPr="00EE4E7B" w:rsidRDefault="004C4F87" w:rsidP="004C4F87">
      <w:pPr>
        <w:rPr>
          <w:rFonts w:asciiTheme="majorHAnsi" w:hAnsiTheme="majorHAnsi"/>
          <w:sz w:val="22"/>
          <w:szCs w:val="20"/>
        </w:rPr>
      </w:pPr>
    </w:p>
    <w:p w:rsidR="004C4F87" w:rsidRPr="00EE4E7B" w:rsidRDefault="004C4F87" w:rsidP="004C4F87">
      <w:pPr>
        <w:rPr>
          <w:rFonts w:asciiTheme="majorHAnsi" w:hAnsiTheme="majorHAnsi"/>
          <w:sz w:val="22"/>
          <w:szCs w:val="20"/>
        </w:rPr>
      </w:pPr>
      <w:r w:rsidRPr="00EE4E7B">
        <w:rPr>
          <w:rFonts w:asciiTheme="majorHAnsi" w:hAnsiTheme="majorHAnsi"/>
          <w:sz w:val="22"/>
          <w:szCs w:val="20"/>
        </w:rPr>
        <w:t>We want to see people using the ambulance service appropriately.  Commissioners recognise that people often don’t know when to use the service, or alternatives available.  We need LAS to work with commissioners to develop programmes that will help our local population become more engaged and responsible users of the service.</w:t>
      </w:r>
    </w:p>
    <w:p w:rsidR="004C4F87" w:rsidRPr="00F72C84" w:rsidRDefault="004C4F87" w:rsidP="004C4F87">
      <w:pPr>
        <w:rPr>
          <w:rFonts w:asciiTheme="majorHAnsi" w:hAnsiTheme="majorHAnsi"/>
          <w:color w:val="FF0000"/>
          <w:sz w:val="22"/>
          <w:szCs w:val="20"/>
        </w:rPr>
      </w:pPr>
    </w:p>
    <w:p w:rsidR="004C4F87" w:rsidRDefault="004C4F87" w:rsidP="00864195">
      <w:pPr>
        <w:rPr>
          <w:rFonts w:asciiTheme="majorHAnsi" w:hAnsiTheme="majorHAnsi"/>
          <w:color w:val="FF0000"/>
          <w:sz w:val="22"/>
          <w:szCs w:val="20"/>
        </w:rPr>
      </w:pPr>
    </w:p>
    <w:p w:rsidR="004C4F87" w:rsidRPr="00F72C84" w:rsidRDefault="004C4F87" w:rsidP="00864195">
      <w:pPr>
        <w:rPr>
          <w:rFonts w:asciiTheme="majorHAnsi" w:hAnsiTheme="majorHAnsi"/>
          <w:color w:val="FF0000"/>
          <w:sz w:val="22"/>
          <w:szCs w:val="20"/>
        </w:rPr>
      </w:pPr>
    </w:p>
    <w:p w:rsidR="004822EF" w:rsidRDefault="004822EF">
      <w:pPr>
        <w:rPr>
          <w:rFonts w:asciiTheme="majorHAnsi" w:hAnsiTheme="majorHAnsi" w:cstheme="majorHAnsi"/>
          <w:b/>
          <w:sz w:val="22"/>
          <w:szCs w:val="22"/>
          <w:u w:val="single"/>
        </w:rPr>
      </w:pPr>
      <w:r>
        <w:rPr>
          <w:rFonts w:asciiTheme="majorHAnsi" w:hAnsiTheme="majorHAnsi" w:cstheme="majorHAnsi"/>
          <w:b/>
          <w:sz w:val="22"/>
          <w:szCs w:val="22"/>
          <w:u w:val="single"/>
        </w:rPr>
        <w:br w:type="page"/>
      </w:r>
    </w:p>
    <w:p w:rsidR="003D4589" w:rsidRPr="007B7984" w:rsidRDefault="002B11BF" w:rsidP="008B34C1">
      <w:pPr>
        <w:outlineLvl w:val="0"/>
        <w:rPr>
          <w:rFonts w:asciiTheme="majorHAnsi" w:hAnsiTheme="majorHAnsi" w:cstheme="majorHAnsi"/>
          <w:b/>
          <w:sz w:val="22"/>
          <w:szCs w:val="22"/>
          <w:u w:val="single"/>
        </w:rPr>
      </w:pPr>
      <w:r w:rsidRPr="007B7984">
        <w:rPr>
          <w:rFonts w:asciiTheme="majorHAnsi" w:hAnsiTheme="majorHAnsi" w:cstheme="majorHAnsi"/>
          <w:b/>
          <w:sz w:val="22"/>
          <w:szCs w:val="22"/>
          <w:u w:val="single"/>
        </w:rPr>
        <w:lastRenderedPageBreak/>
        <w:t>Everyone Cou</w:t>
      </w:r>
      <w:r w:rsidR="007B7984" w:rsidRPr="007B7984">
        <w:rPr>
          <w:rFonts w:asciiTheme="majorHAnsi" w:hAnsiTheme="majorHAnsi" w:cstheme="majorHAnsi"/>
          <w:b/>
          <w:sz w:val="22"/>
          <w:szCs w:val="22"/>
          <w:u w:val="single"/>
        </w:rPr>
        <w:t>nts – Planning for Patients 2015/16</w:t>
      </w:r>
    </w:p>
    <w:p w:rsidR="00B14DCD" w:rsidRPr="007B7984" w:rsidRDefault="00B14DCD" w:rsidP="00864195">
      <w:pPr>
        <w:rPr>
          <w:rFonts w:asciiTheme="majorHAnsi" w:hAnsiTheme="majorHAnsi" w:cstheme="majorHAnsi"/>
          <w:sz w:val="22"/>
          <w:szCs w:val="22"/>
          <w:u w:val="single"/>
        </w:rPr>
      </w:pPr>
    </w:p>
    <w:p w:rsidR="003D4589" w:rsidRPr="00785E2C" w:rsidRDefault="007B7984" w:rsidP="002B11BF">
      <w:pPr>
        <w:rPr>
          <w:rFonts w:asciiTheme="majorHAnsi" w:hAnsiTheme="majorHAnsi" w:cstheme="majorHAnsi"/>
          <w:color w:val="FF0000"/>
          <w:sz w:val="22"/>
          <w:szCs w:val="22"/>
          <w:u w:val="single"/>
        </w:rPr>
      </w:pPr>
      <w:r w:rsidRPr="007B7984">
        <w:rPr>
          <w:rFonts w:asciiTheme="majorHAnsi" w:hAnsiTheme="majorHAnsi" w:cstheme="majorHAnsi"/>
          <w:color w:val="242424"/>
          <w:sz w:val="22"/>
          <w:szCs w:val="22"/>
          <w:lang w:val="en"/>
        </w:rPr>
        <w:t>The healthcare system is facing the challenge of significant and enduring financial pressures. People’s need for services will continue to grow faster tha</w:t>
      </w:r>
      <w:r>
        <w:rPr>
          <w:rFonts w:asciiTheme="majorHAnsi" w:hAnsiTheme="majorHAnsi" w:cstheme="majorHAnsi"/>
          <w:color w:val="242424"/>
          <w:sz w:val="22"/>
          <w:szCs w:val="22"/>
          <w:lang w:val="en"/>
        </w:rPr>
        <w:t xml:space="preserve">n funding, meaning that we have </w:t>
      </w:r>
      <w:r w:rsidRPr="007B7984">
        <w:rPr>
          <w:rFonts w:asciiTheme="majorHAnsi" w:hAnsiTheme="majorHAnsi" w:cstheme="majorHAnsi"/>
          <w:color w:val="242424"/>
          <w:sz w:val="22"/>
          <w:szCs w:val="22"/>
          <w:lang w:val="en"/>
        </w:rPr>
        <w:t xml:space="preserve">to innovate and </w:t>
      </w:r>
      <w:r w:rsidRPr="00785E2C">
        <w:rPr>
          <w:rFonts w:asciiTheme="majorHAnsi" w:hAnsiTheme="majorHAnsi" w:cstheme="majorHAnsi"/>
          <w:color w:val="242424"/>
          <w:sz w:val="22"/>
          <w:szCs w:val="22"/>
          <w:lang w:val="en"/>
        </w:rPr>
        <w:t>transform the way we deliver high quality services, within the resources available, to ensure that patients, and their needs, are always put first. ‘</w:t>
      </w:r>
      <w:hyperlink r:id="rId15" w:history="1">
        <w:r w:rsidRPr="00785E2C">
          <w:rPr>
            <w:rStyle w:val="Hyperlink"/>
            <w:rFonts w:asciiTheme="majorHAnsi" w:hAnsiTheme="majorHAnsi" w:cstheme="majorHAnsi"/>
            <w:bCs/>
            <w:iCs/>
            <w:sz w:val="22"/>
            <w:szCs w:val="22"/>
            <w:shd w:val="clear" w:color="auto" w:fill="FFFFFF"/>
            <w:lang w:val="en"/>
          </w:rPr>
          <w:t>Everyone Counts: Planning for Patients 2014/15 to 2018/19</w:t>
        </w:r>
      </w:hyperlink>
      <w:r w:rsidRPr="00785E2C">
        <w:rPr>
          <w:rFonts w:asciiTheme="majorHAnsi" w:hAnsiTheme="majorHAnsi" w:cstheme="majorHAnsi"/>
          <w:iCs/>
          <w:color w:val="242424"/>
          <w:sz w:val="22"/>
          <w:szCs w:val="22"/>
          <w:lang w:val="en"/>
        </w:rPr>
        <w:t>‘</w:t>
      </w:r>
      <w:r w:rsidRPr="00785E2C">
        <w:rPr>
          <w:rFonts w:asciiTheme="majorHAnsi" w:hAnsiTheme="majorHAnsi" w:cstheme="majorHAnsi"/>
          <w:color w:val="242424"/>
          <w:sz w:val="22"/>
          <w:szCs w:val="22"/>
          <w:lang w:val="en"/>
        </w:rPr>
        <w:t xml:space="preserve"> sets</w:t>
      </w:r>
      <w:r w:rsidRPr="007B7984">
        <w:rPr>
          <w:rFonts w:asciiTheme="majorHAnsi" w:hAnsiTheme="majorHAnsi" w:cstheme="majorHAnsi"/>
          <w:color w:val="242424"/>
          <w:sz w:val="22"/>
          <w:szCs w:val="22"/>
          <w:lang w:val="en"/>
        </w:rPr>
        <w:t xml:space="preserve"> out the framework within which commissioners will work with LAS and partners to secure the continuity of sustainable high quality care for all. </w:t>
      </w:r>
      <w:r w:rsidR="002B11BF" w:rsidRPr="007B7984">
        <w:rPr>
          <w:rFonts w:asciiTheme="majorHAnsi" w:hAnsiTheme="majorHAnsi" w:cstheme="majorHAnsi"/>
          <w:sz w:val="22"/>
          <w:szCs w:val="22"/>
          <w:lang w:val="en-US"/>
        </w:rPr>
        <w:t xml:space="preserve">LAS will be expected to deliver against the priorities set out in this </w:t>
      </w:r>
      <w:r w:rsidR="00785E2C">
        <w:rPr>
          <w:rFonts w:asciiTheme="majorHAnsi" w:hAnsiTheme="majorHAnsi" w:cstheme="majorHAnsi"/>
          <w:sz w:val="22"/>
          <w:szCs w:val="22"/>
          <w:lang w:val="en-US"/>
        </w:rPr>
        <w:t>documen</w:t>
      </w:r>
      <w:r w:rsidR="002B11BF" w:rsidRPr="007B7984">
        <w:rPr>
          <w:rFonts w:asciiTheme="majorHAnsi" w:hAnsiTheme="majorHAnsi" w:cstheme="majorHAnsi"/>
          <w:sz w:val="22"/>
          <w:szCs w:val="22"/>
          <w:lang w:val="en-US"/>
        </w:rPr>
        <w:t>t.</w:t>
      </w:r>
    </w:p>
    <w:p w:rsidR="002B11BF" w:rsidRPr="007B7984" w:rsidRDefault="002B11BF" w:rsidP="003D4589">
      <w:pPr>
        <w:rPr>
          <w:rFonts w:asciiTheme="majorHAnsi" w:hAnsiTheme="majorHAnsi" w:cstheme="majorHAnsi"/>
          <w:color w:val="FF0000"/>
          <w:sz w:val="22"/>
          <w:szCs w:val="22"/>
          <w:u w:val="single"/>
        </w:rPr>
      </w:pPr>
    </w:p>
    <w:p w:rsidR="002B11BF" w:rsidRPr="007B7984" w:rsidRDefault="002B11BF" w:rsidP="003D4589">
      <w:pPr>
        <w:rPr>
          <w:rFonts w:asciiTheme="majorHAnsi" w:hAnsiTheme="majorHAnsi" w:cstheme="majorHAnsi"/>
          <w:sz w:val="22"/>
          <w:szCs w:val="22"/>
        </w:rPr>
      </w:pPr>
      <w:r w:rsidRPr="007B7984">
        <w:rPr>
          <w:rFonts w:asciiTheme="majorHAnsi" w:hAnsiTheme="majorHAnsi" w:cstheme="majorHAnsi"/>
          <w:sz w:val="22"/>
          <w:szCs w:val="22"/>
        </w:rPr>
        <w:t>Specific commissioning themes are set out below:</w:t>
      </w:r>
    </w:p>
    <w:p w:rsidR="003D4589" w:rsidRPr="007B7984" w:rsidRDefault="002B11BF" w:rsidP="003D4589">
      <w:pPr>
        <w:rPr>
          <w:rFonts w:asciiTheme="majorHAnsi" w:hAnsiTheme="majorHAnsi" w:cstheme="majorHAnsi"/>
          <w:sz w:val="22"/>
          <w:szCs w:val="22"/>
        </w:rPr>
      </w:pPr>
      <w:r w:rsidRPr="007B7984">
        <w:rPr>
          <w:rFonts w:asciiTheme="majorHAnsi" w:hAnsiTheme="majorHAnsi" w:cstheme="majorHAnsi"/>
          <w:sz w:val="22"/>
          <w:szCs w:val="22"/>
        </w:rPr>
        <w:t xml:space="preserve"> </w:t>
      </w:r>
    </w:p>
    <w:p w:rsidR="003D4589" w:rsidRPr="002B11BF" w:rsidRDefault="003D4589" w:rsidP="003D4589">
      <w:pPr>
        <w:pStyle w:val="ListParagraph"/>
        <w:numPr>
          <w:ilvl w:val="0"/>
          <w:numId w:val="8"/>
        </w:numPr>
        <w:rPr>
          <w:rFonts w:asciiTheme="majorHAnsi" w:hAnsiTheme="majorHAnsi"/>
          <w:b/>
          <w:sz w:val="22"/>
          <w:szCs w:val="20"/>
          <w:u w:val="single"/>
        </w:rPr>
      </w:pPr>
      <w:r w:rsidRPr="002B11BF">
        <w:rPr>
          <w:rFonts w:asciiTheme="majorHAnsi" w:hAnsiTheme="majorHAnsi"/>
          <w:b/>
          <w:sz w:val="22"/>
          <w:szCs w:val="20"/>
          <w:u w:val="single"/>
        </w:rPr>
        <w:t>Performance</w:t>
      </w:r>
    </w:p>
    <w:p w:rsidR="003D4589" w:rsidRPr="00F72C84" w:rsidRDefault="003D4589" w:rsidP="003D4589">
      <w:pPr>
        <w:rPr>
          <w:rFonts w:asciiTheme="majorHAnsi" w:hAnsiTheme="majorHAnsi"/>
          <w:sz w:val="22"/>
          <w:szCs w:val="20"/>
          <w:u w:val="single"/>
        </w:rPr>
      </w:pPr>
    </w:p>
    <w:p w:rsidR="00AA41DC" w:rsidRDefault="00294C6A" w:rsidP="003D4589">
      <w:pPr>
        <w:rPr>
          <w:rFonts w:asciiTheme="majorHAnsi" w:hAnsiTheme="majorHAnsi"/>
          <w:sz w:val="22"/>
          <w:szCs w:val="20"/>
        </w:rPr>
      </w:pPr>
      <w:r w:rsidRPr="00F72C84">
        <w:rPr>
          <w:rFonts w:asciiTheme="majorHAnsi" w:hAnsiTheme="majorHAnsi"/>
          <w:sz w:val="22"/>
          <w:szCs w:val="20"/>
        </w:rPr>
        <w:t>A responsive ambulance service is critical for e</w:t>
      </w:r>
      <w:r w:rsidR="0057568D" w:rsidRPr="00F72C84">
        <w:rPr>
          <w:rFonts w:asciiTheme="majorHAnsi" w:hAnsiTheme="majorHAnsi"/>
          <w:sz w:val="22"/>
          <w:szCs w:val="20"/>
        </w:rPr>
        <w:t>mergency patients.  We expect L</w:t>
      </w:r>
      <w:r w:rsidRPr="00F72C84">
        <w:rPr>
          <w:rFonts w:asciiTheme="majorHAnsi" w:hAnsiTheme="majorHAnsi"/>
          <w:sz w:val="22"/>
          <w:szCs w:val="20"/>
        </w:rPr>
        <w:t xml:space="preserve">AS to exceed the time critical </w:t>
      </w:r>
      <w:r w:rsidR="00C25043">
        <w:rPr>
          <w:rFonts w:asciiTheme="majorHAnsi" w:hAnsiTheme="majorHAnsi"/>
          <w:sz w:val="22"/>
          <w:szCs w:val="20"/>
        </w:rPr>
        <w:t>standard</w:t>
      </w:r>
      <w:r w:rsidRPr="00F72C84">
        <w:rPr>
          <w:rFonts w:asciiTheme="majorHAnsi" w:hAnsiTheme="majorHAnsi"/>
          <w:sz w:val="22"/>
          <w:szCs w:val="20"/>
        </w:rPr>
        <w:t>s:</w:t>
      </w:r>
    </w:p>
    <w:p w:rsidR="00294C6A" w:rsidRPr="00F72C84" w:rsidRDefault="00294C6A" w:rsidP="003D4589">
      <w:pPr>
        <w:rPr>
          <w:rFonts w:asciiTheme="majorHAnsi" w:hAnsiTheme="majorHAnsi"/>
          <w:sz w:val="22"/>
          <w:szCs w:val="20"/>
        </w:rPr>
      </w:pPr>
    </w:p>
    <w:p w:rsidR="0057568D" w:rsidRPr="00F72C84" w:rsidRDefault="00294C6A" w:rsidP="00AA41DC">
      <w:pPr>
        <w:pStyle w:val="ListParagraph"/>
        <w:numPr>
          <w:ilvl w:val="0"/>
          <w:numId w:val="19"/>
        </w:numPr>
        <w:rPr>
          <w:rFonts w:asciiTheme="majorHAnsi" w:hAnsiTheme="majorHAnsi"/>
          <w:sz w:val="22"/>
          <w:szCs w:val="20"/>
        </w:rPr>
      </w:pPr>
      <w:r w:rsidRPr="00F72C84">
        <w:rPr>
          <w:rFonts w:asciiTheme="majorHAnsi" w:hAnsiTheme="majorHAnsi"/>
          <w:sz w:val="22"/>
          <w:szCs w:val="20"/>
        </w:rPr>
        <w:t xml:space="preserve">75% of </w:t>
      </w:r>
      <w:r w:rsidR="0057568D" w:rsidRPr="00F72C84">
        <w:rPr>
          <w:rFonts w:asciiTheme="majorHAnsi" w:hAnsiTheme="majorHAnsi"/>
          <w:sz w:val="22"/>
          <w:szCs w:val="20"/>
        </w:rPr>
        <w:t xml:space="preserve">Red 1 (life threatening) </w:t>
      </w:r>
      <w:r w:rsidRPr="00F72C84">
        <w:rPr>
          <w:rFonts w:asciiTheme="majorHAnsi" w:hAnsiTheme="majorHAnsi"/>
          <w:sz w:val="22"/>
          <w:szCs w:val="20"/>
        </w:rPr>
        <w:t>category A calls having an emergency response arrive within 8 minutes</w:t>
      </w:r>
    </w:p>
    <w:p w:rsidR="0057568D" w:rsidRPr="00F72C84" w:rsidRDefault="0057568D" w:rsidP="00AA41DC">
      <w:pPr>
        <w:pStyle w:val="ListParagraph"/>
        <w:numPr>
          <w:ilvl w:val="0"/>
          <w:numId w:val="19"/>
        </w:numPr>
        <w:rPr>
          <w:rFonts w:asciiTheme="majorHAnsi" w:hAnsiTheme="majorHAnsi"/>
          <w:sz w:val="22"/>
          <w:szCs w:val="20"/>
        </w:rPr>
      </w:pPr>
      <w:r w:rsidRPr="00F72C84">
        <w:rPr>
          <w:rFonts w:asciiTheme="majorHAnsi" w:hAnsiTheme="majorHAnsi"/>
          <w:sz w:val="22"/>
          <w:szCs w:val="20"/>
        </w:rPr>
        <w:t>75% of Red 2 (potentially life threatening) category A calls having an emergency response arrive within 8 minutes</w:t>
      </w:r>
    </w:p>
    <w:p w:rsidR="00294C6A" w:rsidRPr="00F72C84" w:rsidRDefault="00294C6A" w:rsidP="00AA41DC">
      <w:pPr>
        <w:pStyle w:val="ListParagraph"/>
        <w:numPr>
          <w:ilvl w:val="0"/>
          <w:numId w:val="19"/>
        </w:numPr>
        <w:rPr>
          <w:rFonts w:asciiTheme="majorHAnsi" w:hAnsiTheme="majorHAnsi"/>
          <w:sz w:val="22"/>
          <w:szCs w:val="20"/>
        </w:rPr>
      </w:pPr>
      <w:r w:rsidRPr="00F72C84">
        <w:rPr>
          <w:rFonts w:asciiTheme="majorHAnsi" w:hAnsiTheme="majorHAnsi"/>
          <w:sz w:val="22"/>
          <w:szCs w:val="20"/>
        </w:rPr>
        <w:t xml:space="preserve">95% calls </w:t>
      </w:r>
      <w:r w:rsidR="00B509C1">
        <w:rPr>
          <w:rFonts w:asciiTheme="majorHAnsi" w:hAnsiTheme="majorHAnsi"/>
          <w:sz w:val="22"/>
          <w:szCs w:val="20"/>
        </w:rPr>
        <w:t xml:space="preserve">requiring a patient transport, </w:t>
      </w:r>
      <w:r w:rsidRPr="00F72C84">
        <w:rPr>
          <w:rFonts w:asciiTheme="majorHAnsi" w:hAnsiTheme="majorHAnsi"/>
          <w:sz w:val="22"/>
          <w:szCs w:val="20"/>
        </w:rPr>
        <w:t>result in an ambulance arrive at scene within 19 minutes</w:t>
      </w:r>
    </w:p>
    <w:p w:rsidR="00294C6A" w:rsidRPr="00F72C84" w:rsidRDefault="00294C6A" w:rsidP="00294C6A">
      <w:pPr>
        <w:ind w:left="60"/>
        <w:rPr>
          <w:rFonts w:asciiTheme="majorHAnsi" w:hAnsiTheme="majorHAnsi"/>
          <w:color w:val="FF0000"/>
          <w:sz w:val="22"/>
          <w:szCs w:val="20"/>
        </w:rPr>
      </w:pPr>
    </w:p>
    <w:p w:rsidR="003D4589" w:rsidRPr="00F72C84" w:rsidRDefault="0057568D" w:rsidP="003D4589">
      <w:pPr>
        <w:rPr>
          <w:rFonts w:asciiTheme="majorHAnsi" w:hAnsiTheme="majorHAnsi"/>
          <w:sz w:val="22"/>
          <w:szCs w:val="20"/>
        </w:rPr>
      </w:pPr>
      <w:r w:rsidRPr="00F72C84">
        <w:rPr>
          <w:rFonts w:asciiTheme="majorHAnsi" w:hAnsiTheme="majorHAnsi"/>
          <w:sz w:val="22"/>
          <w:szCs w:val="20"/>
        </w:rPr>
        <w:t>We expect L</w:t>
      </w:r>
      <w:r w:rsidR="003D4589" w:rsidRPr="00F72C84">
        <w:rPr>
          <w:rFonts w:asciiTheme="majorHAnsi" w:hAnsiTheme="majorHAnsi"/>
          <w:sz w:val="22"/>
          <w:szCs w:val="20"/>
        </w:rPr>
        <w:t xml:space="preserve">AS to be </w:t>
      </w:r>
      <w:r w:rsidR="00785E2C">
        <w:rPr>
          <w:rFonts w:asciiTheme="majorHAnsi" w:hAnsiTheme="majorHAnsi"/>
          <w:sz w:val="22"/>
          <w:szCs w:val="20"/>
        </w:rPr>
        <w:t xml:space="preserve">consistently </w:t>
      </w:r>
      <w:r w:rsidR="003D4589" w:rsidRPr="00F72C84">
        <w:rPr>
          <w:rFonts w:asciiTheme="majorHAnsi" w:hAnsiTheme="majorHAnsi"/>
          <w:sz w:val="22"/>
          <w:szCs w:val="20"/>
        </w:rPr>
        <w:t xml:space="preserve">delivering </w:t>
      </w:r>
      <w:r w:rsidR="003D4589" w:rsidRPr="00785E2C">
        <w:rPr>
          <w:rFonts w:asciiTheme="majorHAnsi" w:hAnsiTheme="majorHAnsi"/>
          <w:b/>
          <w:sz w:val="22"/>
          <w:szCs w:val="20"/>
        </w:rPr>
        <w:t>system and</w:t>
      </w:r>
      <w:r w:rsidR="003D4589" w:rsidRPr="00F72C84">
        <w:rPr>
          <w:rFonts w:asciiTheme="majorHAnsi" w:hAnsiTheme="majorHAnsi"/>
          <w:sz w:val="22"/>
          <w:szCs w:val="20"/>
        </w:rPr>
        <w:t xml:space="preserve"> </w:t>
      </w:r>
      <w:r w:rsidR="003D4589" w:rsidRPr="00C2532C">
        <w:rPr>
          <w:rFonts w:asciiTheme="majorHAnsi" w:hAnsiTheme="majorHAnsi"/>
          <w:b/>
          <w:sz w:val="22"/>
          <w:szCs w:val="20"/>
        </w:rPr>
        <w:t xml:space="preserve">outcome indicators </w:t>
      </w:r>
      <w:r w:rsidR="00294C6A" w:rsidRPr="00C2532C">
        <w:rPr>
          <w:rFonts w:asciiTheme="majorHAnsi" w:hAnsiTheme="majorHAnsi"/>
          <w:b/>
          <w:sz w:val="22"/>
          <w:szCs w:val="20"/>
        </w:rPr>
        <w:t xml:space="preserve">that are in the upper </w:t>
      </w:r>
      <w:r w:rsidR="00785E2C">
        <w:rPr>
          <w:rFonts w:asciiTheme="majorHAnsi" w:hAnsiTheme="majorHAnsi"/>
          <w:b/>
          <w:sz w:val="22"/>
          <w:szCs w:val="20"/>
        </w:rPr>
        <w:t>half</w:t>
      </w:r>
      <w:r w:rsidR="00294C6A" w:rsidRPr="00F72C84">
        <w:rPr>
          <w:rFonts w:asciiTheme="majorHAnsi" w:hAnsiTheme="majorHAnsi"/>
          <w:sz w:val="22"/>
          <w:szCs w:val="20"/>
        </w:rPr>
        <w:t xml:space="preserve"> when compared to other ambulance organisations in</w:t>
      </w:r>
      <w:r w:rsidR="00785E2C">
        <w:rPr>
          <w:rFonts w:asciiTheme="majorHAnsi" w:hAnsiTheme="majorHAnsi"/>
          <w:sz w:val="22"/>
          <w:szCs w:val="20"/>
        </w:rPr>
        <w:t xml:space="preserve"> England, and as a result </w:t>
      </w:r>
      <w:r w:rsidRPr="00F72C84">
        <w:rPr>
          <w:rFonts w:asciiTheme="majorHAnsi" w:hAnsiTheme="majorHAnsi"/>
          <w:sz w:val="22"/>
          <w:szCs w:val="20"/>
        </w:rPr>
        <w:t>L</w:t>
      </w:r>
      <w:r w:rsidR="003D4589" w:rsidRPr="00F72C84">
        <w:rPr>
          <w:rFonts w:asciiTheme="majorHAnsi" w:hAnsiTheme="majorHAnsi"/>
          <w:sz w:val="22"/>
          <w:szCs w:val="20"/>
        </w:rPr>
        <w:t xml:space="preserve">AS will be regarded as an organisation that is </w:t>
      </w:r>
      <w:r w:rsidR="003D4589" w:rsidRPr="00C2532C">
        <w:rPr>
          <w:rFonts w:asciiTheme="majorHAnsi" w:hAnsiTheme="majorHAnsi"/>
          <w:b/>
          <w:sz w:val="22"/>
          <w:szCs w:val="20"/>
        </w:rPr>
        <w:t>‘best in class’</w:t>
      </w:r>
      <w:r w:rsidR="003D4589" w:rsidRPr="00F72C84">
        <w:rPr>
          <w:rFonts w:asciiTheme="majorHAnsi" w:hAnsiTheme="majorHAnsi"/>
          <w:sz w:val="22"/>
          <w:szCs w:val="20"/>
        </w:rPr>
        <w:t xml:space="preserve"> when benchmarked against other ambulance services</w:t>
      </w:r>
      <w:r w:rsidR="00437B02">
        <w:rPr>
          <w:rFonts w:asciiTheme="majorHAnsi" w:hAnsiTheme="majorHAnsi"/>
          <w:sz w:val="22"/>
          <w:szCs w:val="20"/>
        </w:rPr>
        <w:t xml:space="preserve"> in England</w:t>
      </w:r>
      <w:r w:rsidR="003D4589" w:rsidRPr="00F72C84">
        <w:rPr>
          <w:rFonts w:asciiTheme="majorHAnsi" w:hAnsiTheme="majorHAnsi"/>
          <w:sz w:val="22"/>
          <w:szCs w:val="20"/>
        </w:rPr>
        <w:t xml:space="preserve">.  </w:t>
      </w:r>
    </w:p>
    <w:p w:rsidR="003D4589" w:rsidRPr="00F72C84" w:rsidRDefault="003D4589" w:rsidP="003D4589">
      <w:pPr>
        <w:rPr>
          <w:rFonts w:asciiTheme="majorHAnsi" w:hAnsiTheme="majorHAnsi"/>
          <w:sz w:val="22"/>
          <w:szCs w:val="20"/>
        </w:rPr>
      </w:pPr>
    </w:p>
    <w:p w:rsidR="003D4589" w:rsidRPr="00F72C84" w:rsidRDefault="003D4589" w:rsidP="003D4589">
      <w:pPr>
        <w:rPr>
          <w:rFonts w:asciiTheme="majorHAnsi" w:hAnsiTheme="majorHAnsi"/>
          <w:sz w:val="22"/>
          <w:szCs w:val="20"/>
        </w:rPr>
      </w:pPr>
      <w:r w:rsidRPr="00F72C84">
        <w:rPr>
          <w:rFonts w:asciiTheme="majorHAnsi" w:hAnsiTheme="majorHAnsi"/>
          <w:sz w:val="22"/>
          <w:szCs w:val="20"/>
        </w:rPr>
        <w:t xml:space="preserve">We want staff within the service and Commissioners to focus on delivery of improvements in clinical outcomes.  For the last few years we have concentrated on system indicators to the point where this is now firmly embedded in organisations.  The same attention to clinical outcomes </w:t>
      </w:r>
      <w:r w:rsidR="00C2532C">
        <w:rPr>
          <w:rFonts w:asciiTheme="majorHAnsi" w:hAnsiTheme="majorHAnsi"/>
          <w:sz w:val="22"/>
          <w:szCs w:val="20"/>
        </w:rPr>
        <w:t>is now developing, and LAS are leading on work that will</w:t>
      </w:r>
      <w:r w:rsidRPr="00F72C84">
        <w:rPr>
          <w:rFonts w:asciiTheme="majorHAnsi" w:hAnsiTheme="majorHAnsi"/>
          <w:sz w:val="22"/>
          <w:szCs w:val="20"/>
        </w:rPr>
        <w:t xml:space="preserve"> </w:t>
      </w:r>
      <w:r w:rsidR="0057568D" w:rsidRPr="00F72C84">
        <w:rPr>
          <w:rFonts w:asciiTheme="majorHAnsi" w:hAnsiTheme="majorHAnsi"/>
          <w:sz w:val="22"/>
          <w:szCs w:val="20"/>
        </w:rPr>
        <w:t xml:space="preserve">continue </w:t>
      </w:r>
      <w:r w:rsidRPr="00F72C84">
        <w:rPr>
          <w:rFonts w:asciiTheme="majorHAnsi" w:hAnsiTheme="majorHAnsi"/>
          <w:sz w:val="22"/>
          <w:szCs w:val="20"/>
        </w:rPr>
        <w:t>to drive improvements in clinical outcome.</w:t>
      </w:r>
      <w:r w:rsidR="0057568D" w:rsidRPr="00F72C84">
        <w:rPr>
          <w:rFonts w:asciiTheme="majorHAnsi" w:hAnsiTheme="majorHAnsi"/>
          <w:sz w:val="22"/>
          <w:szCs w:val="20"/>
        </w:rPr>
        <w:t xml:space="preserve">  </w:t>
      </w:r>
      <w:r w:rsidR="00C2532C">
        <w:rPr>
          <w:rFonts w:asciiTheme="majorHAnsi" w:hAnsiTheme="majorHAnsi"/>
          <w:sz w:val="22"/>
          <w:szCs w:val="20"/>
        </w:rPr>
        <w:t>CCGs</w:t>
      </w:r>
      <w:r w:rsidR="0057568D" w:rsidRPr="00F72C84">
        <w:rPr>
          <w:rFonts w:asciiTheme="majorHAnsi" w:hAnsiTheme="majorHAnsi"/>
          <w:sz w:val="22"/>
          <w:szCs w:val="20"/>
        </w:rPr>
        <w:t xml:space="preserve"> will work constructively with LAS, </w:t>
      </w:r>
      <w:r w:rsidR="00DA0912">
        <w:rPr>
          <w:rFonts w:asciiTheme="majorHAnsi" w:hAnsiTheme="majorHAnsi"/>
          <w:sz w:val="22"/>
          <w:szCs w:val="20"/>
        </w:rPr>
        <w:t xml:space="preserve">, NHS England (London), </w:t>
      </w:r>
      <w:r w:rsidR="0057568D" w:rsidRPr="00F72C84">
        <w:rPr>
          <w:rFonts w:asciiTheme="majorHAnsi" w:hAnsiTheme="majorHAnsi"/>
          <w:sz w:val="22"/>
          <w:szCs w:val="20"/>
        </w:rPr>
        <w:t>DH,</w:t>
      </w:r>
      <w:r w:rsidR="00C2532C">
        <w:rPr>
          <w:rFonts w:asciiTheme="majorHAnsi" w:hAnsiTheme="majorHAnsi"/>
          <w:sz w:val="22"/>
          <w:szCs w:val="20"/>
        </w:rPr>
        <w:t xml:space="preserve"> </w:t>
      </w:r>
      <w:r w:rsidR="00752A85">
        <w:rPr>
          <w:rFonts w:asciiTheme="majorHAnsi" w:hAnsiTheme="majorHAnsi"/>
          <w:sz w:val="22"/>
          <w:szCs w:val="20"/>
        </w:rPr>
        <w:t>TDA,</w:t>
      </w:r>
      <w:r w:rsidR="0057568D" w:rsidRPr="00F72C84">
        <w:rPr>
          <w:rFonts w:asciiTheme="majorHAnsi" w:hAnsiTheme="majorHAnsi"/>
          <w:sz w:val="22"/>
          <w:szCs w:val="20"/>
        </w:rPr>
        <w:t xml:space="preserve"> the National Ambulance Commissioners Group (NACG) and the Association of Ambulance Chief Executives (AACE) to develop a more robust and comprehensive range of clinical indicators that measure overall performance of LAS</w:t>
      </w:r>
      <w:r w:rsidR="00C2532C">
        <w:rPr>
          <w:rFonts w:asciiTheme="majorHAnsi" w:hAnsiTheme="majorHAnsi"/>
          <w:sz w:val="22"/>
          <w:szCs w:val="20"/>
        </w:rPr>
        <w:t xml:space="preserve"> and ambulance services generally</w:t>
      </w:r>
      <w:r w:rsidR="0057568D" w:rsidRPr="00F72C84">
        <w:rPr>
          <w:rFonts w:asciiTheme="majorHAnsi" w:hAnsiTheme="majorHAnsi"/>
          <w:sz w:val="22"/>
          <w:szCs w:val="20"/>
        </w:rPr>
        <w:t>.</w:t>
      </w:r>
    </w:p>
    <w:p w:rsidR="003D4589" w:rsidRPr="00F72C84" w:rsidRDefault="003D4589" w:rsidP="003D4589">
      <w:pPr>
        <w:rPr>
          <w:rFonts w:asciiTheme="majorHAnsi" w:hAnsiTheme="majorHAnsi"/>
          <w:sz w:val="22"/>
          <w:szCs w:val="20"/>
        </w:rPr>
      </w:pPr>
    </w:p>
    <w:p w:rsidR="00BD27FE" w:rsidRPr="00F72C84" w:rsidRDefault="00BD27FE" w:rsidP="008B34C1">
      <w:pPr>
        <w:outlineLvl w:val="0"/>
        <w:rPr>
          <w:rFonts w:asciiTheme="majorHAnsi" w:hAnsiTheme="majorHAnsi"/>
          <w:sz w:val="22"/>
          <w:szCs w:val="20"/>
          <w:u w:val="single"/>
        </w:rPr>
      </w:pPr>
      <w:r w:rsidRPr="00F72C84">
        <w:rPr>
          <w:rFonts w:asciiTheme="majorHAnsi" w:hAnsiTheme="majorHAnsi"/>
          <w:sz w:val="22"/>
          <w:szCs w:val="20"/>
          <w:u w:val="single"/>
        </w:rPr>
        <w:t xml:space="preserve">Financial Performance </w:t>
      </w:r>
    </w:p>
    <w:p w:rsidR="00BD27FE" w:rsidRPr="00F72C84" w:rsidRDefault="00BD27FE" w:rsidP="00BD27FE">
      <w:pPr>
        <w:rPr>
          <w:rFonts w:asciiTheme="majorHAnsi" w:hAnsiTheme="majorHAnsi"/>
          <w:sz w:val="22"/>
          <w:szCs w:val="20"/>
          <w:u w:val="single"/>
        </w:rPr>
      </w:pPr>
    </w:p>
    <w:p w:rsidR="0057568D" w:rsidRPr="00F72C84" w:rsidRDefault="0057568D" w:rsidP="00BD27FE">
      <w:pPr>
        <w:rPr>
          <w:rFonts w:asciiTheme="majorHAnsi" w:hAnsiTheme="majorHAnsi"/>
          <w:sz w:val="22"/>
          <w:szCs w:val="20"/>
        </w:rPr>
      </w:pPr>
      <w:r w:rsidRPr="00F72C84">
        <w:rPr>
          <w:rFonts w:asciiTheme="majorHAnsi" w:hAnsiTheme="majorHAnsi"/>
          <w:sz w:val="22"/>
          <w:szCs w:val="20"/>
        </w:rPr>
        <w:t>London Commissioners recognise that LAS are aspiring to be a Foundation Trust (FT), and this will require a degree of</w:t>
      </w:r>
      <w:r w:rsidR="00C2532C">
        <w:rPr>
          <w:rFonts w:asciiTheme="majorHAnsi" w:hAnsiTheme="majorHAnsi"/>
          <w:sz w:val="22"/>
          <w:szCs w:val="20"/>
        </w:rPr>
        <w:t xml:space="preserve"> financial</w:t>
      </w:r>
      <w:r w:rsidRPr="00F72C84">
        <w:rPr>
          <w:rFonts w:asciiTheme="majorHAnsi" w:hAnsiTheme="majorHAnsi"/>
          <w:sz w:val="22"/>
          <w:szCs w:val="20"/>
        </w:rPr>
        <w:t xml:space="preserve"> rigour that has hitherto not been in existence; Commissioners are supportive of the move to FT status and will work within the financial regimens that will be required to achieve this, including the achievement of surplus and EBITDA.</w:t>
      </w:r>
    </w:p>
    <w:p w:rsidR="0057568D" w:rsidRPr="00F72C84" w:rsidRDefault="0057568D" w:rsidP="00BD27FE">
      <w:pPr>
        <w:rPr>
          <w:rFonts w:asciiTheme="majorHAnsi" w:hAnsiTheme="majorHAnsi"/>
          <w:sz w:val="22"/>
          <w:szCs w:val="20"/>
        </w:rPr>
      </w:pPr>
    </w:p>
    <w:p w:rsidR="00BD27FE" w:rsidRPr="00F72C84" w:rsidRDefault="00BD27FE" w:rsidP="00BD27FE">
      <w:pPr>
        <w:rPr>
          <w:rFonts w:asciiTheme="majorHAnsi" w:hAnsiTheme="majorHAnsi"/>
          <w:sz w:val="22"/>
          <w:szCs w:val="20"/>
        </w:rPr>
      </w:pPr>
      <w:r w:rsidRPr="00F72C84">
        <w:rPr>
          <w:rFonts w:asciiTheme="majorHAnsi" w:hAnsiTheme="majorHAnsi"/>
          <w:sz w:val="22"/>
          <w:szCs w:val="20"/>
        </w:rPr>
        <w:t>We wan</w:t>
      </w:r>
      <w:r w:rsidR="0057568D" w:rsidRPr="00F72C84">
        <w:rPr>
          <w:rFonts w:asciiTheme="majorHAnsi" w:hAnsiTheme="majorHAnsi"/>
          <w:sz w:val="22"/>
          <w:szCs w:val="20"/>
        </w:rPr>
        <w:t>t L</w:t>
      </w:r>
      <w:r w:rsidRPr="00F72C84">
        <w:rPr>
          <w:rFonts w:asciiTheme="majorHAnsi" w:hAnsiTheme="majorHAnsi"/>
          <w:sz w:val="22"/>
          <w:szCs w:val="20"/>
        </w:rPr>
        <w:t>AS to have an open and transparent approach to financial management, so that cost effectiveness can be demonstrated.  Commissioners also need to be aware and have assurance that surplus accrued is invested in line with the strategic commissioning intent.</w:t>
      </w:r>
    </w:p>
    <w:p w:rsidR="00BD27FE" w:rsidRPr="00F72C84" w:rsidRDefault="00BD27FE" w:rsidP="00BD27FE">
      <w:pPr>
        <w:rPr>
          <w:rFonts w:asciiTheme="majorHAnsi" w:hAnsiTheme="majorHAnsi"/>
          <w:sz w:val="22"/>
          <w:szCs w:val="20"/>
        </w:rPr>
      </w:pPr>
    </w:p>
    <w:p w:rsidR="00BD27FE" w:rsidRPr="00F72C84" w:rsidRDefault="0057568D" w:rsidP="00BD27FE">
      <w:pPr>
        <w:rPr>
          <w:rFonts w:asciiTheme="majorHAnsi" w:hAnsiTheme="majorHAnsi"/>
          <w:sz w:val="22"/>
          <w:szCs w:val="20"/>
        </w:rPr>
      </w:pPr>
      <w:r w:rsidRPr="00F72C84">
        <w:rPr>
          <w:rFonts w:asciiTheme="majorHAnsi" w:hAnsiTheme="majorHAnsi"/>
          <w:sz w:val="22"/>
          <w:szCs w:val="20"/>
        </w:rPr>
        <w:t>L</w:t>
      </w:r>
      <w:r w:rsidR="00BD27FE" w:rsidRPr="00F72C84">
        <w:rPr>
          <w:rFonts w:asciiTheme="majorHAnsi" w:hAnsiTheme="majorHAnsi"/>
          <w:sz w:val="22"/>
          <w:szCs w:val="20"/>
        </w:rPr>
        <w:t xml:space="preserve">AS need to be seen as an organisation that constantly maximises the outputs from the investment of commissioners, and particularly commissioners want to see the added benefit to the healthcare system. </w:t>
      </w:r>
    </w:p>
    <w:p w:rsidR="00BD27FE" w:rsidRPr="00F72C84" w:rsidRDefault="00BD27FE" w:rsidP="00BD27FE">
      <w:pPr>
        <w:rPr>
          <w:rFonts w:asciiTheme="majorHAnsi" w:hAnsiTheme="majorHAnsi"/>
          <w:color w:val="FF0000"/>
          <w:sz w:val="22"/>
          <w:szCs w:val="20"/>
        </w:rPr>
      </w:pPr>
    </w:p>
    <w:p w:rsidR="00D33365" w:rsidRDefault="00C25043" w:rsidP="00BD27FE">
      <w:pPr>
        <w:rPr>
          <w:rFonts w:asciiTheme="majorHAnsi" w:hAnsiTheme="majorHAnsi"/>
          <w:sz w:val="22"/>
          <w:szCs w:val="20"/>
        </w:rPr>
      </w:pPr>
      <w:r>
        <w:rPr>
          <w:noProof/>
          <w:lang w:val="en-US"/>
        </w:rPr>
        <mc:AlternateContent>
          <mc:Choice Requires="wps">
            <w:drawing>
              <wp:anchor distT="0" distB="0" distL="114300" distR="114300" simplePos="0" relativeHeight="251678720" behindDoc="0" locked="0" layoutInCell="1" allowOverlap="1" wp14:anchorId="6C10ED2A" wp14:editId="60675DB7">
                <wp:simplePos x="0" y="0"/>
                <wp:positionH relativeFrom="column">
                  <wp:posOffset>99060</wp:posOffset>
                </wp:positionH>
                <wp:positionV relativeFrom="paragraph">
                  <wp:posOffset>1638300</wp:posOffset>
                </wp:positionV>
                <wp:extent cx="5276850" cy="2910840"/>
                <wp:effectExtent l="0" t="0" r="19050" b="22860"/>
                <wp:wrapSquare wrapText="bothSides"/>
                <wp:docPr id="676" name="Text Box 676"/>
                <wp:cNvGraphicFramePr/>
                <a:graphic xmlns:a="http://schemas.openxmlformats.org/drawingml/2006/main">
                  <a:graphicData uri="http://schemas.microsoft.com/office/word/2010/wordprocessingShape">
                    <wps:wsp>
                      <wps:cNvSpPr txBox="1"/>
                      <wps:spPr>
                        <a:xfrm>
                          <a:off x="0" y="0"/>
                          <a:ext cx="5276850" cy="2910840"/>
                        </a:xfrm>
                        <a:prstGeom prst="rect">
                          <a:avLst/>
                        </a:prstGeom>
                        <a:solidFill>
                          <a:schemeClr val="accent6">
                            <a:lumMod val="60000"/>
                            <a:lumOff val="40000"/>
                          </a:schemeClr>
                        </a:solidFill>
                        <a:ln w="6350">
                          <a:solidFill>
                            <a:prstClr val="black"/>
                          </a:solidFill>
                        </a:ln>
                        <a:effectLst/>
                      </wps:spPr>
                      <wps:txbx>
                        <w:txbxContent>
                          <w:p w:rsidR="00C068DB" w:rsidRDefault="00C068DB" w:rsidP="00D33365">
                            <w:pPr>
                              <w:rPr>
                                <w:rFonts w:asciiTheme="majorHAnsi" w:hAnsiTheme="majorHAnsi"/>
                                <w:sz w:val="22"/>
                                <w:szCs w:val="20"/>
                              </w:rPr>
                            </w:pPr>
                            <w:r w:rsidRPr="007266B7">
                              <w:rPr>
                                <w:rFonts w:asciiTheme="majorHAnsi" w:hAnsiTheme="majorHAnsi" w:cs="Courier"/>
                                <w:sz w:val="22"/>
                                <w:szCs w:val="20"/>
                                <w:u w:val="single"/>
                                <w:lang w:val="en-US"/>
                              </w:rPr>
                              <w:t>Intention</w:t>
                            </w:r>
                            <w:r w:rsidRPr="007266B7">
                              <w:rPr>
                                <w:rFonts w:asciiTheme="majorHAnsi" w:hAnsiTheme="majorHAnsi" w:cs="Courier"/>
                                <w:sz w:val="22"/>
                                <w:szCs w:val="20"/>
                                <w:lang w:val="en-US"/>
                              </w:rPr>
                              <w:t xml:space="preserve"> - </w:t>
                            </w:r>
                            <w:r>
                              <w:rPr>
                                <w:rFonts w:asciiTheme="majorHAnsi" w:hAnsiTheme="majorHAnsi"/>
                                <w:sz w:val="22"/>
                                <w:szCs w:val="20"/>
                              </w:rPr>
                              <w:t>During 2015/16 we will be undertaking work to move the funding methodology in future years away from a single block to a triple funding stream:</w:t>
                            </w:r>
                          </w:p>
                          <w:p w:rsidR="00C068DB" w:rsidRPr="005E50FB" w:rsidRDefault="00C068DB" w:rsidP="00D33365">
                            <w:pPr>
                              <w:rPr>
                                <w:rFonts w:asciiTheme="majorHAnsi" w:hAnsiTheme="majorHAnsi" w:cstheme="majorHAnsi"/>
                                <w:sz w:val="22"/>
                                <w:szCs w:val="22"/>
                              </w:rPr>
                            </w:pPr>
                          </w:p>
                          <w:p w:rsidR="00C068DB" w:rsidRPr="005E50FB" w:rsidRDefault="00C068DB" w:rsidP="00D33365">
                            <w:pPr>
                              <w:pStyle w:val="ListParagraph"/>
                              <w:numPr>
                                <w:ilvl w:val="0"/>
                                <w:numId w:val="32"/>
                              </w:numPr>
                              <w:autoSpaceDE w:val="0"/>
                              <w:autoSpaceDN w:val="0"/>
                              <w:adjustRightInd w:val="0"/>
                              <w:spacing w:after="260"/>
                              <w:rPr>
                                <w:rFonts w:asciiTheme="majorHAnsi" w:hAnsiTheme="majorHAnsi" w:cstheme="majorHAnsi"/>
                                <w:color w:val="000000"/>
                                <w:sz w:val="22"/>
                                <w:szCs w:val="22"/>
                              </w:rPr>
                            </w:pPr>
                            <w:r w:rsidRPr="005E50FB">
                              <w:rPr>
                                <w:rFonts w:asciiTheme="majorHAnsi" w:hAnsiTheme="majorHAnsi" w:cstheme="majorHAnsi"/>
                                <w:color w:val="000000"/>
                                <w:sz w:val="22"/>
                                <w:szCs w:val="22"/>
                              </w:rPr>
                              <w:t xml:space="preserve">a </w:t>
                            </w:r>
                            <w:r w:rsidRPr="005E50FB">
                              <w:rPr>
                                <w:rFonts w:asciiTheme="majorHAnsi" w:hAnsiTheme="majorHAnsi" w:cstheme="majorHAnsi"/>
                                <w:b/>
                                <w:bCs/>
                                <w:color w:val="000000"/>
                                <w:sz w:val="22"/>
                                <w:szCs w:val="22"/>
                              </w:rPr>
                              <w:t>substantial proportion of fixed core funding</w:t>
                            </w:r>
                            <w:r w:rsidRPr="005E50FB">
                              <w:rPr>
                                <w:rFonts w:asciiTheme="majorHAnsi" w:hAnsiTheme="majorHAnsi" w:cstheme="majorHAnsi"/>
                                <w:color w:val="000000"/>
                                <w:sz w:val="22"/>
                                <w:szCs w:val="22"/>
                              </w:rPr>
                              <w:t>, to reflect the ‘always-on’ nature of the</w:t>
                            </w:r>
                            <w:r>
                              <w:rPr>
                                <w:rFonts w:asciiTheme="majorHAnsi" w:hAnsiTheme="majorHAnsi" w:cstheme="majorHAnsi"/>
                                <w:color w:val="000000"/>
                                <w:sz w:val="22"/>
                                <w:szCs w:val="22"/>
                              </w:rPr>
                              <w:t xml:space="preserve"> LAS</w:t>
                            </w:r>
                            <w:r w:rsidRPr="005E50FB">
                              <w:rPr>
                                <w:rFonts w:asciiTheme="majorHAnsi" w:hAnsiTheme="majorHAnsi" w:cstheme="majorHAnsi"/>
                                <w:color w:val="000000"/>
                                <w:sz w:val="22"/>
                                <w:szCs w:val="22"/>
                              </w:rPr>
                              <w:t xml:space="preserve"> services and to concentrate attention on planning capacity across the system to specified minimum access and quality standards, in line with the </w:t>
                            </w:r>
                            <w:r>
                              <w:rPr>
                                <w:rFonts w:asciiTheme="majorHAnsi" w:hAnsiTheme="majorHAnsi" w:cstheme="majorHAnsi"/>
                                <w:color w:val="000000"/>
                                <w:sz w:val="22"/>
                                <w:szCs w:val="22"/>
                              </w:rPr>
                              <w:t>vision of the Keogh Review.</w:t>
                            </w:r>
                          </w:p>
                          <w:p w:rsidR="00C068DB" w:rsidRPr="005E50FB" w:rsidRDefault="00C068DB" w:rsidP="00D33365">
                            <w:pPr>
                              <w:pStyle w:val="ListParagraph"/>
                              <w:numPr>
                                <w:ilvl w:val="0"/>
                                <w:numId w:val="32"/>
                              </w:numPr>
                              <w:autoSpaceDE w:val="0"/>
                              <w:autoSpaceDN w:val="0"/>
                              <w:adjustRightInd w:val="0"/>
                              <w:spacing w:after="260"/>
                              <w:rPr>
                                <w:rFonts w:asciiTheme="majorHAnsi" w:hAnsiTheme="majorHAnsi" w:cstheme="majorHAnsi"/>
                                <w:color w:val="000000"/>
                                <w:sz w:val="22"/>
                                <w:szCs w:val="22"/>
                              </w:rPr>
                            </w:pPr>
                            <w:proofErr w:type="gramStart"/>
                            <w:r w:rsidRPr="005E50FB">
                              <w:rPr>
                                <w:rFonts w:asciiTheme="majorHAnsi" w:hAnsiTheme="majorHAnsi" w:cstheme="majorHAnsi"/>
                                <w:color w:val="000000"/>
                                <w:sz w:val="22"/>
                                <w:szCs w:val="22"/>
                              </w:rPr>
                              <w:t>a</w:t>
                            </w:r>
                            <w:proofErr w:type="gramEnd"/>
                            <w:r w:rsidRPr="005E50FB">
                              <w:rPr>
                                <w:rFonts w:asciiTheme="majorHAnsi" w:hAnsiTheme="majorHAnsi" w:cstheme="majorHAnsi"/>
                                <w:color w:val="000000"/>
                                <w:sz w:val="22"/>
                                <w:szCs w:val="22"/>
                              </w:rPr>
                              <w:t xml:space="preserve"> </w:t>
                            </w:r>
                            <w:r w:rsidRPr="005E50FB">
                              <w:rPr>
                                <w:rFonts w:asciiTheme="majorHAnsi" w:hAnsiTheme="majorHAnsi" w:cstheme="majorHAnsi"/>
                                <w:b/>
                                <w:bCs/>
                                <w:color w:val="000000"/>
                                <w:sz w:val="22"/>
                                <w:szCs w:val="22"/>
                              </w:rPr>
                              <w:t>proportion of volume-based funding</w:t>
                            </w:r>
                            <w:r w:rsidRPr="005E50FB">
                              <w:rPr>
                                <w:rFonts w:asciiTheme="majorHAnsi" w:hAnsiTheme="majorHAnsi" w:cstheme="majorHAnsi"/>
                                <w:color w:val="000000"/>
                                <w:sz w:val="22"/>
                                <w:szCs w:val="22"/>
                              </w:rPr>
                              <w:t xml:space="preserve">, to make it possible for </w:t>
                            </w:r>
                            <w:r>
                              <w:rPr>
                                <w:rFonts w:asciiTheme="majorHAnsi" w:hAnsiTheme="majorHAnsi" w:cstheme="majorHAnsi"/>
                                <w:color w:val="000000"/>
                                <w:sz w:val="22"/>
                                <w:szCs w:val="22"/>
                              </w:rPr>
                              <w:t xml:space="preserve">LAS </w:t>
                            </w:r>
                            <w:r w:rsidRPr="005E50FB">
                              <w:rPr>
                                <w:rFonts w:asciiTheme="majorHAnsi" w:hAnsiTheme="majorHAnsi" w:cstheme="majorHAnsi"/>
                                <w:color w:val="000000"/>
                                <w:sz w:val="22"/>
                                <w:szCs w:val="22"/>
                              </w:rPr>
                              <w:t xml:space="preserve">to manage unpredictable fluctuations in demand and to share in the financial impacts of their actions on the system as a whole, as well as to enable risk to be allocated between </w:t>
                            </w:r>
                            <w:r>
                              <w:rPr>
                                <w:rFonts w:asciiTheme="majorHAnsi" w:hAnsiTheme="majorHAnsi" w:cstheme="majorHAnsi"/>
                                <w:color w:val="000000"/>
                                <w:sz w:val="22"/>
                                <w:szCs w:val="22"/>
                              </w:rPr>
                              <w:t xml:space="preserve">LAS </w:t>
                            </w:r>
                            <w:r w:rsidRPr="005E50FB">
                              <w:rPr>
                                <w:rFonts w:asciiTheme="majorHAnsi" w:hAnsiTheme="majorHAnsi" w:cstheme="majorHAnsi"/>
                                <w:color w:val="000000"/>
                                <w:sz w:val="22"/>
                                <w:szCs w:val="22"/>
                              </w:rPr>
                              <w:t>and commissioners</w:t>
                            </w:r>
                            <w:r>
                              <w:rPr>
                                <w:rFonts w:asciiTheme="majorHAnsi" w:hAnsiTheme="majorHAnsi" w:cstheme="majorHAnsi"/>
                                <w:color w:val="000000"/>
                                <w:sz w:val="22"/>
                                <w:szCs w:val="22"/>
                              </w:rPr>
                              <w:t xml:space="preserve">.  The volume-based payment method will incentivise the right interventions </w:t>
                            </w:r>
                            <w:r w:rsidRPr="00C2532C">
                              <w:rPr>
                                <w:rFonts w:asciiTheme="majorHAnsi" w:hAnsiTheme="majorHAnsi"/>
                                <w:b/>
                                <w:sz w:val="22"/>
                                <w:szCs w:val="20"/>
                              </w:rPr>
                              <w:t xml:space="preserve">as recommended in the </w:t>
                            </w:r>
                            <w:hyperlink r:id="rId16" w:history="1">
                              <w:r w:rsidRPr="00C2532C">
                                <w:rPr>
                                  <w:rStyle w:val="Hyperlink"/>
                                  <w:rFonts w:asciiTheme="majorHAnsi" w:hAnsiTheme="majorHAnsi"/>
                                  <w:b/>
                                  <w:sz w:val="22"/>
                                  <w:szCs w:val="20"/>
                                </w:rPr>
                                <w:t>House of Commons Emergency Services Review</w:t>
                              </w:r>
                            </w:hyperlink>
                            <w:r w:rsidRPr="00C2532C">
                              <w:rPr>
                                <w:rFonts w:asciiTheme="majorHAnsi" w:hAnsiTheme="majorHAnsi"/>
                                <w:b/>
                                <w:sz w:val="22"/>
                                <w:szCs w:val="20"/>
                              </w:rPr>
                              <w:t xml:space="preserve"> (recommendations 151). </w:t>
                            </w:r>
                            <w:r w:rsidRPr="005E50FB">
                              <w:rPr>
                                <w:rFonts w:asciiTheme="majorHAnsi" w:hAnsiTheme="majorHAnsi" w:cstheme="majorHAnsi"/>
                                <w:color w:val="000000"/>
                                <w:sz w:val="22"/>
                                <w:szCs w:val="22"/>
                              </w:rPr>
                              <w:t xml:space="preserve"> </w:t>
                            </w:r>
                          </w:p>
                          <w:p w:rsidR="00C068DB" w:rsidRPr="005E50FB" w:rsidRDefault="00C068DB" w:rsidP="00D33365">
                            <w:pPr>
                              <w:pStyle w:val="ListParagraph"/>
                              <w:numPr>
                                <w:ilvl w:val="0"/>
                                <w:numId w:val="32"/>
                              </w:numPr>
                              <w:autoSpaceDE w:val="0"/>
                              <w:autoSpaceDN w:val="0"/>
                              <w:adjustRightInd w:val="0"/>
                              <w:rPr>
                                <w:rFonts w:asciiTheme="majorHAnsi" w:hAnsiTheme="majorHAnsi" w:cstheme="majorHAnsi"/>
                                <w:color w:val="000000"/>
                                <w:sz w:val="22"/>
                                <w:szCs w:val="22"/>
                              </w:rPr>
                            </w:pPr>
                            <w:proofErr w:type="gramStart"/>
                            <w:r w:rsidRPr="005E50FB">
                              <w:rPr>
                                <w:rFonts w:asciiTheme="majorHAnsi" w:hAnsiTheme="majorHAnsi" w:cstheme="majorHAnsi"/>
                                <w:color w:val="000000"/>
                                <w:sz w:val="22"/>
                                <w:szCs w:val="22"/>
                              </w:rPr>
                              <w:t>using</w:t>
                            </w:r>
                            <w:proofErr w:type="gramEnd"/>
                            <w:r w:rsidRPr="005E50FB">
                              <w:rPr>
                                <w:rFonts w:asciiTheme="majorHAnsi" w:hAnsiTheme="majorHAnsi" w:cstheme="majorHAnsi"/>
                                <w:color w:val="000000"/>
                                <w:sz w:val="22"/>
                                <w:szCs w:val="22"/>
                              </w:rPr>
                              <w:t xml:space="preserve"> </w:t>
                            </w:r>
                            <w:r>
                              <w:rPr>
                                <w:rFonts w:asciiTheme="majorHAnsi" w:hAnsiTheme="majorHAnsi" w:cstheme="majorHAnsi"/>
                                <w:b/>
                                <w:bCs/>
                                <w:color w:val="000000"/>
                                <w:sz w:val="22"/>
                                <w:szCs w:val="22"/>
                              </w:rPr>
                              <w:t>LAS</w:t>
                            </w:r>
                            <w:r w:rsidRPr="005E50FB">
                              <w:rPr>
                                <w:rFonts w:asciiTheme="majorHAnsi" w:hAnsiTheme="majorHAnsi" w:cstheme="majorHAnsi"/>
                                <w:b/>
                                <w:bCs/>
                                <w:color w:val="000000"/>
                                <w:sz w:val="22"/>
                                <w:szCs w:val="22"/>
                              </w:rPr>
                              <w:t xml:space="preserve">-specific and system-wide quality metrics </w:t>
                            </w:r>
                            <w:r w:rsidRPr="005E50FB">
                              <w:rPr>
                                <w:rFonts w:asciiTheme="majorHAnsi" w:hAnsiTheme="majorHAnsi" w:cstheme="majorHAnsi"/>
                                <w:color w:val="000000"/>
                                <w:sz w:val="22"/>
                                <w:szCs w:val="22"/>
                              </w:rPr>
                              <w:t>as eligibility criteria for different rates of fixed and volume-based funding, and as the basis for bonuses and penalties, to support service change</w:t>
                            </w:r>
                            <w:r>
                              <w:rPr>
                                <w:rFonts w:asciiTheme="majorHAnsi" w:hAnsiTheme="majorHAnsi" w:cstheme="majorHAnsi"/>
                                <w:color w:val="000000"/>
                                <w:sz w:val="22"/>
                                <w:szCs w:val="22"/>
                              </w:rPr>
                              <w:t>s</w:t>
                            </w:r>
                            <w:r w:rsidRPr="005E50FB">
                              <w:rPr>
                                <w:rFonts w:asciiTheme="majorHAnsi" w:hAnsiTheme="majorHAnsi" w:cstheme="majorHAnsi"/>
                                <w:color w:val="000000"/>
                                <w:sz w:val="22"/>
                                <w:szCs w:val="22"/>
                              </w:rPr>
                              <w:t xml:space="preserve"> and promote quality improvement. </w:t>
                            </w:r>
                          </w:p>
                          <w:p w:rsidR="00C068DB" w:rsidRPr="007266B7" w:rsidRDefault="00C068DB" w:rsidP="00D33365">
                            <w:pPr>
                              <w:widowControl w:val="0"/>
                              <w:autoSpaceDE w:val="0"/>
                              <w:autoSpaceDN w:val="0"/>
                              <w:adjustRightInd w:val="0"/>
                              <w:rPr>
                                <w:rFonts w:asciiTheme="majorHAnsi" w:hAnsiTheme="majorHAnsi" w:cs="Courier"/>
                                <w:szCs w:val="20"/>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6" o:spid="_x0000_s1032" type="#_x0000_t202" style="position:absolute;margin-left:7.8pt;margin-top:129pt;width:2in;height:229.2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" fillcolor="#fabf8f [1945]" strokeweight=".5pt">
                <v:textbox>
                  <w:txbxContent>
                    <w:p w:rsidR="00C068DB" w:rsidRDefault="00C068DB" w:rsidP="00D33365">
                      <w:pPr>
                        <w:rPr>
                          <w:rFonts w:asciiTheme="majorHAnsi" w:hAnsiTheme="majorHAnsi"/>
                          <w:sz w:val="22"/>
                          <w:szCs w:val="20"/>
                        </w:rPr>
                      </w:pPr>
                      <w:r w:rsidRPr="007266B7">
                        <w:rPr>
                          <w:rFonts w:asciiTheme="majorHAnsi" w:hAnsiTheme="majorHAnsi" w:cs="Courier"/>
                          <w:sz w:val="22"/>
                          <w:szCs w:val="20"/>
                          <w:u w:val="single"/>
                          <w:lang w:val="en-US"/>
                        </w:rPr>
                        <w:t>Intention</w:t>
                      </w:r>
                      <w:r w:rsidRPr="007266B7">
                        <w:rPr>
                          <w:rFonts w:asciiTheme="majorHAnsi" w:hAnsiTheme="majorHAnsi" w:cs="Courier"/>
                          <w:sz w:val="22"/>
                          <w:szCs w:val="20"/>
                          <w:lang w:val="en-US"/>
                        </w:rPr>
                        <w:t xml:space="preserve"> - </w:t>
                      </w:r>
                      <w:r>
                        <w:rPr>
                          <w:rFonts w:asciiTheme="majorHAnsi" w:hAnsiTheme="majorHAnsi"/>
                          <w:sz w:val="22"/>
                          <w:szCs w:val="20"/>
                        </w:rPr>
                        <w:t>During 2015/16 we will be undertaking work to move the funding methodology in future years away from a single block to a triple funding stream:</w:t>
                      </w:r>
                    </w:p>
                    <w:p w:rsidR="00C068DB" w:rsidRPr="005E50FB" w:rsidRDefault="00C068DB" w:rsidP="00D33365">
                      <w:pPr>
                        <w:rPr>
                          <w:rFonts w:asciiTheme="majorHAnsi" w:hAnsiTheme="majorHAnsi" w:cstheme="majorHAnsi"/>
                          <w:sz w:val="22"/>
                          <w:szCs w:val="22"/>
                        </w:rPr>
                      </w:pPr>
                    </w:p>
                    <w:p w:rsidR="00C068DB" w:rsidRPr="005E50FB" w:rsidRDefault="00C068DB" w:rsidP="00D33365">
                      <w:pPr>
                        <w:pStyle w:val="ListParagraph"/>
                        <w:numPr>
                          <w:ilvl w:val="0"/>
                          <w:numId w:val="32"/>
                        </w:numPr>
                        <w:autoSpaceDE w:val="0"/>
                        <w:autoSpaceDN w:val="0"/>
                        <w:adjustRightInd w:val="0"/>
                        <w:spacing w:after="260"/>
                        <w:rPr>
                          <w:rFonts w:asciiTheme="majorHAnsi" w:hAnsiTheme="majorHAnsi" w:cstheme="majorHAnsi"/>
                          <w:color w:val="000000"/>
                          <w:sz w:val="22"/>
                          <w:szCs w:val="22"/>
                        </w:rPr>
                      </w:pPr>
                      <w:r w:rsidRPr="005E50FB">
                        <w:rPr>
                          <w:rFonts w:asciiTheme="majorHAnsi" w:hAnsiTheme="majorHAnsi" w:cstheme="majorHAnsi"/>
                          <w:color w:val="000000"/>
                          <w:sz w:val="22"/>
                          <w:szCs w:val="22"/>
                        </w:rPr>
                        <w:t xml:space="preserve">a </w:t>
                      </w:r>
                      <w:r w:rsidRPr="005E50FB">
                        <w:rPr>
                          <w:rFonts w:asciiTheme="majorHAnsi" w:hAnsiTheme="majorHAnsi" w:cstheme="majorHAnsi"/>
                          <w:b/>
                          <w:bCs/>
                          <w:color w:val="000000"/>
                          <w:sz w:val="22"/>
                          <w:szCs w:val="22"/>
                        </w:rPr>
                        <w:t>substantial proportion of fixed core funding</w:t>
                      </w:r>
                      <w:r w:rsidRPr="005E50FB">
                        <w:rPr>
                          <w:rFonts w:asciiTheme="majorHAnsi" w:hAnsiTheme="majorHAnsi" w:cstheme="majorHAnsi"/>
                          <w:color w:val="000000"/>
                          <w:sz w:val="22"/>
                          <w:szCs w:val="22"/>
                        </w:rPr>
                        <w:t>, to reflect the ‘always-on’ nature of the</w:t>
                      </w:r>
                      <w:r>
                        <w:rPr>
                          <w:rFonts w:asciiTheme="majorHAnsi" w:hAnsiTheme="majorHAnsi" w:cstheme="majorHAnsi"/>
                          <w:color w:val="000000"/>
                          <w:sz w:val="22"/>
                          <w:szCs w:val="22"/>
                        </w:rPr>
                        <w:t xml:space="preserve"> LAS</w:t>
                      </w:r>
                      <w:r w:rsidRPr="005E50FB">
                        <w:rPr>
                          <w:rFonts w:asciiTheme="majorHAnsi" w:hAnsiTheme="majorHAnsi" w:cstheme="majorHAnsi"/>
                          <w:color w:val="000000"/>
                          <w:sz w:val="22"/>
                          <w:szCs w:val="22"/>
                        </w:rPr>
                        <w:t xml:space="preserve"> services and to concentrate attention on planning capacity across the system to specified minimum access and quality standards, in line with the </w:t>
                      </w:r>
                      <w:r>
                        <w:rPr>
                          <w:rFonts w:asciiTheme="majorHAnsi" w:hAnsiTheme="majorHAnsi" w:cstheme="majorHAnsi"/>
                          <w:color w:val="000000"/>
                          <w:sz w:val="22"/>
                          <w:szCs w:val="22"/>
                        </w:rPr>
                        <w:t>vision of the Keogh Review.</w:t>
                      </w:r>
                    </w:p>
                    <w:p w:rsidR="00C068DB" w:rsidRPr="005E50FB" w:rsidRDefault="00C068DB" w:rsidP="00D33365">
                      <w:pPr>
                        <w:pStyle w:val="ListParagraph"/>
                        <w:numPr>
                          <w:ilvl w:val="0"/>
                          <w:numId w:val="32"/>
                        </w:numPr>
                        <w:autoSpaceDE w:val="0"/>
                        <w:autoSpaceDN w:val="0"/>
                        <w:adjustRightInd w:val="0"/>
                        <w:spacing w:after="260"/>
                        <w:rPr>
                          <w:rFonts w:asciiTheme="majorHAnsi" w:hAnsiTheme="majorHAnsi" w:cstheme="majorHAnsi"/>
                          <w:color w:val="000000"/>
                          <w:sz w:val="22"/>
                          <w:szCs w:val="22"/>
                        </w:rPr>
                      </w:pPr>
                      <w:r w:rsidRPr="005E50FB">
                        <w:rPr>
                          <w:rFonts w:asciiTheme="majorHAnsi" w:hAnsiTheme="majorHAnsi" w:cstheme="majorHAnsi"/>
                          <w:color w:val="000000"/>
                          <w:sz w:val="22"/>
                          <w:szCs w:val="22"/>
                        </w:rPr>
                        <w:t xml:space="preserve">a </w:t>
                      </w:r>
                      <w:r w:rsidRPr="005E50FB">
                        <w:rPr>
                          <w:rFonts w:asciiTheme="majorHAnsi" w:hAnsiTheme="majorHAnsi" w:cstheme="majorHAnsi"/>
                          <w:b/>
                          <w:bCs/>
                          <w:color w:val="000000"/>
                          <w:sz w:val="22"/>
                          <w:szCs w:val="22"/>
                        </w:rPr>
                        <w:t>proportion of volume-based funding</w:t>
                      </w:r>
                      <w:r w:rsidRPr="005E50FB">
                        <w:rPr>
                          <w:rFonts w:asciiTheme="majorHAnsi" w:hAnsiTheme="majorHAnsi" w:cstheme="majorHAnsi"/>
                          <w:color w:val="000000"/>
                          <w:sz w:val="22"/>
                          <w:szCs w:val="22"/>
                        </w:rPr>
                        <w:t xml:space="preserve">, to make it possible for </w:t>
                      </w:r>
                      <w:r>
                        <w:rPr>
                          <w:rFonts w:asciiTheme="majorHAnsi" w:hAnsiTheme="majorHAnsi" w:cstheme="majorHAnsi"/>
                          <w:color w:val="000000"/>
                          <w:sz w:val="22"/>
                          <w:szCs w:val="22"/>
                        </w:rPr>
                        <w:t xml:space="preserve">LAS </w:t>
                      </w:r>
                      <w:r w:rsidRPr="005E50FB">
                        <w:rPr>
                          <w:rFonts w:asciiTheme="majorHAnsi" w:hAnsiTheme="majorHAnsi" w:cstheme="majorHAnsi"/>
                          <w:color w:val="000000"/>
                          <w:sz w:val="22"/>
                          <w:szCs w:val="22"/>
                        </w:rPr>
                        <w:t xml:space="preserve">to manage unpredictable fluctuations in demand and to share in the financial impacts of their actions on the system as a whole, as well as to enable risk to be allocated between </w:t>
                      </w:r>
                      <w:r>
                        <w:rPr>
                          <w:rFonts w:asciiTheme="majorHAnsi" w:hAnsiTheme="majorHAnsi" w:cstheme="majorHAnsi"/>
                          <w:color w:val="000000"/>
                          <w:sz w:val="22"/>
                          <w:szCs w:val="22"/>
                        </w:rPr>
                        <w:t xml:space="preserve">LAS </w:t>
                      </w:r>
                      <w:r w:rsidRPr="005E50FB">
                        <w:rPr>
                          <w:rFonts w:asciiTheme="majorHAnsi" w:hAnsiTheme="majorHAnsi" w:cstheme="majorHAnsi"/>
                          <w:color w:val="000000"/>
                          <w:sz w:val="22"/>
                          <w:szCs w:val="22"/>
                        </w:rPr>
                        <w:t>and commissioners</w:t>
                      </w:r>
                      <w:r>
                        <w:rPr>
                          <w:rFonts w:asciiTheme="majorHAnsi" w:hAnsiTheme="majorHAnsi" w:cstheme="majorHAnsi"/>
                          <w:color w:val="000000"/>
                          <w:sz w:val="22"/>
                          <w:szCs w:val="22"/>
                        </w:rPr>
                        <w:t xml:space="preserve">.  The volume-based payment method will incentivise the right interventions </w:t>
                      </w:r>
                      <w:r w:rsidRPr="00C2532C">
                        <w:rPr>
                          <w:rFonts w:asciiTheme="majorHAnsi" w:hAnsiTheme="majorHAnsi"/>
                          <w:b/>
                          <w:sz w:val="22"/>
                          <w:szCs w:val="20"/>
                        </w:rPr>
                        <w:t xml:space="preserve">as recommended in the </w:t>
                      </w:r>
                      <w:hyperlink r:id="rId17" w:history="1">
                        <w:r w:rsidRPr="00C2532C">
                          <w:rPr>
                            <w:rStyle w:val="Hyperlink"/>
                            <w:rFonts w:asciiTheme="majorHAnsi" w:hAnsiTheme="majorHAnsi"/>
                            <w:b/>
                            <w:sz w:val="22"/>
                            <w:szCs w:val="20"/>
                          </w:rPr>
                          <w:t>House of Commons Emergency Services Review</w:t>
                        </w:r>
                      </w:hyperlink>
                      <w:r w:rsidRPr="00C2532C">
                        <w:rPr>
                          <w:rFonts w:asciiTheme="majorHAnsi" w:hAnsiTheme="majorHAnsi"/>
                          <w:b/>
                          <w:sz w:val="22"/>
                          <w:szCs w:val="20"/>
                        </w:rPr>
                        <w:t xml:space="preserve"> (recommendations 151). </w:t>
                      </w:r>
                      <w:r w:rsidRPr="005E50FB">
                        <w:rPr>
                          <w:rFonts w:asciiTheme="majorHAnsi" w:hAnsiTheme="majorHAnsi" w:cstheme="majorHAnsi"/>
                          <w:color w:val="000000"/>
                          <w:sz w:val="22"/>
                          <w:szCs w:val="22"/>
                        </w:rPr>
                        <w:t xml:space="preserve"> </w:t>
                      </w:r>
                    </w:p>
                    <w:p w:rsidR="00C068DB" w:rsidRPr="005E50FB" w:rsidRDefault="00C068DB" w:rsidP="00D33365">
                      <w:pPr>
                        <w:pStyle w:val="ListParagraph"/>
                        <w:numPr>
                          <w:ilvl w:val="0"/>
                          <w:numId w:val="32"/>
                        </w:numPr>
                        <w:autoSpaceDE w:val="0"/>
                        <w:autoSpaceDN w:val="0"/>
                        <w:adjustRightInd w:val="0"/>
                        <w:rPr>
                          <w:rFonts w:asciiTheme="majorHAnsi" w:hAnsiTheme="majorHAnsi" w:cstheme="majorHAnsi"/>
                          <w:color w:val="000000"/>
                          <w:sz w:val="22"/>
                          <w:szCs w:val="22"/>
                        </w:rPr>
                      </w:pPr>
                      <w:r w:rsidRPr="005E50FB">
                        <w:rPr>
                          <w:rFonts w:asciiTheme="majorHAnsi" w:hAnsiTheme="majorHAnsi" w:cstheme="majorHAnsi"/>
                          <w:color w:val="000000"/>
                          <w:sz w:val="22"/>
                          <w:szCs w:val="22"/>
                        </w:rPr>
                        <w:t xml:space="preserve">using </w:t>
                      </w:r>
                      <w:r>
                        <w:rPr>
                          <w:rFonts w:asciiTheme="majorHAnsi" w:hAnsiTheme="majorHAnsi" w:cstheme="majorHAnsi"/>
                          <w:b/>
                          <w:bCs/>
                          <w:color w:val="000000"/>
                          <w:sz w:val="22"/>
                          <w:szCs w:val="22"/>
                        </w:rPr>
                        <w:t>LAS</w:t>
                      </w:r>
                      <w:r w:rsidRPr="005E50FB">
                        <w:rPr>
                          <w:rFonts w:asciiTheme="majorHAnsi" w:hAnsiTheme="majorHAnsi" w:cstheme="majorHAnsi"/>
                          <w:b/>
                          <w:bCs/>
                          <w:color w:val="000000"/>
                          <w:sz w:val="22"/>
                          <w:szCs w:val="22"/>
                        </w:rPr>
                        <w:t xml:space="preserve">-specific and system-wide quality metrics </w:t>
                      </w:r>
                      <w:r w:rsidRPr="005E50FB">
                        <w:rPr>
                          <w:rFonts w:asciiTheme="majorHAnsi" w:hAnsiTheme="majorHAnsi" w:cstheme="majorHAnsi"/>
                          <w:color w:val="000000"/>
                          <w:sz w:val="22"/>
                          <w:szCs w:val="22"/>
                        </w:rPr>
                        <w:t>as eligibility criteria for different rates of fixed and volume-based funding, and as the basis for bonuses and penalties, to support service change</w:t>
                      </w:r>
                      <w:r>
                        <w:rPr>
                          <w:rFonts w:asciiTheme="majorHAnsi" w:hAnsiTheme="majorHAnsi" w:cstheme="majorHAnsi"/>
                          <w:color w:val="000000"/>
                          <w:sz w:val="22"/>
                          <w:szCs w:val="22"/>
                        </w:rPr>
                        <w:t>s</w:t>
                      </w:r>
                      <w:r w:rsidRPr="005E50FB">
                        <w:rPr>
                          <w:rFonts w:asciiTheme="majorHAnsi" w:hAnsiTheme="majorHAnsi" w:cstheme="majorHAnsi"/>
                          <w:color w:val="000000"/>
                          <w:sz w:val="22"/>
                          <w:szCs w:val="22"/>
                        </w:rPr>
                        <w:t xml:space="preserve"> and promote quality improvement. </w:t>
                      </w:r>
                    </w:p>
                    <w:p w:rsidR="00C068DB" w:rsidRPr="007266B7" w:rsidRDefault="00C068DB" w:rsidP="00D33365">
                      <w:pPr>
                        <w:widowControl w:val="0"/>
                        <w:autoSpaceDE w:val="0"/>
                        <w:autoSpaceDN w:val="0"/>
                        <w:adjustRightInd w:val="0"/>
                        <w:rPr>
                          <w:rFonts w:asciiTheme="majorHAnsi" w:hAnsiTheme="majorHAnsi" w:cs="Courier"/>
                          <w:szCs w:val="20"/>
                          <w:lang w:val="en-US"/>
                        </w:rPr>
                      </w:pPr>
                    </w:p>
                  </w:txbxContent>
                </v:textbox>
                <w10:wrap type="square"/>
              </v:shape>
            </w:pict>
          </mc:Fallback>
        </mc:AlternateContent>
      </w:r>
      <w:r w:rsidR="00B223CA" w:rsidRPr="00EA7377">
        <w:rPr>
          <w:rFonts w:asciiTheme="majorHAnsi" w:hAnsiTheme="majorHAnsi"/>
          <w:sz w:val="22"/>
          <w:szCs w:val="20"/>
        </w:rPr>
        <w:t xml:space="preserve">LAS and Commissioners have </w:t>
      </w:r>
      <w:r w:rsidR="005E50FB">
        <w:rPr>
          <w:rFonts w:asciiTheme="majorHAnsi" w:hAnsiTheme="majorHAnsi"/>
          <w:sz w:val="22"/>
          <w:szCs w:val="20"/>
        </w:rPr>
        <w:t xml:space="preserve">looked at different methods of payment </w:t>
      </w:r>
      <w:proofErr w:type="spellStart"/>
      <w:r w:rsidR="005E50FB">
        <w:rPr>
          <w:rFonts w:asciiTheme="majorHAnsi" w:hAnsiTheme="majorHAnsi"/>
          <w:sz w:val="22"/>
          <w:szCs w:val="20"/>
        </w:rPr>
        <w:t>mechansims</w:t>
      </w:r>
      <w:proofErr w:type="spellEnd"/>
      <w:r w:rsidR="005E50FB">
        <w:rPr>
          <w:rFonts w:asciiTheme="majorHAnsi" w:hAnsiTheme="majorHAnsi"/>
          <w:sz w:val="22"/>
          <w:szCs w:val="20"/>
        </w:rPr>
        <w:t xml:space="preserve">, including </w:t>
      </w:r>
      <w:r w:rsidR="00BD27FE" w:rsidRPr="00EA7377">
        <w:rPr>
          <w:rFonts w:asciiTheme="majorHAnsi" w:hAnsiTheme="majorHAnsi"/>
          <w:sz w:val="22"/>
          <w:szCs w:val="20"/>
        </w:rPr>
        <w:t>Payment by Results (</w:t>
      </w:r>
      <w:proofErr w:type="spellStart"/>
      <w:r w:rsidR="00BD27FE" w:rsidRPr="00EA7377">
        <w:rPr>
          <w:rFonts w:asciiTheme="majorHAnsi" w:hAnsiTheme="majorHAnsi"/>
          <w:sz w:val="22"/>
          <w:szCs w:val="20"/>
        </w:rPr>
        <w:t>PbR</w:t>
      </w:r>
      <w:proofErr w:type="spellEnd"/>
      <w:r w:rsidR="00BD27FE" w:rsidRPr="00EA7377">
        <w:rPr>
          <w:rFonts w:asciiTheme="majorHAnsi" w:hAnsiTheme="majorHAnsi"/>
          <w:sz w:val="22"/>
          <w:szCs w:val="20"/>
        </w:rPr>
        <w:t>) methodology</w:t>
      </w:r>
      <w:r w:rsidR="005E50FB">
        <w:rPr>
          <w:rFonts w:asciiTheme="majorHAnsi" w:hAnsiTheme="majorHAnsi"/>
          <w:sz w:val="22"/>
          <w:szCs w:val="20"/>
        </w:rPr>
        <w:t>.  D</w:t>
      </w:r>
      <w:r w:rsidR="00B223CA" w:rsidRPr="00EA7377">
        <w:rPr>
          <w:rFonts w:asciiTheme="majorHAnsi" w:hAnsiTheme="majorHAnsi"/>
          <w:sz w:val="22"/>
          <w:szCs w:val="20"/>
        </w:rPr>
        <w:t>uring 2012/13</w:t>
      </w:r>
      <w:r w:rsidR="005E50FB">
        <w:rPr>
          <w:rFonts w:asciiTheme="majorHAnsi" w:hAnsiTheme="majorHAnsi"/>
          <w:sz w:val="22"/>
          <w:szCs w:val="20"/>
        </w:rPr>
        <w:t xml:space="preserve"> the </w:t>
      </w:r>
      <w:proofErr w:type="spellStart"/>
      <w:r w:rsidR="005E50FB">
        <w:rPr>
          <w:rFonts w:asciiTheme="majorHAnsi" w:hAnsiTheme="majorHAnsi"/>
          <w:sz w:val="22"/>
          <w:szCs w:val="20"/>
        </w:rPr>
        <w:t>pbR</w:t>
      </w:r>
      <w:proofErr w:type="spellEnd"/>
      <w:r w:rsidR="005E50FB">
        <w:rPr>
          <w:rFonts w:asciiTheme="majorHAnsi" w:hAnsiTheme="majorHAnsi"/>
          <w:sz w:val="22"/>
          <w:szCs w:val="20"/>
        </w:rPr>
        <w:t xml:space="preserve"> methodology was shadowed, </w:t>
      </w:r>
      <w:r w:rsidR="00B223CA" w:rsidRPr="00EA7377">
        <w:rPr>
          <w:rFonts w:asciiTheme="majorHAnsi" w:hAnsiTheme="majorHAnsi"/>
          <w:sz w:val="22"/>
          <w:szCs w:val="20"/>
        </w:rPr>
        <w:t>recognising</w:t>
      </w:r>
      <w:r w:rsidR="00BD27FE" w:rsidRPr="00EA7377">
        <w:rPr>
          <w:rFonts w:asciiTheme="majorHAnsi" w:hAnsiTheme="majorHAnsi"/>
          <w:sz w:val="22"/>
          <w:szCs w:val="20"/>
        </w:rPr>
        <w:t xml:space="preserve"> four tariffs (call handling, hear and treat, </w:t>
      </w:r>
      <w:r w:rsidR="00B223CA" w:rsidRPr="00EA7377">
        <w:rPr>
          <w:rFonts w:asciiTheme="majorHAnsi" w:hAnsiTheme="majorHAnsi"/>
          <w:sz w:val="22"/>
          <w:szCs w:val="20"/>
        </w:rPr>
        <w:t xml:space="preserve">see and treat, see and convey); this shadowing system </w:t>
      </w:r>
      <w:r w:rsidR="005E50FB">
        <w:rPr>
          <w:rFonts w:asciiTheme="majorHAnsi" w:hAnsiTheme="majorHAnsi"/>
          <w:sz w:val="22"/>
          <w:szCs w:val="20"/>
        </w:rPr>
        <w:t>didn’t produce</w:t>
      </w:r>
      <w:r w:rsidR="00B223CA" w:rsidRPr="00EA7377">
        <w:rPr>
          <w:rFonts w:asciiTheme="majorHAnsi" w:hAnsiTheme="majorHAnsi"/>
          <w:sz w:val="22"/>
          <w:szCs w:val="20"/>
        </w:rPr>
        <w:t xml:space="preserve"> a methodology that provides a consistent means of paying for ambulance activity</w:t>
      </w:r>
      <w:r w:rsidR="005E50FB">
        <w:rPr>
          <w:rFonts w:asciiTheme="majorHAnsi" w:hAnsiTheme="majorHAnsi"/>
          <w:sz w:val="22"/>
          <w:szCs w:val="20"/>
        </w:rPr>
        <w:t xml:space="preserve">, and LAS has therefore been maintained using a block contract of ran identified number of incidents.  Each CCG pays for an element of the contract cost based on an average of activity over a preceding three year rolling period.  During 2015/16 there is no intention to change this methodology.  </w:t>
      </w:r>
    </w:p>
    <w:p w:rsidR="00D33365" w:rsidRDefault="00D33365" w:rsidP="00BD27FE">
      <w:pPr>
        <w:rPr>
          <w:rFonts w:asciiTheme="majorHAnsi" w:hAnsiTheme="majorHAnsi"/>
          <w:sz w:val="22"/>
          <w:szCs w:val="20"/>
        </w:rPr>
      </w:pPr>
    </w:p>
    <w:p w:rsidR="00C25043" w:rsidRDefault="00C25043" w:rsidP="00BD27FE">
      <w:pPr>
        <w:rPr>
          <w:rFonts w:asciiTheme="majorHAnsi" w:hAnsiTheme="majorHAnsi"/>
          <w:sz w:val="22"/>
          <w:szCs w:val="20"/>
        </w:rPr>
      </w:pPr>
    </w:p>
    <w:p w:rsidR="00D33365" w:rsidRDefault="0057568D" w:rsidP="00BD27FE">
      <w:pPr>
        <w:rPr>
          <w:rFonts w:asciiTheme="majorHAnsi" w:hAnsiTheme="majorHAnsi"/>
          <w:sz w:val="22"/>
          <w:szCs w:val="20"/>
        </w:rPr>
      </w:pPr>
      <w:r w:rsidRPr="00F72C84">
        <w:rPr>
          <w:rFonts w:asciiTheme="majorHAnsi" w:hAnsiTheme="majorHAnsi"/>
          <w:sz w:val="22"/>
          <w:szCs w:val="20"/>
        </w:rPr>
        <w:t>L</w:t>
      </w:r>
      <w:r w:rsidR="00BD27FE" w:rsidRPr="00F72C84">
        <w:rPr>
          <w:rFonts w:asciiTheme="majorHAnsi" w:hAnsiTheme="majorHAnsi"/>
          <w:sz w:val="22"/>
          <w:szCs w:val="20"/>
        </w:rPr>
        <w:t>AS a</w:t>
      </w:r>
      <w:r w:rsidRPr="00F72C84">
        <w:rPr>
          <w:rFonts w:asciiTheme="majorHAnsi" w:hAnsiTheme="majorHAnsi"/>
          <w:sz w:val="22"/>
          <w:szCs w:val="20"/>
        </w:rPr>
        <w:t>re currently funded to provide two Hazardous Response Teams</w:t>
      </w:r>
      <w:r w:rsidR="00BD27FE" w:rsidRPr="00F72C84">
        <w:rPr>
          <w:rFonts w:asciiTheme="majorHAnsi" w:hAnsiTheme="majorHAnsi"/>
          <w:sz w:val="22"/>
          <w:szCs w:val="20"/>
        </w:rPr>
        <w:t xml:space="preserve"> </w:t>
      </w:r>
      <w:r w:rsidRPr="00F72C84">
        <w:rPr>
          <w:rFonts w:asciiTheme="majorHAnsi" w:hAnsiTheme="majorHAnsi"/>
          <w:sz w:val="22"/>
          <w:szCs w:val="20"/>
        </w:rPr>
        <w:t>(</w:t>
      </w:r>
      <w:r w:rsidR="00BD27FE" w:rsidRPr="00F72C84">
        <w:rPr>
          <w:rFonts w:asciiTheme="majorHAnsi" w:hAnsiTheme="majorHAnsi"/>
          <w:sz w:val="22"/>
          <w:szCs w:val="20"/>
        </w:rPr>
        <w:t>HART</w:t>
      </w:r>
      <w:r w:rsidRPr="00F72C84">
        <w:rPr>
          <w:rFonts w:asciiTheme="majorHAnsi" w:hAnsiTheme="majorHAnsi"/>
          <w:sz w:val="22"/>
          <w:szCs w:val="20"/>
        </w:rPr>
        <w:t>).  These</w:t>
      </w:r>
      <w:r w:rsidR="00BD27FE" w:rsidRPr="00F72C84">
        <w:rPr>
          <w:rFonts w:asciiTheme="majorHAnsi" w:hAnsiTheme="majorHAnsi"/>
          <w:sz w:val="22"/>
          <w:szCs w:val="20"/>
        </w:rPr>
        <w:t xml:space="preserve"> team</w:t>
      </w:r>
      <w:r w:rsidRPr="00F72C84">
        <w:rPr>
          <w:rFonts w:asciiTheme="majorHAnsi" w:hAnsiTheme="majorHAnsi"/>
          <w:sz w:val="22"/>
          <w:szCs w:val="20"/>
        </w:rPr>
        <w:t>s provide</w:t>
      </w:r>
      <w:r w:rsidR="00BD27FE" w:rsidRPr="00F72C84">
        <w:rPr>
          <w:rFonts w:asciiTheme="majorHAnsi" w:hAnsiTheme="majorHAnsi"/>
          <w:sz w:val="22"/>
          <w:szCs w:val="20"/>
        </w:rPr>
        <w:t xml:space="preserve"> mutual a</w:t>
      </w:r>
      <w:r w:rsidRPr="00F72C84">
        <w:rPr>
          <w:rFonts w:asciiTheme="majorHAnsi" w:hAnsiTheme="majorHAnsi"/>
          <w:sz w:val="22"/>
          <w:szCs w:val="20"/>
        </w:rPr>
        <w:t>id, and whilst funded locally are</w:t>
      </w:r>
      <w:r w:rsidR="00BD27FE" w:rsidRPr="00F72C84">
        <w:rPr>
          <w:rFonts w:asciiTheme="majorHAnsi" w:hAnsiTheme="majorHAnsi"/>
          <w:sz w:val="22"/>
          <w:szCs w:val="20"/>
        </w:rPr>
        <w:t xml:space="preserve"> seen as a national resource</w:t>
      </w:r>
      <w:r w:rsidRPr="00F72C84">
        <w:rPr>
          <w:rFonts w:asciiTheme="majorHAnsi" w:hAnsiTheme="majorHAnsi"/>
          <w:sz w:val="22"/>
          <w:szCs w:val="20"/>
        </w:rPr>
        <w:t xml:space="preserve"> overseen by the National Ambulance Resilience Unit (NARU)</w:t>
      </w:r>
      <w:r w:rsidR="00BD27FE" w:rsidRPr="00F72C84">
        <w:rPr>
          <w:rFonts w:asciiTheme="majorHAnsi" w:hAnsiTheme="majorHAnsi"/>
          <w:sz w:val="22"/>
          <w:szCs w:val="20"/>
        </w:rPr>
        <w:t xml:space="preserve">.  </w:t>
      </w:r>
      <w:r w:rsidR="00581DA0" w:rsidRPr="00F72C84">
        <w:rPr>
          <w:rFonts w:asciiTheme="majorHAnsi" w:hAnsiTheme="majorHAnsi"/>
          <w:sz w:val="22"/>
          <w:szCs w:val="20"/>
        </w:rPr>
        <w:t xml:space="preserve">To maintain clinical competence and skills, LAS may use HART teams on a planned basis to respond to emergency calls; this is supported but should not be to the detriment of the emergency preparedness capability.  </w:t>
      </w:r>
    </w:p>
    <w:p w:rsidR="00BD27FE" w:rsidRPr="00F72C84" w:rsidRDefault="00D33365" w:rsidP="00BD27FE">
      <w:pPr>
        <w:rPr>
          <w:rFonts w:asciiTheme="majorHAnsi" w:hAnsiTheme="majorHAnsi"/>
          <w:sz w:val="22"/>
          <w:szCs w:val="20"/>
        </w:rPr>
      </w:pPr>
      <w:r>
        <w:rPr>
          <w:noProof/>
          <w:lang w:val="en-US"/>
        </w:rPr>
        <mc:AlternateContent>
          <mc:Choice Requires="wps">
            <w:drawing>
              <wp:anchor distT="0" distB="0" distL="114300" distR="114300" simplePos="0" relativeHeight="251680768" behindDoc="0" locked="0" layoutInCell="1" allowOverlap="1" wp14:anchorId="4B23F07B" wp14:editId="3CCD8D81">
                <wp:simplePos x="0" y="0"/>
                <wp:positionH relativeFrom="column">
                  <wp:posOffset>99060</wp:posOffset>
                </wp:positionH>
                <wp:positionV relativeFrom="paragraph">
                  <wp:posOffset>160020</wp:posOffset>
                </wp:positionV>
                <wp:extent cx="5276850" cy="480060"/>
                <wp:effectExtent l="0" t="0" r="19050" b="15240"/>
                <wp:wrapSquare wrapText="bothSides"/>
                <wp:docPr id="677" name="Text Box 677"/>
                <wp:cNvGraphicFramePr/>
                <a:graphic xmlns:a="http://schemas.openxmlformats.org/drawingml/2006/main">
                  <a:graphicData uri="http://schemas.microsoft.com/office/word/2010/wordprocessingShape">
                    <wps:wsp>
                      <wps:cNvSpPr txBox="1"/>
                      <wps:spPr>
                        <a:xfrm>
                          <a:off x="0" y="0"/>
                          <a:ext cx="5276850" cy="480060"/>
                        </a:xfrm>
                        <a:prstGeom prst="rect">
                          <a:avLst/>
                        </a:prstGeom>
                        <a:solidFill>
                          <a:schemeClr val="accent6">
                            <a:lumMod val="60000"/>
                            <a:lumOff val="40000"/>
                          </a:schemeClr>
                        </a:solidFill>
                        <a:ln w="6350">
                          <a:solidFill>
                            <a:prstClr val="black"/>
                          </a:solidFill>
                        </a:ln>
                        <a:effectLst/>
                      </wps:spPr>
                      <wps:txbx>
                        <w:txbxContent>
                          <w:p w:rsidR="00C068DB" w:rsidRPr="00F72C84" w:rsidRDefault="00C068DB" w:rsidP="00D33365">
                            <w:pPr>
                              <w:rPr>
                                <w:rFonts w:asciiTheme="majorHAnsi" w:hAnsiTheme="majorHAnsi"/>
                                <w:sz w:val="22"/>
                                <w:szCs w:val="20"/>
                              </w:rPr>
                            </w:pPr>
                            <w:r w:rsidRPr="007266B7">
                              <w:rPr>
                                <w:rFonts w:asciiTheme="majorHAnsi" w:hAnsiTheme="majorHAnsi" w:cs="Courier"/>
                                <w:sz w:val="22"/>
                                <w:szCs w:val="20"/>
                                <w:u w:val="single"/>
                                <w:lang w:val="en-US"/>
                              </w:rPr>
                              <w:t>Intention</w:t>
                            </w:r>
                            <w:r w:rsidRPr="007266B7">
                              <w:rPr>
                                <w:rFonts w:asciiTheme="majorHAnsi" w:hAnsiTheme="majorHAnsi" w:cs="Courier"/>
                                <w:sz w:val="22"/>
                                <w:szCs w:val="20"/>
                                <w:lang w:val="en-US"/>
                              </w:rPr>
                              <w:t xml:space="preserve"> - </w:t>
                            </w:r>
                            <w:r w:rsidRPr="00F72C84">
                              <w:rPr>
                                <w:rFonts w:asciiTheme="majorHAnsi" w:hAnsiTheme="majorHAnsi"/>
                                <w:sz w:val="22"/>
                                <w:szCs w:val="20"/>
                              </w:rPr>
                              <w:t>We do not intend to make any local changes to the specification or funding of the HART teams.</w:t>
                            </w:r>
                          </w:p>
                          <w:p w:rsidR="00C068DB" w:rsidRPr="007266B7" w:rsidRDefault="00C068DB" w:rsidP="00D33365">
                            <w:pPr>
                              <w:widowControl w:val="0"/>
                              <w:autoSpaceDE w:val="0"/>
                              <w:autoSpaceDN w:val="0"/>
                              <w:adjustRightInd w:val="0"/>
                              <w:rPr>
                                <w:rFonts w:asciiTheme="majorHAnsi" w:hAnsiTheme="majorHAnsi" w:cs="Courier"/>
                                <w:szCs w:val="20"/>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7" o:spid="_x0000_s1033" type="#_x0000_t202" style="position:absolute;margin-left:7.8pt;margin-top:12.6pt;width:2in;height:37.8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" fillcolor="#fabf8f [1945]" strokeweight=".5pt">
                <v:textbox>
                  <w:txbxContent>
                    <w:p w:rsidR="00C068DB" w:rsidRPr="00F72C84" w:rsidRDefault="00C068DB" w:rsidP="00D33365">
                      <w:pPr>
                        <w:rPr>
                          <w:rFonts w:asciiTheme="majorHAnsi" w:hAnsiTheme="majorHAnsi"/>
                          <w:sz w:val="22"/>
                          <w:szCs w:val="20"/>
                        </w:rPr>
                      </w:pPr>
                      <w:r w:rsidRPr="007266B7">
                        <w:rPr>
                          <w:rFonts w:asciiTheme="majorHAnsi" w:hAnsiTheme="majorHAnsi" w:cs="Courier"/>
                          <w:sz w:val="22"/>
                          <w:szCs w:val="20"/>
                          <w:u w:val="single"/>
                          <w:lang w:val="en-US"/>
                        </w:rPr>
                        <w:t>Intention</w:t>
                      </w:r>
                      <w:r w:rsidRPr="007266B7">
                        <w:rPr>
                          <w:rFonts w:asciiTheme="majorHAnsi" w:hAnsiTheme="majorHAnsi" w:cs="Courier"/>
                          <w:sz w:val="22"/>
                          <w:szCs w:val="20"/>
                          <w:lang w:val="en-US"/>
                        </w:rPr>
                        <w:t xml:space="preserve"> - </w:t>
                      </w:r>
                      <w:r w:rsidRPr="00F72C84">
                        <w:rPr>
                          <w:rFonts w:asciiTheme="majorHAnsi" w:hAnsiTheme="majorHAnsi"/>
                          <w:sz w:val="22"/>
                          <w:szCs w:val="20"/>
                        </w:rPr>
                        <w:t>We do not intend to make any local changes to the specification or funding of the HART teams.</w:t>
                      </w:r>
                    </w:p>
                    <w:p w:rsidR="00C068DB" w:rsidRPr="007266B7" w:rsidRDefault="00C068DB" w:rsidP="00D33365">
                      <w:pPr>
                        <w:widowControl w:val="0"/>
                        <w:autoSpaceDE w:val="0"/>
                        <w:autoSpaceDN w:val="0"/>
                        <w:adjustRightInd w:val="0"/>
                        <w:rPr>
                          <w:rFonts w:asciiTheme="majorHAnsi" w:hAnsiTheme="majorHAnsi" w:cs="Courier"/>
                          <w:szCs w:val="20"/>
                          <w:lang w:val="en-US"/>
                        </w:rPr>
                      </w:pPr>
                    </w:p>
                  </w:txbxContent>
                </v:textbox>
                <w10:wrap type="square"/>
              </v:shape>
            </w:pict>
          </mc:Fallback>
        </mc:AlternateContent>
      </w:r>
    </w:p>
    <w:p w:rsidR="00BD27FE" w:rsidRPr="00F72C84" w:rsidRDefault="00581DA0" w:rsidP="00BD27FE">
      <w:pPr>
        <w:rPr>
          <w:rFonts w:asciiTheme="majorHAnsi" w:hAnsiTheme="majorHAnsi"/>
          <w:sz w:val="22"/>
          <w:szCs w:val="20"/>
        </w:rPr>
      </w:pPr>
      <w:r w:rsidRPr="00F72C84">
        <w:rPr>
          <w:rFonts w:asciiTheme="majorHAnsi" w:hAnsiTheme="majorHAnsi"/>
          <w:sz w:val="22"/>
          <w:szCs w:val="20"/>
        </w:rPr>
        <w:t>We expect L</w:t>
      </w:r>
      <w:r w:rsidR="00BD27FE" w:rsidRPr="00F72C84">
        <w:rPr>
          <w:rFonts w:asciiTheme="majorHAnsi" w:hAnsiTheme="majorHAnsi"/>
          <w:sz w:val="22"/>
          <w:szCs w:val="20"/>
        </w:rPr>
        <w:t>AS to have a robust plan for delivering services within the envelope of cash available, and that end of year financial balance will be delivered.</w:t>
      </w:r>
    </w:p>
    <w:p w:rsidR="00BD27FE" w:rsidRPr="00F72C84" w:rsidRDefault="00BD27FE" w:rsidP="00BD27FE">
      <w:pPr>
        <w:rPr>
          <w:rFonts w:asciiTheme="majorHAnsi" w:hAnsiTheme="majorHAnsi"/>
          <w:sz w:val="22"/>
          <w:szCs w:val="20"/>
        </w:rPr>
      </w:pPr>
    </w:p>
    <w:p w:rsidR="00D33365" w:rsidRDefault="00581DA0" w:rsidP="00BD27FE">
      <w:pPr>
        <w:rPr>
          <w:rFonts w:asciiTheme="majorHAnsi" w:hAnsiTheme="majorHAnsi"/>
          <w:sz w:val="22"/>
          <w:szCs w:val="20"/>
        </w:rPr>
      </w:pPr>
      <w:proofErr w:type="gramStart"/>
      <w:r w:rsidRPr="00F72C84">
        <w:rPr>
          <w:rFonts w:asciiTheme="majorHAnsi" w:hAnsiTheme="majorHAnsi"/>
          <w:sz w:val="22"/>
          <w:szCs w:val="20"/>
        </w:rPr>
        <w:t>L</w:t>
      </w:r>
      <w:r w:rsidR="00BD27FE" w:rsidRPr="00F72C84">
        <w:rPr>
          <w:rFonts w:asciiTheme="majorHAnsi" w:hAnsiTheme="majorHAnsi"/>
          <w:sz w:val="22"/>
          <w:szCs w:val="20"/>
        </w:rPr>
        <w:t>AS is</w:t>
      </w:r>
      <w:proofErr w:type="gramEnd"/>
      <w:r w:rsidR="00BD27FE" w:rsidRPr="00F72C84">
        <w:rPr>
          <w:rFonts w:asciiTheme="majorHAnsi" w:hAnsiTheme="majorHAnsi"/>
          <w:sz w:val="22"/>
          <w:szCs w:val="20"/>
        </w:rPr>
        <w:t xml:space="preserve"> expected to deliver responsibilities within the overall cash available.  Commissioners will not expect </w:t>
      </w:r>
      <w:r w:rsidR="00D33365">
        <w:rPr>
          <w:rFonts w:asciiTheme="majorHAnsi" w:hAnsiTheme="majorHAnsi"/>
          <w:sz w:val="22"/>
          <w:szCs w:val="20"/>
        </w:rPr>
        <w:t>LAS to be de</w:t>
      </w:r>
      <w:r w:rsidR="00C25043">
        <w:rPr>
          <w:rFonts w:asciiTheme="majorHAnsi" w:hAnsiTheme="majorHAnsi"/>
          <w:sz w:val="22"/>
          <w:szCs w:val="20"/>
        </w:rPr>
        <w:t>pendant on funding outside of th</w:t>
      </w:r>
      <w:r w:rsidR="00D33365">
        <w:rPr>
          <w:rFonts w:asciiTheme="majorHAnsi" w:hAnsiTheme="majorHAnsi"/>
          <w:sz w:val="22"/>
          <w:szCs w:val="20"/>
        </w:rPr>
        <w:t>is source to deliver the requirements of the contract.  A</w:t>
      </w:r>
      <w:r w:rsidR="00BD27FE" w:rsidRPr="00F72C84">
        <w:rPr>
          <w:rFonts w:asciiTheme="majorHAnsi" w:hAnsiTheme="majorHAnsi"/>
          <w:sz w:val="22"/>
          <w:szCs w:val="20"/>
        </w:rPr>
        <w:t xml:space="preserve">dditional </w:t>
      </w:r>
      <w:r w:rsidR="00D33365">
        <w:rPr>
          <w:rFonts w:asciiTheme="majorHAnsi" w:hAnsiTheme="majorHAnsi"/>
          <w:sz w:val="22"/>
          <w:szCs w:val="20"/>
        </w:rPr>
        <w:t>investment</w:t>
      </w:r>
      <w:r w:rsidR="00BD27FE" w:rsidRPr="00F72C84">
        <w:rPr>
          <w:rFonts w:asciiTheme="majorHAnsi" w:hAnsiTheme="majorHAnsi"/>
          <w:sz w:val="22"/>
          <w:szCs w:val="20"/>
        </w:rPr>
        <w:t xml:space="preserve"> resource </w:t>
      </w:r>
      <w:r w:rsidR="00D33365">
        <w:rPr>
          <w:rFonts w:asciiTheme="majorHAnsi" w:hAnsiTheme="majorHAnsi"/>
          <w:sz w:val="22"/>
          <w:szCs w:val="20"/>
        </w:rPr>
        <w:t xml:space="preserve">may be made available via the System Resilience Groups and this resource needs to be </w:t>
      </w:r>
      <w:r w:rsidR="00BD27FE" w:rsidRPr="00F72C84">
        <w:rPr>
          <w:rFonts w:asciiTheme="majorHAnsi" w:hAnsiTheme="majorHAnsi"/>
          <w:sz w:val="22"/>
          <w:szCs w:val="20"/>
        </w:rPr>
        <w:t xml:space="preserve">outside of the contract.  </w:t>
      </w:r>
    </w:p>
    <w:p w:rsidR="00D33365" w:rsidRDefault="00D33365" w:rsidP="00BD27FE">
      <w:pPr>
        <w:rPr>
          <w:rFonts w:asciiTheme="majorHAnsi" w:hAnsiTheme="majorHAnsi"/>
          <w:sz w:val="22"/>
          <w:szCs w:val="20"/>
        </w:rPr>
      </w:pPr>
    </w:p>
    <w:p w:rsidR="00D33365" w:rsidRPr="00F72C84" w:rsidRDefault="00BD27FE" w:rsidP="00D33365">
      <w:pPr>
        <w:rPr>
          <w:rFonts w:asciiTheme="majorHAnsi" w:hAnsiTheme="majorHAnsi"/>
          <w:sz w:val="22"/>
          <w:szCs w:val="20"/>
        </w:rPr>
      </w:pPr>
      <w:r w:rsidRPr="00F72C84">
        <w:rPr>
          <w:rFonts w:asciiTheme="majorHAnsi" w:hAnsiTheme="majorHAnsi"/>
          <w:sz w:val="22"/>
          <w:szCs w:val="20"/>
        </w:rPr>
        <w:lastRenderedPageBreak/>
        <w:t xml:space="preserve">The contract is seen to deliver the cash required to deliver support for events that can be reasonably expected (e.g. public events not otherwise funded, royal visits, political party conferences, </w:t>
      </w:r>
      <w:r w:rsidR="00581DA0" w:rsidRPr="00F72C84">
        <w:rPr>
          <w:rFonts w:asciiTheme="majorHAnsi" w:hAnsiTheme="majorHAnsi"/>
          <w:sz w:val="22"/>
          <w:szCs w:val="20"/>
        </w:rPr>
        <w:t>state</w:t>
      </w:r>
      <w:r w:rsidRPr="00F72C84">
        <w:rPr>
          <w:rFonts w:asciiTheme="majorHAnsi" w:hAnsiTheme="majorHAnsi"/>
          <w:sz w:val="22"/>
          <w:szCs w:val="20"/>
        </w:rPr>
        <w:t xml:space="preserve"> visits </w:t>
      </w:r>
      <w:proofErr w:type="spellStart"/>
      <w:r w:rsidRPr="00F72C84">
        <w:rPr>
          <w:rFonts w:asciiTheme="majorHAnsi" w:hAnsiTheme="majorHAnsi"/>
          <w:sz w:val="22"/>
          <w:szCs w:val="20"/>
        </w:rPr>
        <w:t>etc</w:t>
      </w:r>
      <w:proofErr w:type="spellEnd"/>
      <w:r w:rsidRPr="00F72C84">
        <w:rPr>
          <w:rFonts w:asciiTheme="majorHAnsi" w:hAnsiTheme="majorHAnsi"/>
          <w:sz w:val="22"/>
          <w:szCs w:val="20"/>
        </w:rPr>
        <w:t>).</w:t>
      </w:r>
      <w:r w:rsidR="00D33365">
        <w:rPr>
          <w:rFonts w:asciiTheme="majorHAnsi" w:hAnsiTheme="majorHAnsi"/>
          <w:sz w:val="22"/>
          <w:szCs w:val="20"/>
        </w:rPr>
        <w:t xml:space="preserve">  </w:t>
      </w:r>
      <w:r w:rsidR="00D33365" w:rsidRPr="00F72C84">
        <w:rPr>
          <w:rFonts w:asciiTheme="majorHAnsi" w:hAnsiTheme="majorHAnsi"/>
          <w:sz w:val="22"/>
          <w:szCs w:val="20"/>
        </w:rPr>
        <w:t>During the year, unplanned civil contingencies</w:t>
      </w:r>
      <w:r w:rsidR="00D33365">
        <w:rPr>
          <w:rFonts w:asciiTheme="majorHAnsi" w:hAnsiTheme="majorHAnsi"/>
          <w:sz w:val="22"/>
          <w:szCs w:val="20"/>
        </w:rPr>
        <w:t xml:space="preserve"> </w:t>
      </w:r>
      <w:r w:rsidR="00D33365" w:rsidRPr="00F72C84">
        <w:rPr>
          <w:rFonts w:asciiTheme="majorHAnsi" w:hAnsiTheme="majorHAnsi"/>
          <w:sz w:val="22"/>
          <w:szCs w:val="20"/>
        </w:rPr>
        <w:t xml:space="preserve">may occur that LAS need to ensure they can resource through the overall </w:t>
      </w:r>
      <w:r w:rsidR="00D33365">
        <w:rPr>
          <w:rFonts w:asciiTheme="majorHAnsi" w:hAnsiTheme="majorHAnsi"/>
          <w:sz w:val="22"/>
          <w:szCs w:val="20"/>
        </w:rPr>
        <w:t xml:space="preserve">resource within the contract; only where events could not be reasonably </w:t>
      </w:r>
      <w:proofErr w:type="spellStart"/>
      <w:r w:rsidR="00D33365">
        <w:rPr>
          <w:rFonts w:asciiTheme="majorHAnsi" w:hAnsiTheme="majorHAnsi"/>
          <w:sz w:val="22"/>
          <w:szCs w:val="20"/>
        </w:rPr>
        <w:t>forseen</w:t>
      </w:r>
      <w:proofErr w:type="spellEnd"/>
      <w:r w:rsidR="00D33365">
        <w:rPr>
          <w:rFonts w:asciiTheme="majorHAnsi" w:hAnsiTheme="majorHAnsi"/>
          <w:sz w:val="22"/>
          <w:szCs w:val="20"/>
        </w:rPr>
        <w:t xml:space="preserve"> (e.g. force majeure) will CCGs consider additional funding requests.</w:t>
      </w:r>
    </w:p>
    <w:p w:rsidR="00BD27FE" w:rsidRPr="00F72C84" w:rsidRDefault="00BD27FE" w:rsidP="00BD27FE">
      <w:pPr>
        <w:rPr>
          <w:rFonts w:asciiTheme="majorHAnsi" w:hAnsiTheme="majorHAnsi"/>
          <w:sz w:val="22"/>
          <w:szCs w:val="20"/>
        </w:rPr>
      </w:pPr>
    </w:p>
    <w:p w:rsidR="003D4589" w:rsidRPr="00F72C84" w:rsidRDefault="005627C3" w:rsidP="003D4589">
      <w:pPr>
        <w:pStyle w:val="ListParagraph"/>
        <w:numPr>
          <w:ilvl w:val="0"/>
          <w:numId w:val="8"/>
        </w:numPr>
        <w:rPr>
          <w:rFonts w:asciiTheme="majorHAnsi" w:hAnsiTheme="majorHAnsi"/>
          <w:b/>
          <w:sz w:val="22"/>
          <w:szCs w:val="20"/>
          <w:u w:val="single"/>
        </w:rPr>
      </w:pPr>
      <w:r w:rsidRPr="00F72C84">
        <w:rPr>
          <w:rFonts w:asciiTheme="majorHAnsi" w:hAnsiTheme="majorHAnsi"/>
          <w:b/>
          <w:sz w:val="22"/>
          <w:szCs w:val="20"/>
          <w:u w:val="single"/>
        </w:rPr>
        <w:t>Quality-Innovation-Productivity-Prevention</w:t>
      </w:r>
      <w:r w:rsidR="00BE3A7D" w:rsidRPr="00F72C84">
        <w:rPr>
          <w:rFonts w:asciiTheme="majorHAnsi" w:hAnsiTheme="majorHAnsi"/>
          <w:b/>
          <w:sz w:val="22"/>
          <w:szCs w:val="20"/>
          <w:u w:val="single"/>
        </w:rPr>
        <w:t xml:space="preserve"> (QIP</w:t>
      </w:r>
      <w:r w:rsidRPr="00F72C84">
        <w:rPr>
          <w:rFonts w:asciiTheme="majorHAnsi" w:hAnsiTheme="majorHAnsi"/>
          <w:b/>
          <w:sz w:val="22"/>
          <w:szCs w:val="20"/>
          <w:u w:val="single"/>
        </w:rPr>
        <w:t>P)</w:t>
      </w:r>
    </w:p>
    <w:p w:rsidR="003D4589" w:rsidRPr="00F72C84" w:rsidRDefault="003D4589" w:rsidP="003D4589">
      <w:pPr>
        <w:rPr>
          <w:rFonts w:asciiTheme="majorHAnsi" w:hAnsiTheme="majorHAnsi"/>
          <w:sz w:val="22"/>
          <w:szCs w:val="20"/>
          <w:u w:val="single"/>
        </w:rPr>
      </w:pPr>
    </w:p>
    <w:p w:rsidR="003D4589" w:rsidRPr="00F72C84" w:rsidRDefault="00581DA0" w:rsidP="003D4589">
      <w:pPr>
        <w:rPr>
          <w:rFonts w:asciiTheme="majorHAnsi" w:hAnsiTheme="majorHAnsi"/>
          <w:sz w:val="22"/>
          <w:szCs w:val="20"/>
        </w:rPr>
      </w:pPr>
      <w:r w:rsidRPr="00F72C84">
        <w:rPr>
          <w:rFonts w:asciiTheme="majorHAnsi" w:hAnsiTheme="majorHAnsi"/>
          <w:sz w:val="22"/>
          <w:szCs w:val="20"/>
        </w:rPr>
        <w:t>We expect L</w:t>
      </w:r>
      <w:r w:rsidR="003D4589" w:rsidRPr="00F72C84">
        <w:rPr>
          <w:rFonts w:asciiTheme="majorHAnsi" w:hAnsiTheme="majorHAnsi"/>
          <w:sz w:val="22"/>
          <w:szCs w:val="20"/>
        </w:rPr>
        <w:t xml:space="preserve">AS to develop a specific QIPP plan that demonstrates how an ambulance service will deliver the joint ambitions of QIPP schemes across </w:t>
      </w:r>
      <w:r w:rsidRPr="00F72C84">
        <w:rPr>
          <w:rFonts w:asciiTheme="majorHAnsi" w:hAnsiTheme="majorHAnsi"/>
          <w:sz w:val="22"/>
          <w:szCs w:val="20"/>
        </w:rPr>
        <w:t>London</w:t>
      </w:r>
      <w:r w:rsidR="003D4589" w:rsidRPr="00F72C84">
        <w:rPr>
          <w:rFonts w:asciiTheme="majorHAnsi" w:hAnsiTheme="majorHAnsi"/>
          <w:sz w:val="22"/>
          <w:szCs w:val="20"/>
        </w:rPr>
        <w:t>, and specifically:</w:t>
      </w:r>
    </w:p>
    <w:p w:rsidR="003D4589" w:rsidRPr="00EA7377" w:rsidRDefault="003D4589" w:rsidP="003D4589">
      <w:pPr>
        <w:rPr>
          <w:rFonts w:asciiTheme="majorHAnsi" w:hAnsiTheme="majorHAnsi"/>
          <w:sz w:val="22"/>
          <w:szCs w:val="20"/>
        </w:rPr>
      </w:pPr>
    </w:p>
    <w:p w:rsidR="003D4589" w:rsidRPr="00EA7377" w:rsidRDefault="003D4589" w:rsidP="008B34C1">
      <w:pPr>
        <w:outlineLvl w:val="0"/>
        <w:rPr>
          <w:rFonts w:asciiTheme="majorHAnsi" w:hAnsiTheme="majorHAnsi"/>
          <w:sz w:val="22"/>
          <w:szCs w:val="20"/>
        </w:rPr>
      </w:pPr>
      <w:r w:rsidRPr="00EA7377">
        <w:rPr>
          <w:rFonts w:asciiTheme="majorHAnsi" w:hAnsiTheme="majorHAnsi"/>
          <w:sz w:val="22"/>
          <w:szCs w:val="20"/>
        </w:rPr>
        <w:t>Quality</w:t>
      </w:r>
    </w:p>
    <w:p w:rsidR="00EA7377" w:rsidRPr="00EA7377" w:rsidRDefault="00294C6A" w:rsidP="00AA41DC">
      <w:pPr>
        <w:pStyle w:val="ListParagraph"/>
        <w:numPr>
          <w:ilvl w:val="0"/>
          <w:numId w:val="25"/>
        </w:numPr>
        <w:rPr>
          <w:rFonts w:asciiTheme="majorHAnsi" w:hAnsiTheme="majorHAnsi"/>
          <w:sz w:val="22"/>
          <w:szCs w:val="20"/>
        </w:rPr>
      </w:pPr>
      <w:r w:rsidRPr="00EA7377">
        <w:rPr>
          <w:rFonts w:asciiTheme="majorHAnsi" w:hAnsiTheme="majorHAnsi"/>
          <w:sz w:val="22"/>
          <w:szCs w:val="20"/>
        </w:rPr>
        <w:t>Work in partnership with all healthcare providers to ensure robust delivery of the five domains of the NHS Outcomes Framework</w:t>
      </w:r>
    </w:p>
    <w:p w:rsidR="00294C6A" w:rsidRPr="00EA7377" w:rsidRDefault="00EA7377" w:rsidP="00EA7377">
      <w:pPr>
        <w:jc w:val="center"/>
        <w:rPr>
          <w:rFonts w:asciiTheme="majorHAnsi" w:hAnsiTheme="majorHAnsi"/>
          <w:color w:val="FF0000"/>
          <w:sz w:val="22"/>
          <w:szCs w:val="20"/>
        </w:rPr>
      </w:pPr>
      <w:r>
        <w:rPr>
          <w:noProof/>
          <w:lang w:val="en-US"/>
        </w:rPr>
        <w:drawing>
          <wp:inline distT="0" distB="0" distL="0" distR="0">
            <wp:extent cx="2717800" cy="1716241"/>
            <wp:effectExtent l="2540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718473" cy="1716666"/>
                    </a:xfrm>
                    <a:prstGeom prst="rect">
                      <a:avLst/>
                    </a:prstGeom>
                    <a:noFill/>
                    <a:ln w="9525">
                      <a:noFill/>
                      <a:miter lim="800000"/>
                      <a:headEnd/>
                      <a:tailEnd/>
                    </a:ln>
                  </pic:spPr>
                </pic:pic>
              </a:graphicData>
            </a:graphic>
          </wp:inline>
        </w:drawing>
      </w:r>
    </w:p>
    <w:p w:rsidR="003D4589" w:rsidRPr="00F72C84" w:rsidRDefault="003D4589" w:rsidP="00AA41DC">
      <w:pPr>
        <w:pStyle w:val="ListParagraph"/>
        <w:numPr>
          <w:ilvl w:val="0"/>
          <w:numId w:val="25"/>
        </w:numPr>
        <w:rPr>
          <w:rFonts w:asciiTheme="majorHAnsi" w:hAnsiTheme="majorHAnsi"/>
          <w:sz w:val="22"/>
          <w:szCs w:val="20"/>
        </w:rPr>
      </w:pPr>
      <w:r w:rsidRPr="00F72C84">
        <w:rPr>
          <w:rFonts w:asciiTheme="majorHAnsi" w:hAnsiTheme="majorHAnsi"/>
          <w:sz w:val="22"/>
          <w:szCs w:val="20"/>
        </w:rPr>
        <w:t>Seeks to improve the quality of services through innovation</w:t>
      </w:r>
    </w:p>
    <w:p w:rsidR="003D4589" w:rsidRPr="00F72C84" w:rsidRDefault="003D4589" w:rsidP="00AA41DC">
      <w:pPr>
        <w:pStyle w:val="ListParagraph"/>
        <w:numPr>
          <w:ilvl w:val="0"/>
          <w:numId w:val="25"/>
        </w:numPr>
        <w:rPr>
          <w:rFonts w:asciiTheme="majorHAnsi" w:hAnsiTheme="majorHAnsi"/>
          <w:sz w:val="22"/>
          <w:szCs w:val="20"/>
        </w:rPr>
      </w:pPr>
      <w:r w:rsidRPr="00F72C84">
        <w:rPr>
          <w:rFonts w:asciiTheme="majorHAnsi" w:hAnsiTheme="majorHAnsi"/>
          <w:sz w:val="22"/>
          <w:szCs w:val="20"/>
        </w:rPr>
        <w:t xml:space="preserve">Improves clinical quality and outcomes </w:t>
      </w:r>
    </w:p>
    <w:p w:rsidR="003D4589" w:rsidRPr="00F72C84" w:rsidRDefault="003D4589" w:rsidP="00AA41DC">
      <w:pPr>
        <w:pStyle w:val="ListParagraph"/>
        <w:numPr>
          <w:ilvl w:val="0"/>
          <w:numId w:val="25"/>
        </w:numPr>
        <w:rPr>
          <w:rFonts w:asciiTheme="majorHAnsi" w:hAnsiTheme="majorHAnsi"/>
          <w:sz w:val="22"/>
          <w:szCs w:val="20"/>
        </w:rPr>
      </w:pPr>
      <w:r w:rsidRPr="00F72C84">
        <w:rPr>
          <w:rFonts w:asciiTheme="majorHAnsi" w:hAnsiTheme="majorHAnsi"/>
          <w:sz w:val="22"/>
          <w:szCs w:val="20"/>
        </w:rPr>
        <w:t>Enhances patient experience</w:t>
      </w:r>
    </w:p>
    <w:p w:rsidR="003D4589" w:rsidRPr="00F72C84" w:rsidRDefault="003D4589" w:rsidP="00AA41DC">
      <w:pPr>
        <w:pStyle w:val="ListParagraph"/>
        <w:numPr>
          <w:ilvl w:val="0"/>
          <w:numId w:val="25"/>
        </w:numPr>
        <w:rPr>
          <w:rFonts w:asciiTheme="majorHAnsi" w:hAnsiTheme="majorHAnsi"/>
          <w:sz w:val="22"/>
          <w:szCs w:val="20"/>
        </w:rPr>
      </w:pPr>
      <w:r w:rsidRPr="00F72C84">
        <w:rPr>
          <w:rFonts w:asciiTheme="majorHAnsi" w:hAnsiTheme="majorHAnsi"/>
          <w:sz w:val="22"/>
          <w:szCs w:val="20"/>
        </w:rPr>
        <w:t>Develops improved systems of infection prevention</w:t>
      </w:r>
    </w:p>
    <w:p w:rsidR="003D4589" w:rsidRPr="00F72C84" w:rsidRDefault="003D4589" w:rsidP="003D4589">
      <w:pPr>
        <w:rPr>
          <w:rFonts w:asciiTheme="majorHAnsi" w:hAnsiTheme="majorHAnsi"/>
          <w:color w:val="FF0000"/>
          <w:sz w:val="22"/>
          <w:szCs w:val="20"/>
        </w:rPr>
      </w:pPr>
    </w:p>
    <w:p w:rsidR="005F356F" w:rsidRPr="00F72C84" w:rsidRDefault="005F356F" w:rsidP="008B34C1">
      <w:pPr>
        <w:outlineLvl w:val="0"/>
        <w:rPr>
          <w:rFonts w:asciiTheme="majorHAnsi" w:hAnsiTheme="majorHAnsi"/>
          <w:sz w:val="22"/>
          <w:szCs w:val="20"/>
        </w:rPr>
      </w:pPr>
      <w:r w:rsidRPr="00F72C84">
        <w:rPr>
          <w:rFonts w:asciiTheme="majorHAnsi" w:hAnsiTheme="majorHAnsi"/>
          <w:sz w:val="22"/>
          <w:szCs w:val="20"/>
        </w:rPr>
        <w:t>Innovation</w:t>
      </w:r>
    </w:p>
    <w:p w:rsidR="000A0DFF" w:rsidRPr="00EA7377" w:rsidRDefault="000A0DFF" w:rsidP="00AA41DC">
      <w:pPr>
        <w:pStyle w:val="ListParagraph"/>
        <w:numPr>
          <w:ilvl w:val="0"/>
          <w:numId w:val="21"/>
        </w:numPr>
        <w:rPr>
          <w:rFonts w:asciiTheme="majorHAnsi" w:hAnsiTheme="majorHAnsi"/>
          <w:sz w:val="22"/>
          <w:szCs w:val="20"/>
        </w:rPr>
      </w:pPr>
      <w:r w:rsidRPr="00EA7377">
        <w:rPr>
          <w:rFonts w:asciiTheme="majorHAnsi" w:hAnsiTheme="majorHAnsi"/>
          <w:sz w:val="22"/>
          <w:szCs w:val="20"/>
        </w:rPr>
        <w:t>Develops new systems of care delivery in a managed way</w:t>
      </w:r>
    </w:p>
    <w:p w:rsidR="00640251" w:rsidRPr="00EA7377" w:rsidRDefault="000A0DFF" w:rsidP="00AA41DC">
      <w:pPr>
        <w:pStyle w:val="ListParagraph"/>
        <w:numPr>
          <w:ilvl w:val="0"/>
          <w:numId w:val="21"/>
        </w:numPr>
        <w:rPr>
          <w:rFonts w:asciiTheme="majorHAnsi" w:hAnsiTheme="majorHAnsi"/>
          <w:sz w:val="22"/>
          <w:szCs w:val="20"/>
        </w:rPr>
      </w:pPr>
      <w:r w:rsidRPr="00EA7377">
        <w:rPr>
          <w:rFonts w:asciiTheme="majorHAnsi" w:hAnsiTheme="majorHAnsi"/>
          <w:sz w:val="22"/>
          <w:szCs w:val="20"/>
        </w:rPr>
        <w:t xml:space="preserve">Continue the </w:t>
      </w:r>
      <w:r w:rsidR="00EA7377" w:rsidRPr="00EA7377">
        <w:rPr>
          <w:rFonts w:asciiTheme="majorHAnsi" w:hAnsiTheme="majorHAnsi"/>
          <w:sz w:val="22"/>
          <w:szCs w:val="20"/>
        </w:rPr>
        <w:t>implementation of appropriate clinical trials</w:t>
      </w:r>
    </w:p>
    <w:p w:rsidR="00640251" w:rsidRPr="00F72C84" w:rsidRDefault="00640251" w:rsidP="00AA41DC">
      <w:pPr>
        <w:pStyle w:val="ListParagraph"/>
        <w:numPr>
          <w:ilvl w:val="0"/>
          <w:numId w:val="21"/>
        </w:numPr>
        <w:rPr>
          <w:rFonts w:asciiTheme="majorHAnsi" w:hAnsiTheme="majorHAnsi"/>
          <w:sz w:val="22"/>
          <w:szCs w:val="20"/>
        </w:rPr>
      </w:pPr>
      <w:r w:rsidRPr="00EA7377">
        <w:rPr>
          <w:rFonts w:asciiTheme="majorHAnsi" w:hAnsiTheme="majorHAnsi"/>
          <w:sz w:val="22"/>
          <w:szCs w:val="20"/>
        </w:rPr>
        <w:t>Supports system innovation</w:t>
      </w:r>
      <w:r w:rsidRPr="00F72C84">
        <w:rPr>
          <w:rFonts w:asciiTheme="majorHAnsi" w:hAnsiTheme="majorHAnsi"/>
          <w:sz w:val="22"/>
          <w:szCs w:val="20"/>
        </w:rPr>
        <w:t xml:space="preserve"> e.g. Implementation of 111</w:t>
      </w:r>
    </w:p>
    <w:p w:rsidR="00640251" w:rsidRPr="00F72C84" w:rsidRDefault="00640251" w:rsidP="00AA41DC">
      <w:pPr>
        <w:pStyle w:val="ListParagraph"/>
        <w:numPr>
          <w:ilvl w:val="0"/>
          <w:numId w:val="21"/>
        </w:numPr>
        <w:rPr>
          <w:rFonts w:asciiTheme="majorHAnsi" w:hAnsiTheme="majorHAnsi"/>
          <w:sz w:val="22"/>
          <w:szCs w:val="20"/>
        </w:rPr>
      </w:pPr>
      <w:r w:rsidRPr="00F72C84">
        <w:rPr>
          <w:rFonts w:asciiTheme="majorHAnsi" w:hAnsiTheme="majorHAnsi"/>
          <w:sz w:val="22"/>
          <w:szCs w:val="20"/>
        </w:rPr>
        <w:t xml:space="preserve">Continued development of the CMS </w:t>
      </w:r>
      <w:proofErr w:type="spellStart"/>
      <w:r w:rsidRPr="00F72C84">
        <w:rPr>
          <w:rFonts w:asciiTheme="majorHAnsi" w:hAnsiTheme="majorHAnsi"/>
          <w:sz w:val="22"/>
          <w:szCs w:val="20"/>
        </w:rPr>
        <w:t>DoS</w:t>
      </w:r>
      <w:proofErr w:type="spellEnd"/>
      <w:r w:rsidRPr="00F72C84">
        <w:rPr>
          <w:rFonts w:asciiTheme="majorHAnsi" w:hAnsiTheme="majorHAnsi"/>
          <w:sz w:val="22"/>
          <w:szCs w:val="20"/>
        </w:rPr>
        <w:t xml:space="preserve"> to support system reform</w:t>
      </w:r>
    </w:p>
    <w:p w:rsidR="00640251" w:rsidRPr="00F72C84" w:rsidRDefault="00640251" w:rsidP="00640251">
      <w:pPr>
        <w:rPr>
          <w:rFonts w:asciiTheme="majorHAnsi" w:hAnsiTheme="majorHAnsi"/>
          <w:color w:val="FF0000"/>
          <w:sz w:val="22"/>
          <w:szCs w:val="20"/>
        </w:rPr>
      </w:pPr>
    </w:p>
    <w:p w:rsidR="003D4589" w:rsidRPr="00F72C84" w:rsidRDefault="003D4589" w:rsidP="008B34C1">
      <w:pPr>
        <w:outlineLvl w:val="0"/>
        <w:rPr>
          <w:rFonts w:asciiTheme="majorHAnsi" w:hAnsiTheme="majorHAnsi"/>
          <w:sz w:val="22"/>
          <w:szCs w:val="20"/>
        </w:rPr>
      </w:pPr>
      <w:r w:rsidRPr="00F72C84">
        <w:rPr>
          <w:rFonts w:asciiTheme="majorHAnsi" w:hAnsiTheme="majorHAnsi"/>
          <w:sz w:val="22"/>
          <w:szCs w:val="20"/>
        </w:rPr>
        <w:t>Productivity</w:t>
      </w:r>
    </w:p>
    <w:p w:rsidR="003D4589" w:rsidRPr="00F72C84" w:rsidRDefault="003D4589" w:rsidP="00AA41DC">
      <w:pPr>
        <w:pStyle w:val="ListParagraph"/>
        <w:numPr>
          <w:ilvl w:val="0"/>
          <w:numId w:val="23"/>
        </w:numPr>
        <w:rPr>
          <w:rFonts w:asciiTheme="majorHAnsi" w:hAnsiTheme="majorHAnsi"/>
          <w:sz w:val="22"/>
          <w:szCs w:val="20"/>
        </w:rPr>
      </w:pPr>
      <w:r w:rsidRPr="00F72C84">
        <w:rPr>
          <w:rFonts w:asciiTheme="majorHAnsi" w:hAnsiTheme="majorHAnsi"/>
          <w:sz w:val="22"/>
          <w:szCs w:val="20"/>
        </w:rPr>
        <w:t>Delivers in the top quartile of ambulance trusts when benchmarked against measures of productivity</w:t>
      </w:r>
    </w:p>
    <w:p w:rsidR="003D4589" w:rsidRPr="00F72C84" w:rsidRDefault="003D4589" w:rsidP="00AA41DC">
      <w:pPr>
        <w:pStyle w:val="ListParagraph"/>
        <w:numPr>
          <w:ilvl w:val="0"/>
          <w:numId w:val="23"/>
        </w:numPr>
        <w:rPr>
          <w:rFonts w:asciiTheme="majorHAnsi" w:hAnsiTheme="majorHAnsi"/>
          <w:sz w:val="22"/>
          <w:szCs w:val="20"/>
        </w:rPr>
      </w:pPr>
      <w:r w:rsidRPr="00F72C84">
        <w:rPr>
          <w:rFonts w:asciiTheme="majorHAnsi" w:hAnsiTheme="majorHAnsi"/>
          <w:sz w:val="22"/>
          <w:szCs w:val="20"/>
        </w:rPr>
        <w:t>Responds to and delivers against recommendation in the National Audit Office review ‘Transforming Ambulance Services’</w:t>
      </w:r>
      <w:r w:rsidR="00581DA0" w:rsidRPr="00F72C84">
        <w:rPr>
          <w:rFonts w:asciiTheme="majorHAnsi" w:hAnsiTheme="majorHAnsi"/>
          <w:sz w:val="22"/>
          <w:szCs w:val="20"/>
        </w:rPr>
        <w:t xml:space="preserve"> (2011)</w:t>
      </w:r>
    </w:p>
    <w:p w:rsidR="003D4589" w:rsidRPr="00F72C84" w:rsidRDefault="003D4589" w:rsidP="00AA41DC">
      <w:pPr>
        <w:pStyle w:val="ListParagraph"/>
        <w:numPr>
          <w:ilvl w:val="0"/>
          <w:numId w:val="23"/>
        </w:numPr>
        <w:rPr>
          <w:rFonts w:asciiTheme="majorHAnsi" w:hAnsiTheme="majorHAnsi"/>
          <w:sz w:val="22"/>
          <w:szCs w:val="20"/>
        </w:rPr>
      </w:pPr>
      <w:r w:rsidRPr="00F72C84">
        <w:rPr>
          <w:rFonts w:asciiTheme="majorHAnsi" w:hAnsiTheme="majorHAnsi"/>
          <w:sz w:val="22"/>
          <w:szCs w:val="20"/>
        </w:rPr>
        <w:t>Delivers against agreed productivity metrics, to include:</w:t>
      </w:r>
    </w:p>
    <w:p w:rsidR="003D4589" w:rsidRPr="00F72C84" w:rsidRDefault="003D4589" w:rsidP="00AA41DC">
      <w:pPr>
        <w:pStyle w:val="ListParagraph"/>
        <w:numPr>
          <w:ilvl w:val="1"/>
          <w:numId w:val="23"/>
        </w:numPr>
        <w:rPr>
          <w:rFonts w:asciiTheme="majorHAnsi" w:hAnsiTheme="majorHAnsi"/>
          <w:sz w:val="22"/>
          <w:szCs w:val="20"/>
        </w:rPr>
      </w:pPr>
      <w:r w:rsidRPr="00F72C84">
        <w:rPr>
          <w:rFonts w:asciiTheme="majorHAnsi" w:hAnsiTheme="majorHAnsi"/>
          <w:sz w:val="22"/>
          <w:szCs w:val="20"/>
        </w:rPr>
        <w:t>Reduced times for patient handover at acute hospitals</w:t>
      </w:r>
    </w:p>
    <w:p w:rsidR="003D4589" w:rsidRPr="00F72C84" w:rsidRDefault="003D4589" w:rsidP="00AA41DC">
      <w:pPr>
        <w:pStyle w:val="ListParagraph"/>
        <w:numPr>
          <w:ilvl w:val="1"/>
          <w:numId w:val="23"/>
        </w:numPr>
        <w:rPr>
          <w:rFonts w:asciiTheme="majorHAnsi" w:hAnsiTheme="majorHAnsi"/>
          <w:sz w:val="22"/>
          <w:szCs w:val="20"/>
        </w:rPr>
      </w:pPr>
      <w:r w:rsidRPr="00F72C84">
        <w:rPr>
          <w:rFonts w:asciiTheme="majorHAnsi" w:hAnsiTheme="majorHAnsi"/>
          <w:sz w:val="22"/>
          <w:szCs w:val="20"/>
        </w:rPr>
        <w:t>Enhanced dispatch regimes to reduce multiple attendance ratios</w:t>
      </w:r>
    </w:p>
    <w:p w:rsidR="003D4589" w:rsidRPr="00F72C84" w:rsidRDefault="003D4589" w:rsidP="00AA41DC">
      <w:pPr>
        <w:pStyle w:val="ListParagraph"/>
        <w:numPr>
          <w:ilvl w:val="1"/>
          <w:numId w:val="23"/>
        </w:numPr>
        <w:rPr>
          <w:rFonts w:asciiTheme="majorHAnsi" w:hAnsiTheme="majorHAnsi"/>
          <w:sz w:val="22"/>
          <w:szCs w:val="20"/>
        </w:rPr>
      </w:pPr>
      <w:r w:rsidRPr="00F72C84">
        <w:rPr>
          <w:rFonts w:asciiTheme="majorHAnsi" w:hAnsiTheme="majorHAnsi"/>
          <w:sz w:val="22"/>
          <w:szCs w:val="20"/>
        </w:rPr>
        <w:t>Reducing overall job cycle times</w:t>
      </w:r>
    </w:p>
    <w:p w:rsidR="0074056F" w:rsidRDefault="003D4589" w:rsidP="00AA41DC">
      <w:pPr>
        <w:pStyle w:val="ListParagraph"/>
        <w:numPr>
          <w:ilvl w:val="1"/>
          <w:numId w:val="23"/>
        </w:numPr>
        <w:rPr>
          <w:rFonts w:asciiTheme="majorHAnsi" w:hAnsiTheme="majorHAnsi"/>
          <w:sz w:val="22"/>
          <w:szCs w:val="20"/>
        </w:rPr>
      </w:pPr>
      <w:r w:rsidRPr="00F72C84">
        <w:rPr>
          <w:rFonts w:asciiTheme="majorHAnsi" w:hAnsiTheme="majorHAnsi"/>
          <w:sz w:val="22"/>
          <w:szCs w:val="20"/>
        </w:rPr>
        <w:t>Increasing the number of calls managed without dispatch</w:t>
      </w:r>
    </w:p>
    <w:p w:rsidR="003D4589" w:rsidRPr="00F72C84" w:rsidRDefault="0074056F" w:rsidP="00AA41DC">
      <w:pPr>
        <w:pStyle w:val="ListParagraph"/>
        <w:numPr>
          <w:ilvl w:val="1"/>
          <w:numId w:val="23"/>
        </w:numPr>
        <w:rPr>
          <w:rFonts w:asciiTheme="majorHAnsi" w:hAnsiTheme="majorHAnsi"/>
          <w:sz w:val="22"/>
          <w:szCs w:val="20"/>
        </w:rPr>
      </w:pPr>
      <w:r>
        <w:rPr>
          <w:rFonts w:asciiTheme="majorHAnsi" w:hAnsiTheme="majorHAnsi"/>
          <w:sz w:val="22"/>
          <w:szCs w:val="20"/>
        </w:rPr>
        <w:t>Increased numbers of calls that are managed through alternative care pathways without dispatch of an ambulance vehicle</w:t>
      </w:r>
    </w:p>
    <w:p w:rsidR="003D4589" w:rsidRPr="00F72C84" w:rsidRDefault="003D4589" w:rsidP="00AA41DC">
      <w:pPr>
        <w:pStyle w:val="ListParagraph"/>
        <w:numPr>
          <w:ilvl w:val="1"/>
          <w:numId w:val="23"/>
        </w:numPr>
        <w:rPr>
          <w:rFonts w:asciiTheme="majorHAnsi" w:hAnsiTheme="majorHAnsi"/>
          <w:sz w:val="22"/>
          <w:szCs w:val="20"/>
        </w:rPr>
      </w:pPr>
      <w:r w:rsidRPr="00F72C84">
        <w:rPr>
          <w:rFonts w:asciiTheme="majorHAnsi" w:hAnsiTheme="majorHAnsi"/>
          <w:sz w:val="22"/>
          <w:szCs w:val="20"/>
        </w:rPr>
        <w:t>Decreasing re-contact rates</w:t>
      </w:r>
    </w:p>
    <w:p w:rsidR="003D4589" w:rsidRPr="00F72C84" w:rsidRDefault="003D4589" w:rsidP="00AA41DC">
      <w:pPr>
        <w:pStyle w:val="ListParagraph"/>
        <w:numPr>
          <w:ilvl w:val="0"/>
          <w:numId w:val="23"/>
        </w:numPr>
        <w:rPr>
          <w:rFonts w:asciiTheme="majorHAnsi" w:hAnsiTheme="majorHAnsi"/>
          <w:sz w:val="22"/>
          <w:szCs w:val="20"/>
        </w:rPr>
      </w:pPr>
      <w:r w:rsidRPr="00F72C84">
        <w:rPr>
          <w:rFonts w:asciiTheme="majorHAnsi" w:hAnsiTheme="majorHAnsi"/>
          <w:sz w:val="22"/>
          <w:szCs w:val="20"/>
        </w:rPr>
        <w:t xml:space="preserve">Ensuring dynamic </w:t>
      </w:r>
      <w:proofErr w:type="spellStart"/>
      <w:r w:rsidRPr="00F72C84">
        <w:rPr>
          <w:rFonts w:asciiTheme="majorHAnsi" w:hAnsiTheme="majorHAnsi"/>
          <w:sz w:val="22"/>
          <w:szCs w:val="20"/>
        </w:rPr>
        <w:t>rostering</w:t>
      </w:r>
      <w:proofErr w:type="spellEnd"/>
      <w:r w:rsidRPr="00F72C84">
        <w:rPr>
          <w:rFonts w:asciiTheme="majorHAnsi" w:hAnsiTheme="majorHAnsi"/>
          <w:sz w:val="22"/>
          <w:szCs w:val="20"/>
        </w:rPr>
        <w:t xml:space="preserve"> to match incident demand</w:t>
      </w:r>
    </w:p>
    <w:p w:rsidR="003D4589" w:rsidRPr="00F72C84" w:rsidRDefault="003D4589" w:rsidP="00AA41DC">
      <w:pPr>
        <w:pStyle w:val="ListParagraph"/>
        <w:numPr>
          <w:ilvl w:val="0"/>
          <w:numId w:val="23"/>
        </w:numPr>
        <w:rPr>
          <w:rFonts w:asciiTheme="majorHAnsi" w:hAnsiTheme="majorHAnsi"/>
          <w:sz w:val="22"/>
          <w:szCs w:val="20"/>
        </w:rPr>
      </w:pPr>
      <w:r w:rsidRPr="00F72C84">
        <w:rPr>
          <w:rFonts w:asciiTheme="majorHAnsi" w:hAnsiTheme="majorHAnsi"/>
          <w:sz w:val="22"/>
          <w:szCs w:val="20"/>
        </w:rPr>
        <w:lastRenderedPageBreak/>
        <w:t>Working with Capacity Management Systems to ensur</w:t>
      </w:r>
      <w:r w:rsidR="000D595F">
        <w:rPr>
          <w:rFonts w:asciiTheme="majorHAnsi" w:hAnsiTheme="majorHAnsi"/>
          <w:sz w:val="22"/>
          <w:szCs w:val="20"/>
        </w:rPr>
        <w:t>e that ‘intelligent conveyance</w:t>
      </w:r>
      <w:r w:rsidRPr="00F72C84">
        <w:rPr>
          <w:rFonts w:asciiTheme="majorHAnsi" w:hAnsiTheme="majorHAnsi"/>
          <w:sz w:val="22"/>
          <w:szCs w:val="20"/>
        </w:rPr>
        <w:t xml:space="preserve">’ of patients across </w:t>
      </w:r>
      <w:r w:rsidR="00581DA0" w:rsidRPr="00F72C84">
        <w:rPr>
          <w:rFonts w:asciiTheme="majorHAnsi" w:hAnsiTheme="majorHAnsi"/>
          <w:sz w:val="22"/>
          <w:szCs w:val="20"/>
        </w:rPr>
        <w:t>London is achieved.</w:t>
      </w:r>
    </w:p>
    <w:p w:rsidR="003D4589" w:rsidRPr="00F72C84" w:rsidRDefault="003D4589" w:rsidP="003D4589">
      <w:pPr>
        <w:rPr>
          <w:rFonts w:asciiTheme="majorHAnsi" w:hAnsiTheme="majorHAnsi"/>
          <w:color w:val="FF0000"/>
          <w:sz w:val="22"/>
          <w:szCs w:val="20"/>
        </w:rPr>
      </w:pPr>
    </w:p>
    <w:p w:rsidR="003D4589" w:rsidRPr="00F72C84" w:rsidRDefault="003D4589" w:rsidP="008B34C1">
      <w:pPr>
        <w:outlineLvl w:val="0"/>
        <w:rPr>
          <w:rFonts w:asciiTheme="majorHAnsi" w:hAnsiTheme="majorHAnsi"/>
          <w:sz w:val="22"/>
          <w:szCs w:val="20"/>
        </w:rPr>
      </w:pPr>
      <w:r w:rsidRPr="00F72C84">
        <w:rPr>
          <w:rFonts w:asciiTheme="majorHAnsi" w:hAnsiTheme="majorHAnsi"/>
          <w:sz w:val="22"/>
          <w:szCs w:val="20"/>
        </w:rPr>
        <w:t>Prevention</w:t>
      </w:r>
    </w:p>
    <w:p w:rsidR="003D4589" w:rsidRPr="00F72C84" w:rsidRDefault="003D4589" w:rsidP="00AA41DC">
      <w:pPr>
        <w:pStyle w:val="ListParagraph"/>
        <w:numPr>
          <w:ilvl w:val="0"/>
          <w:numId w:val="24"/>
        </w:numPr>
        <w:rPr>
          <w:rFonts w:asciiTheme="majorHAnsi" w:hAnsiTheme="majorHAnsi"/>
          <w:sz w:val="22"/>
          <w:szCs w:val="20"/>
        </w:rPr>
      </w:pPr>
      <w:r w:rsidRPr="00F72C84">
        <w:rPr>
          <w:rFonts w:asciiTheme="majorHAnsi" w:hAnsiTheme="majorHAnsi"/>
          <w:sz w:val="22"/>
          <w:szCs w:val="20"/>
        </w:rPr>
        <w:t>Continuing to develop the Directory of Services so that people who ring 999 can receive the most appropriate service for their needs</w:t>
      </w:r>
    </w:p>
    <w:p w:rsidR="003D4589" w:rsidRPr="00F72C84" w:rsidRDefault="003D4589" w:rsidP="00AA41DC">
      <w:pPr>
        <w:pStyle w:val="ListParagraph"/>
        <w:numPr>
          <w:ilvl w:val="0"/>
          <w:numId w:val="24"/>
        </w:numPr>
        <w:rPr>
          <w:rFonts w:asciiTheme="majorHAnsi" w:hAnsiTheme="majorHAnsi"/>
          <w:sz w:val="22"/>
          <w:szCs w:val="20"/>
        </w:rPr>
      </w:pPr>
      <w:r w:rsidRPr="00F72C84">
        <w:rPr>
          <w:rFonts w:asciiTheme="majorHAnsi" w:hAnsiTheme="majorHAnsi"/>
          <w:sz w:val="22"/>
          <w:szCs w:val="20"/>
        </w:rPr>
        <w:t xml:space="preserve">Support the implementation and development of the 111 service </w:t>
      </w:r>
    </w:p>
    <w:p w:rsidR="003D4589" w:rsidRPr="00F72C84" w:rsidRDefault="003D4589" w:rsidP="00AA41DC">
      <w:pPr>
        <w:pStyle w:val="ListParagraph"/>
        <w:numPr>
          <w:ilvl w:val="0"/>
          <w:numId w:val="24"/>
        </w:numPr>
        <w:rPr>
          <w:rFonts w:asciiTheme="majorHAnsi" w:hAnsiTheme="majorHAnsi"/>
          <w:sz w:val="22"/>
          <w:szCs w:val="20"/>
        </w:rPr>
      </w:pPr>
      <w:r w:rsidRPr="00F72C84">
        <w:rPr>
          <w:rFonts w:asciiTheme="majorHAnsi" w:hAnsiTheme="majorHAnsi"/>
          <w:sz w:val="22"/>
          <w:szCs w:val="20"/>
        </w:rPr>
        <w:t>Continue to work with Commissioners to understand the nature of 999 demand and how this can be reduced (e.g. tackling Demand together Toolkit)</w:t>
      </w:r>
    </w:p>
    <w:p w:rsidR="003D4589" w:rsidRPr="00F72C84" w:rsidRDefault="003D4589" w:rsidP="00AA41DC">
      <w:pPr>
        <w:pStyle w:val="ListParagraph"/>
        <w:numPr>
          <w:ilvl w:val="0"/>
          <w:numId w:val="24"/>
        </w:numPr>
        <w:rPr>
          <w:rFonts w:asciiTheme="majorHAnsi" w:hAnsiTheme="majorHAnsi"/>
          <w:sz w:val="22"/>
          <w:szCs w:val="20"/>
        </w:rPr>
      </w:pPr>
      <w:r w:rsidRPr="00F72C84">
        <w:rPr>
          <w:rFonts w:asciiTheme="majorHAnsi" w:hAnsiTheme="majorHAnsi"/>
          <w:sz w:val="22"/>
          <w:szCs w:val="20"/>
        </w:rPr>
        <w:t>Work with commissioners to manage demand from high using establishments e.g.:</w:t>
      </w:r>
    </w:p>
    <w:p w:rsidR="003D4589" w:rsidRPr="00F72C84" w:rsidRDefault="003D4589" w:rsidP="00AA41DC">
      <w:pPr>
        <w:pStyle w:val="ListParagraph"/>
        <w:numPr>
          <w:ilvl w:val="1"/>
          <w:numId w:val="24"/>
        </w:numPr>
        <w:rPr>
          <w:rFonts w:asciiTheme="majorHAnsi" w:hAnsiTheme="majorHAnsi"/>
          <w:sz w:val="22"/>
          <w:szCs w:val="20"/>
        </w:rPr>
      </w:pPr>
      <w:r w:rsidRPr="00F72C84">
        <w:rPr>
          <w:rFonts w:asciiTheme="majorHAnsi" w:hAnsiTheme="majorHAnsi"/>
          <w:sz w:val="22"/>
          <w:szCs w:val="20"/>
        </w:rPr>
        <w:t>Police Stations</w:t>
      </w:r>
    </w:p>
    <w:p w:rsidR="003D4589" w:rsidRPr="00F72C84" w:rsidRDefault="00581DA0" w:rsidP="00AA41DC">
      <w:pPr>
        <w:pStyle w:val="ListParagraph"/>
        <w:numPr>
          <w:ilvl w:val="1"/>
          <w:numId w:val="24"/>
        </w:numPr>
        <w:rPr>
          <w:rFonts w:asciiTheme="majorHAnsi" w:hAnsiTheme="majorHAnsi"/>
          <w:sz w:val="22"/>
          <w:szCs w:val="20"/>
        </w:rPr>
      </w:pPr>
      <w:r w:rsidRPr="00F72C84">
        <w:rPr>
          <w:rFonts w:asciiTheme="majorHAnsi" w:hAnsiTheme="majorHAnsi"/>
          <w:sz w:val="22"/>
          <w:szCs w:val="20"/>
        </w:rPr>
        <w:t>Retail Outlets</w:t>
      </w:r>
    </w:p>
    <w:p w:rsidR="003D4589" w:rsidRPr="00F72C84" w:rsidRDefault="003D4589" w:rsidP="00AA41DC">
      <w:pPr>
        <w:pStyle w:val="ListParagraph"/>
        <w:numPr>
          <w:ilvl w:val="1"/>
          <w:numId w:val="24"/>
        </w:numPr>
        <w:rPr>
          <w:rFonts w:asciiTheme="majorHAnsi" w:hAnsiTheme="majorHAnsi"/>
          <w:sz w:val="22"/>
          <w:szCs w:val="20"/>
        </w:rPr>
      </w:pPr>
      <w:r w:rsidRPr="00F72C84">
        <w:rPr>
          <w:rFonts w:asciiTheme="majorHAnsi" w:hAnsiTheme="majorHAnsi"/>
          <w:sz w:val="22"/>
          <w:szCs w:val="20"/>
        </w:rPr>
        <w:t>Railway Stations</w:t>
      </w:r>
    </w:p>
    <w:p w:rsidR="003D4589" w:rsidRPr="00F72C84" w:rsidRDefault="003D4589" w:rsidP="00AA41DC">
      <w:pPr>
        <w:pStyle w:val="ListParagraph"/>
        <w:numPr>
          <w:ilvl w:val="1"/>
          <w:numId w:val="24"/>
        </w:numPr>
        <w:rPr>
          <w:rFonts w:asciiTheme="majorHAnsi" w:hAnsiTheme="majorHAnsi"/>
          <w:sz w:val="22"/>
          <w:szCs w:val="20"/>
        </w:rPr>
      </w:pPr>
      <w:r w:rsidRPr="00F72C84">
        <w:rPr>
          <w:rFonts w:asciiTheme="majorHAnsi" w:hAnsiTheme="majorHAnsi"/>
          <w:sz w:val="22"/>
          <w:szCs w:val="20"/>
        </w:rPr>
        <w:t>Leisure Facilities</w:t>
      </w:r>
    </w:p>
    <w:p w:rsidR="003D4589" w:rsidRPr="00F72C84" w:rsidRDefault="003D4589" w:rsidP="00AA41DC">
      <w:pPr>
        <w:pStyle w:val="ListParagraph"/>
        <w:numPr>
          <w:ilvl w:val="1"/>
          <w:numId w:val="24"/>
        </w:numPr>
        <w:rPr>
          <w:rFonts w:asciiTheme="majorHAnsi" w:hAnsiTheme="majorHAnsi"/>
          <w:sz w:val="22"/>
          <w:szCs w:val="20"/>
        </w:rPr>
      </w:pPr>
      <w:r w:rsidRPr="00F72C84">
        <w:rPr>
          <w:rFonts w:asciiTheme="majorHAnsi" w:hAnsiTheme="majorHAnsi"/>
          <w:sz w:val="22"/>
          <w:szCs w:val="20"/>
        </w:rPr>
        <w:t>Nursing Homes</w:t>
      </w:r>
    </w:p>
    <w:p w:rsidR="003D4589" w:rsidRPr="00F72C84" w:rsidRDefault="003D4589" w:rsidP="00AA41DC">
      <w:pPr>
        <w:pStyle w:val="ListParagraph"/>
        <w:numPr>
          <w:ilvl w:val="0"/>
          <w:numId w:val="24"/>
        </w:numPr>
        <w:rPr>
          <w:rFonts w:asciiTheme="majorHAnsi" w:hAnsiTheme="majorHAnsi"/>
          <w:sz w:val="22"/>
          <w:szCs w:val="20"/>
        </w:rPr>
      </w:pPr>
      <w:r w:rsidRPr="00F72C84">
        <w:rPr>
          <w:rFonts w:asciiTheme="majorHAnsi" w:hAnsiTheme="majorHAnsi"/>
          <w:sz w:val="22"/>
          <w:szCs w:val="20"/>
        </w:rPr>
        <w:t>Continue to proactively work with people who are high users of the service (</w:t>
      </w:r>
      <w:r w:rsidR="00581DA0" w:rsidRPr="00F72C84">
        <w:rPr>
          <w:rFonts w:asciiTheme="majorHAnsi" w:hAnsiTheme="majorHAnsi"/>
          <w:sz w:val="22"/>
          <w:szCs w:val="20"/>
        </w:rPr>
        <w:t>to be locally defined</w:t>
      </w:r>
      <w:r w:rsidRPr="00F72C84">
        <w:rPr>
          <w:rFonts w:asciiTheme="majorHAnsi" w:hAnsiTheme="majorHAnsi"/>
          <w:sz w:val="22"/>
          <w:szCs w:val="20"/>
        </w:rPr>
        <w:t>), so that people with specific needs can be managed more effectively.</w:t>
      </w:r>
    </w:p>
    <w:p w:rsidR="003D4589" w:rsidRPr="00F72C84" w:rsidRDefault="003D4589" w:rsidP="00AA41DC">
      <w:pPr>
        <w:pStyle w:val="ListParagraph"/>
        <w:numPr>
          <w:ilvl w:val="0"/>
          <w:numId w:val="24"/>
        </w:numPr>
        <w:rPr>
          <w:rFonts w:asciiTheme="majorHAnsi" w:hAnsiTheme="majorHAnsi"/>
          <w:sz w:val="22"/>
          <w:szCs w:val="20"/>
        </w:rPr>
      </w:pPr>
      <w:r w:rsidRPr="00F72C84">
        <w:rPr>
          <w:rFonts w:asciiTheme="majorHAnsi" w:hAnsiTheme="majorHAnsi"/>
          <w:sz w:val="22"/>
          <w:szCs w:val="20"/>
        </w:rPr>
        <w:t>Work proactively with partner organisations to proactively manage specific demands on ambulance services e.g.:</w:t>
      </w:r>
    </w:p>
    <w:p w:rsidR="003D4589" w:rsidRPr="00F72C84" w:rsidRDefault="003D4589" w:rsidP="00AA41DC">
      <w:pPr>
        <w:pStyle w:val="ListParagraph"/>
        <w:numPr>
          <w:ilvl w:val="1"/>
          <w:numId w:val="24"/>
        </w:numPr>
        <w:rPr>
          <w:rFonts w:asciiTheme="majorHAnsi" w:hAnsiTheme="majorHAnsi"/>
          <w:sz w:val="22"/>
          <w:szCs w:val="20"/>
        </w:rPr>
      </w:pPr>
      <w:r w:rsidRPr="00F72C84">
        <w:rPr>
          <w:rFonts w:asciiTheme="majorHAnsi" w:hAnsiTheme="majorHAnsi"/>
          <w:sz w:val="22"/>
          <w:szCs w:val="20"/>
        </w:rPr>
        <w:t>Excess alcohol consumption</w:t>
      </w:r>
    </w:p>
    <w:p w:rsidR="003D4589" w:rsidRPr="00F72C84" w:rsidRDefault="003D4589" w:rsidP="00AA41DC">
      <w:pPr>
        <w:pStyle w:val="ListParagraph"/>
        <w:numPr>
          <w:ilvl w:val="1"/>
          <w:numId w:val="24"/>
        </w:numPr>
        <w:rPr>
          <w:rFonts w:asciiTheme="majorHAnsi" w:hAnsiTheme="majorHAnsi"/>
          <w:sz w:val="22"/>
          <w:szCs w:val="20"/>
        </w:rPr>
      </w:pPr>
      <w:r w:rsidRPr="00F72C84">
        <w:rPr>
          <w:rFonts w:asciiTheme="majorHAnsi" w:hAnsiTheme="majorHAnsi"/>
          <w:sz w:val="22"/>
          <w:szCs w:val="20"/>
        </w:rPr>
        <w:t>Violent crime, especially gun and knife crimes</w:t>
      </w:r>
    </w:p>
    <w:p w:rsidR="003D4589" w:rsidRPr="00F72C84" w:rsidRDefault="003D4589" w:rsidP="00AA41DC">
      <w:pPr>
        <w:pStyle w:val="ListParagraph"/>
        <w:numPr>
          <w:ilvl w:val="0"/>
          <w:numId w:val="24"/>
        </w:numPr>
        <w:rPr>
          <w:rFonts w:asciiTheme="majorHAnsi" w:hAnsiTheme="majorHAnsi"/>
          <w:sz w:val="22"/>
          <w:szCs w:val="20"/>
        </w:rPr>
      </w:pPr>
      <w:r w:rsidRPr="00F72C84">
        <w:rPr>
          <w:rFonts w:asciiTheme="majorHAnsi" w:hAnsiTheme="majorHAnsi"/>
          <w:sz w:val="22"/>
          <w:szCs w:val="20"/>
        </w:rPr>
        <w:t>Develop the work of the community responders, and continue roll out of community defibrillator provision and training</w:t>
      </w:r>
    </w:p>
    <w:p w:rsidR="003D4589" w:rsidRPr="00AA41DC" w:rsidRDefault="003D4589" w:rsidP="00AA41DC">
      <w:pPr>
        <w:pStyle w:val="ListParagraph"/>
        <w:numPr>
          <w:ilvl w:val="0"/>
          <w:numId w:val="24"/>
        </w:numPr>
        <w:rPr>
          <w:rFonts w:asciiTheme="majorHAnsi" w:hAnsiTheme="majorHAnsi"/>
          <w:sz w:val="22"/>
          <w:szCs w:val="20"/>
        </w:rPr>
      </w:pPr>
      <w:r w:rsidRPr="00F72C84">
        <w:rPr>
          <w:rFonts w:asciiTheme="majorHAnsi" w:hAnsiTheme="majorHAnsi"/>
          <w:sz w:val="22"/>
          <w:szCs w:val="20"/>
        </w:rPr>
        <w:t xml:space="preserve">Work with targeted community groups to develop skills in how to use an ambulance </w:t>
      </w:r>
      <w:r w:rsidRPr="00AA41DC">
        <w:rPr>
          <w:rFonts w:asciiTheme="majorHAnsi" w:hAnsiTheme="majorHAnsi"/>
          <w:sz w:val="22"/>
          <w:szCs w:val="20"/>
        </w:rPr>
        <w:t>service, and alternative ways to deal with incidents (this may be a CQUIN scheme)</w:t>
      </w:r>
    </w:p>
    <w:p w:rsidR="005627C3" w:rsidRPr="00AA41DC" w:rsidRDefault="005627C3" w:rsidP="003D4589">
      <w:pPr>
        <w:rPr>
          <w:rFonts w:asciiTheme="majorHAnsi" w:hAnsiTheme="majorHAnsi"/>
          <w:sz w:val="22"/>
          <w:szCs w:val="20"/>
          <w:u w:val="single"/>
        </w:rPr>
      </w:pPr>
    </w:p>
    <w:p w:rsidR="003D4589" w:rsidRPr="00AA41DC" w:rsidRDefault="00752A85" w:rsidP="003D4589">
      <w:pPr>
        <w:pStyle w:val="ListParagraph"/>
        <w:numPr>
          <w:ilvl w:val="0"/>
          <w:numId w:val="8"/>
        </w:numPr>
        <w:rPr>
          <w:rFonts w:asciiTheme="majorHAnsi" w:hAnsiTheme="majorHAnsi"/>
          <w:b/>
          <w:sz w:val="22"/>
          <w:szCs w:val="20"/>
          <w:u w:val="single"/>
        </w:rPr>
      </w:pPr>
      <w:r w:rsidRPr="00AA41DC">
        <w:rPr>
          <w:rFonts w:asciiTheme="majorHAnsi" w:hAnsiTheme="majorHAnsi"/>
          <w:b/>
          <w:sz w:val="22"/>
          <w:szCs w:val="20"/>
          <w:u w:val="single"/>
        </w:rPr>
        <w:t>Clinical Commissioning</w:t>
      </w:r>
    </w:p>
    <w:p w:rsidR="00752A85" w:rsidRDefault="00752A85" w:rsidP="003D4589">
      <w:pPr>
        <w:rPr>
          <w:rFonts w:asciiTheme="majorHAnsi" w:hAnsiTheme="majorHAnsi"/>
          <w:color w:val="FF0000"/>
          <w:sz w:val="22"/>
          <w:szCs w:val="20"/>
          <w:u w:val="single"/>
        </w:rPr>
      </w:pPr>
    </w:p>
    <w:p w:rsidR="008934CF" w:rsidRDefault="008934CF" w:rsidP="00B14DCD">
      <w:pPr>
        <w:rPr>
          <w:rFonts w:asciiTheme="majorHAnsi" w:hAnsiTheme="majorHAnsi"/>
          <w:sz w:val="22"/>
          <w:szCs w:val="20"/>
        </w:rPr>
      </w:pPr>
      <w:r>
        <w:rPr>
          <w:rFonts w:asciiTheme="majorHAnsi" w:hAnsiTheme="majorHAnsi"/>
          <w:sz w:val="22"/>
          <w:szCs w:val="20"/>
        </w:rPr>
        <w:t>The 32 CCGs across London</w:t>
      </w:r>
      <w:r w:rsidR="00752A85" w:rsidRPr="00752A85">
        <w:rPr>
          <w:rFonts w:asciiTheme="majorHAnsi" w:hAnsiTheme="majorHAnsi"/>
          <w:sz w:val="22"/>
          <w:szCs w:val="20"/>
        </w:rPr>
        <w:t xml:space="preserve"> are responsible for the commissioning of ambulance services.  </w:t>
      </w:r>
    </w:p>
    <w:p w:rsidR="008934CF" w:rsidRDefault="008934CF" w:rsidP="00B14DCD">
      <w:pPr>
        <w:rPr>
          <w:rFonts w:asciiTheme="majorHAnsi" w:hAnsiTheme="majorHAnsi"/>
          <w:sz w:val="22"/>
          <w:szCs w:val="20"/>
        </w:rPr>
      </w:pPr>
      <w:r>
        <w:rPr>
          <w:noProof/>
          <w:lang w:val="en-US"/>
        </w:rPr>
        <mc:AlternateContent>
          <mc:Choice Requires="wps">
            <w:drawing>
              <wp:anchor distT="0" distB="0" distL="114300" distR="114300" simplePos="0" relativeHeight="251682816" behindDoc="0" locked="0" layoutInCell="1" allowOverlap="1" wp14:anchorId="001F2F55" wp14:editId="476784A1">
                <wp:simplePos x="0" y="0"/>
                <wp:positionH relativeFrom="column">
                  <wp:posOffset>167640</wp:posOffset>
                </wp:positionH>
                <wp:positionV relativeFrom="paragraph">
                  <wp:posOffset>81915</wp:posOffset>
                </wp:positionV>
                <wp:extent cx="5276850" cy="480060"/>
                <wp:effectExtent l="0" t="0" r="19050" b="15240"/>
                <wp:wrapSquare wrapText="bothSides"/>
                <wp:docPr id="678" name="Text Box 678"/>
                <wp:cNvGraphicFramePr/>
                <a:graphic xmlns:a="http://schemas.openxmlformats.org/drawingml/2006/main">
                  <a:graphicData uri="http://schemas.microsoft.com/office/word/2010/wordprocessingShape">
                    <wps:wsp>
                      <wps:cNvSpPr txBox="1"/>
                      <wps:spPr>
                        <a:xfrm>
                          <a:off x="0" y="0"/>
                          <a:ext cx="5276850" cy="480060"/>
                        </a:xfrm>
                        <a:prstGeom prst="rect">
                          <a:avLst/>
                        </a:prstGeom>
                        <a:solidFill>
                          <a:schemeClr val="accent6">
                            <a:lumMod val="60000"/>
                            <a:lumOff val="40000"/>
                          </a:schemeClr>
                        </a:solidFill>
                        <a:ln w="6350">
                          <a:solidFill>
                            <a:prstClr val="black"/>
                          </a:solidFill>
                        </a:ln>
                        <a:effectLst/>
                      </wps:spPr>
                      <wps:txbx>
                        <w:txbxContent>
                          <w:p w:rsidR="00C068DB" w:rsidRPr="00F72C84" w:rsidRDefault="00C068DB" w:rsidP="008934CF">
                            <w:pPr>
                              <w:rPr>
                                <w:rFonts w:asciiTheme="majorHAnsi" w:hAnsiTheme="majorHAnsi"/>
                                <w:sz w:val="22"/>
                                <w:szCs w:val="20"/>
                              </w:rPr>
                            </w:pPr>
                            <w:r w:rsidRPr="007266B7">
                              <w:rPr>
                                <w:rFonts w:asciiTheme="majorHAnsi" w:hAnsiTheme="majorHAnsi" w:cs="Courier"/>
                                <w:sz w:val="22"/>
                                <w:szCs w:val="20"/>
                                <w:u w:val="single"/>
                                <w:lang w:val="en-US"/>
                              </w:rPr>
                              <w:t>Intention</w:t>
                            </w:r>
                            <w:r w:rsidRPr="007266B7">
                              <w:rPr>
                                <w:rFonts w:asciiTheme="majorHAnsi" w:hAnsiTheme="majorHAnsi" w:cs="Courier"/>
                                <w:sz w:val="22"/>
                                <w:szCs w:val="20"/>
                                <w:lang w:val="en-US"/>
                              </w:rPr>
                              <w:t xml:space="preserve"> - </w:t>
                            </w:r>
                            <w:r w:rsidRPr="00752A85">
                              <w:rPr>
                                <w:rFonts w:asciiTheme="majorHAnsi" w:hAnsiTheme="majorHAnsi"/>
                                <w:sz w:val="22"/>
                                <w:szCs w:val="20"/>
                              </w:rPr>
                              <w:t xml:space="preserve">The CCGs will continue to work on a Consortium arrangement to deliver a robust commissioning infrastructure for LAS.  </w:t>
                            </w:r>
                          </w:p>
                          <w:p w:rsidR="00C068DB" w:rsidRPr="007266B7" w:rsidRDefault="00C068DB" w:rsidP="008934CF">
                            <w:pPr>
                              <w:widowControl w:val="0"/>
                              <w:autoSpaceDE w:val="0"/>
                              <w:autoSpaceDN w:val="0"/>
                              <w:adjustRightInd w:val="0"/>
                              <w:rPr>
                                <w:rFonts w:asciiTheme="majorHAnsi" w:hAnsiTheme="majorHAnsi" w:cs="Courier"/>
                                <w:szCs w:val="20"/>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8" o:spid="_x0000_s1034" type="#_x0000_t202" style="position:absolute;margin-left:13.2pt;margin-top:6.45pt;width:2in;height:37.8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" fillcolor="#fabf8f [1945]" strokeweight=".5pt">
                <v:textbox>
                  <w:txbxContent>
                    <w:p w:rsidR="00C068DB" w:rsidRPr="00F72C84" w:rsidRDefault="00C068DB" w:rsidP="008934CF">
                      <w:pPr>
                        <w:rPr>
                          <w:rFonts w:asciiTheme="majorHAnsi" w:hAnsiTheme="majorHAnsi"/>
                          <w:sz w:val="22"/>
                          <w:szCs w:val="20"/>
                        </w:rPr>
                      </w:pPr>
                      <w:r w:rsidRPr="007266B7">
                        <w:rPr>
                          <w:rFonts w:asciiTheme="majorHAnsi" w:hAnsiTheme="majorHAnsi" w:cs="Courier"/>
                          <w:sz w:val="22"/>
                          <w:szCs w:val="20"/>
                          <w:u w:val="single"/>
                          <w:lang w:val="en-US"/>
                        </w:rPr>
                        <w:t>Intention</w:t>
                      </w:r>
                      <w:r w:rsidRPr="007266B7">
                        <w:rPr>
                          <w:rFonts w:asciiTheme="majorHAnsi" w:hAnsiTheme="majorHAnsi" w:cs="Courier"/>
                          <w:sz w:val="22"/>
                          <w:szCs w:val="20"/>
                          <w:lang w:val="en-US"/>
                        </w:rPr>
                        <w:t xml:space="preserve"> - </w:t>
                      </w:r>
                      <w:r w:rsidRPr="00752A85">
                        <w:rPr>
                          <w:rFonts w:asciiTheme="majorHAnsi" w:hAnsiTheme="majorHAnsi"/>
                          <w:sz w:val="22"/>
                          <w:szCs w:val="20"/>
                        </w:rPr>
                        <w:t xml:space="preserve">The CCGs will continue to work on a Consortium arrangement to deliver a robust commissioning infrastructure for LAS.  </w:t>
                      </w:r>
                    </w:p>
                    <w:p w:rsidR="00C068DB" w:rsidRPr="007266B7" w:rsidRDefault="00C068DB" w:rsidP="008934CF">
                      <w:pPr>
                        <w:widowControl w:val="0"/>
                        <w:autoSpaceDE w:val="0"/>
                        <w:autoSpaceDN w:val="0"/>
                        <w:adjustRightInd w:val="0"/>
                        <w:rPr>
                          <w:rFonts w:asciiTheme="majorHAnsi" w:hAnsiTheme="majorHAnsi" w:cs="Courier"/>
                          <w:szCs w:val="20"/>
                          <w:lang w:val="en-US"/>
                        </w:rPr>
                      </w:pPr>
                    </w:p>
                  </w:txbxContent>
                </v:textbox>
                <w10:wrap type="square"/>
              </v:shape>
            </w:pict>
          </mc:Fallback>
        </mc:AlternateContent>
      </w:r>
    </w:p>
    <w:p w:rsidR="00B14DCD" w:rsidRPr="00752A85" w:rsidRDefault="00752A85" w:rsidP="00B14DCD">
      <w:pPr>
        <w:rPr>
          <w:rFonts w:asciiTheme="majorHAnsi" w:hAnsiTheme="majorHAnsi"/>
          <w:sz w:val="22"/>
          <w:szCs w:val="20"/>
        </w:rPr>
      </w:pPr>
      <w:r w:rsidRPr="00752A85">
        <w:rPr>
          <w:rFonts w:asciiTheme="majorHAnsi" w:hAnsiTheme="majorHAnsi"/>
          <w:sz w:val="22"/>
          <w:szCs w:val="20"/>
        </w:rPr>
        <w:t>CCGs will also be driving the delivery of the local urgent care agenda, and a</w:t>
      </w:r>
      <w:r w:rsidR="00B14DCD" w:rsidRPr="00752A85">
        <w:rPr>
          <w:rFonts w:asciiTheme="majorHAnsi" w:hAnsiTheme="majorHAnsi"/>
          <w:sz w:val="22"/>
          <w:szCs w:val="20"/>
        </w:rPr>
        <w:t xml:space="preserve">mbulance commissioning is an integral component of urgent care.  Nationally, ambulance services cost over £1.8 billion, but have a system impact in excess of £20 billion.  Increasingly, people are using ambulance services as a first point of contact for urgent care needs, and it is essential that </w:t>
      </w:r>
      <w:r w:rsidRPr="00752A85">
        <w:rPr>
          <w:rFonts w:asciiTheme="majorHAnsi" w:hAnsiTheme="majorHAnsi"/>
          <w:sz w:val="22"/>
          <w:szCs w:val="20"/>
        </w:rPr>
        <w:t>the LAS</w:t>
      </w:r>
      <w:r w:rsidR="00B14DCD" w:rsidRPr="00752A85">
        <w:rPr>
          <w:rFonts w:asciiTheme="majorHAnsi" w:hAnsiTheme="majorHAnsi"/>
          <w:sz w:val="22"/>
          <w:szCs w:val="20"/>
        </w:rPr>
        <w:t xml:space="preserve"> models for ambulance services </w:t>
      </w:r>
      <w:r w:rsidRPr="00752A85">
        <w:rPr>
          <w:rFonts w:asciiTheme="majorHAnsi" w:hAnsiTheme="majorHAnsi"/>
          <w:sz w:val="22"/>
          <w:szCs w:val="20"/>
        </w:rPr>
        <w:t>is developed</w:t>
      </w:r>
      <w:r w:rsidR="00B14DCD" w:rsidRPr="00752A85">
        <w:rPr>
          <w:rFonts w:asciiTheme="majorHAnsi" w:hAnsiTheme="majorHAnsi"/>
          <w:sz w:val="22"/>
          <w:szCs w:val="20"/>
        </w:rPr>
        <w:t xml:space="preserve"> to ensure service users receive the right care in the most appropriate place.</w:t>
      </w:r>
    </w:p>
    <w:p w:rsidR="00B14DCD" w:rsidRPr="00AA41DC" w:rsidRDefault="00B14DCD" w:rsidP="00B14DCD">
      <w:pPr>
        <w:rPr>
          <w:rFonts w:asciiTheme="majorHAnsi" w:hAnsiTheme="majorHAnsi"/>
          <w:sz w:val="22"/>
          <w:szCs w:val="20"/>
        </w:rPr>
      </w:pPr>
    </w:p>
    <w:p w:rsidR="00B14DCD" w:rsidRPr="00AA41DC" w:rsidRDefault="00B14DCD" w:rsidP="00B14DCD">
      <w:pPr>
        <w:rPr>
          <w:rFonts w:asciiTheme="majorHAnsi" w:hAnsiTheme="majorHAnsi"/>
          <w:sz w:val="22"/>
          <w:szCs w:val="20"/>
        </w:rPr>
      </w:pPr>
      <w:r w:rsidRPr="00AA41DC">
        <w:rPr>
          <w:rFonts w:asciiTheme="majorHAnsi" w:hAnsiTheme="majorHAnsi"/>
          <w:sz w:val="22"/>
          <w:szCs w:val="20"/>
        </w:rPr>
        <w:t>The National Ambulance Commissioning Group</w:t>
      </w:r>
      <w:r w:rsidR="00752A85" w:rsidRPr="00AA41DC">
        <w:rPr>
          <w:rFonts w:asciiTheme="majorHAnsi" w:hAnsiTheme="majorHAnsi"/>
          <w:sz w:val="22"/>
          <w:szCs w:val="20"/>
        </w:rPr>
        <w:t xml:space="preserve"> has been refreshed to take account of the new commissioning landscape, and is now led by CCGs under the umbrella of the NHS Clinical Commissioners</w:t>
      </w:r>
      <w:r w:rsidR="00AA41DC" w:rsidRPr="00AA41DC">
        <w:rPr>
          <w:rFonts w:asciiTheme="majorHAnsi" w:hAnsiTheme="majorHAnsi"/>
          <w:sz w:val="22"/>
          <w:szCs w:val="20"/>
        </w:rPr>
        <w:t xml:space="preserve">, an organisation co-hosted by the NHS Alliance and the NHS Confederation.  </w:t>
      </w:r>
      <w:r w:rsidR="00752A85" w:rsidRPr="00AA41DC">
        <w:rPr>
          <w:rFonts w:asciiTheme="majorHAnsi" w:hAnsiTheme="majorHAnsi"/>
          <w:sz w:val="22"/>
          <w:szCs w:val="20"/>
        </w:rPr>
        <w:t xml:space="preserve"> </w:t>
      </w:r>
      <w:r w:rsidR="00AA41DC" w:rsidRPr="00AA41DC">
        <w:rPr>
          <w:rFonts w:asciiTheme="majorHAnsi" w:hAnsiTheme="majorHAnsi"/>
          <w:sz w:val="22"/>
          <w:szCs w:val="20"/>
        </w:rPr>
        <w:t>The NACG will continue to work collaboratively with the Association of Ambulance Chairs and Chief Executives</w:t>
      </w:r>
      <w:r w:rsidR="000D595F">
        <w:rPr>
          <w:rFonts w:asciiTheme="majorHAnsi" w:hAnsiTheme="majorHAnsi"/>
          <w:sz w:val="22"/>
          <w:szCs w:val="20"/>
        </w:rPr>
        <w:t xml:space="preserve"> (AACE)</w:t>
      </w:r>
      <w:r w:rsidR="00AA41DC" w:rsidRPr="00AA41DC">
        <w:rPr>
          <w:rFonts w:asciiTheme="majorHAnsi" w:hAnsiTheme="majorHAnsi"/>
          <w:sz w:val="22"/>
          <w:szCs w:val="20"/>
        </w:rPr>
        <w:t xml:space="preserve"> to develop national work-streams for service improvement’ and we welcome the active involvement of LAS in this process.</w:t>
      </w:r>
    </w:p>
    <w:p w:rsidR="00B14DCD" w:rsidRPr="00AA41DC" w:rsidRDefault="00B14DCD" w:rsidP="00BD27FE">
      <w:pPr>
        <w:rPr>
          <w:rFonts w:asciiTheme="majorHAnsi" w:hAnsiTheme="majorHAnsi"/>
          <w:sz w:val="22"/>
          <w:szCs w:val="20"/>
          <w:u w:val="single"/>
        </w:rPr>
      </w:pPr>
    </w:p>
    <w:p w:rsidR="006F4BFC" w:rsidRDefault="006F4BFC" w:rsidP="008B34C1">
      <w:pPr>
        <w:outlineLvl w:val="0"/>
        <w:rPr>
          <w:rFonts w:asciiTheme="majorHAnsi" w:hAnsiTheme="majorHAnsi"/>
          <w:sz w:val="22"/>
          <w:szCs w:val="20"/>
          <w:u w:val="single"/>
        </w:rPr>
      </w:pPr>
    </w:p>
    <w:p w:rsidR="006F4BFC" w:rsidRDefault="006F4BFC" w:rsidP="008B34C1">
      <w:pPr>
        <w:outlineLvl w:val="0"/>
        <w:rPr>
          <w:rFonts w:asciiTheme="majorHAnsi" w:hAnsiTheme="majorHAnsi"/>
          <w:sz w:val="22"/>
          <w:szCs w:val="20"/>
          <w:u w:val="single"/>
        </w:rPr>
      </w:pPr>
    </w:p>
    <w:p w:rsidR="006F4BFC" w:rsidRDefault="006F4BFC" w:rsidP="008B34C1">
      <w:pPr>
        <w:outlineLvl w:val="0"/>
        <w:rPr>
          <w:rFonts w:asciiTheme="majorHAnsi" w:hAnsiTheme="majorHAnsi"/>
          <w:sz w:val="22"/>
          <w:szCs w:val="20"/>
          <w:u w:val="single"/>
        </w:rPr>
      </w:pPr>
    </w:p>
    <w:p w:rsidR="00BD27FE" w:rsidRPr="00F72C84" w:rsidRDefault="00BD27FE" w:rsidP="008B34C1">
      <w:pPr>
        <w:outlineLvl w:val="0"/>
        <w:rPr>
          <w:rFonts w:asciiTheme="majorHAnsi" w:hAnsiTheme="majorHAnsi"/>
          <w:sz w:val="22"/>
          <w:szCs w:val="20"/>
          <w:u w:val="single"/>
        </w:rPr>
      </w:pPr>
      <w:r w:rsidRPr="00F72C84">
        <w:rPr>
          <w:rFonts w:asciiTheme="majorHAnsi" w:hAnsiTheme="majorHAnsi"/>
          <w:sz w:val="22"/>
          <w:szCs w:val="20"/>
          <w:u w:val="single"/>
        </w:rPr>
        <w:lastRenderedPageBreak/>
        <w:t>Clinical Engagement</w:t>
      </w:r>
    </w:p>
    <w:p w:rsidR="00BD27FE" w:rsidRPr="00F72C84" w:rsidRDefault="00BD27FE" w:rsidP="00BD27FE">
      <w:pPr>
        <w:rPr>
          <w:rFonts w:asciiTheme="majorHAnsi" w:hAnsiTheme="majorHAnsi"/>
          <w:sz w:val="22"/>
          <w:szCs w:val="20"/>
        </w:rPr>
      </w:pPr>
    </w:p>
    <w:p w:rsidR="00AA41DC" w:rsidRDefault="00BD27FE" w:rsidP="00BD27FE">
      <w:pPr>
        <w:rPr>
          <w:rFonts w:asciiTheme="majorHAnsi" w:hAnsiTheme="majorHAnsi"/>
          <w:sz w:val="22"/>
          <w:szCs w:val="20"/>
        </w:rPr>
      </w:pPr>
      <w:r w:rsidRPr="00F72C84">
        <w:rPr>
          <w:rFonts w:asciiTheme="majorHAnsi" w:hAnsiTheme="majorHAnsi"/>
          <w:sz w:val="22"/>
          <w:szCs w:val="20"/>
        </w:rPr>
        <w:t>We have seen a development of the clinical quality review process as a means to get improved clinical engagement.  We would like to see further developments in clinical engagement</w:t>
      </w:r>
      <w:r w:rsidR="00581DA0" w:rsidRPr="00F72C84">
        <w:rPr>
          <w:rFonts w:asciiTheme="majorHAnsi" w:hAnsiTheme="majorHAnsi"/>
          <w:sz w:val="22"/>
          <w:szCs w:val="20"/>
        </w:rPr>
        <w:t xml:space="preserve"> by building on the work that L</w:t>
      </w:r>
      <w:r w:rsidRPr="00F72C84">
        <w:rPr>
          <w:rFonts w:asciiTheme="majorHAnsi" w:hAnsiTheme="majorHAnsi"/>
          <w:sz w:val="22"/>
          <w:szCs w:val="20"/>
        </w:rPr>
        <w:t xml:space="preserve">AS has undertaken </w:t>
      </w:r>
      <w:r w:rsidR="000D595F">
        <w:rPr>
          <w:rFonts w:asciiTheme="majorHAnsi" w:hAnsiTheme="majorHAnsi"/>
          <w:sz w:val="22"/>
          <w:szCs w:val="20"/>
        </w:rPr>
        <w:t>over the past few</w:t>
      </w:r>
      <w:r w:rsidRPr="00F72C84">
        <w:rPr>
          <w:rFonts w:asciiTheme="majorHAnsi" w:hAnsiTheme="majorHAnsi"/>
          <w:sz w:val="22"/>
          <w:szCs w:val="20"/>
        </w:rPr>
        <w:t xml:space="preserve"> years.  Clinical enga</w:t>
      </w:r>
      <w:r w:rsidR="00581DA0" w:rsidRPr="00F72C84">
        <w:rPr>
          <w:rFonts w:asciiTheme="majorHAnsi" w:hAnsiTheme="majorHAnsi"/>
          <w:sz w:val="22"/>
          <w:szCs w:val="20"/>
        </w:rPr>
        <w:t>gement is important to enable L</w:t>
      </w:r>
      <w:r w:rsidRPr="00F72C84">
        <w:rPr>
          <w:rFonts w:asciiTheme="majorHAnsi" w:hAnsiTheme="majorHAnsi"/>
          <w:sz w:val="22"/>
          <w:szCs w:val="20"/>
        </w:rPr>
        <w:t>AS to:</w:t>
      </w:r>
    </w:p>
    <w:p w:rsidR="00BD27FE" w:rsidRPr="00F72C84" w:rsidRDefault="00BD27FE" w:rsidP="00BD27FE">
      <w:pPr>
        <w:rPr>
          <w:rFonts w:asciiTheme="majorHAnsi" w:hAnsiTheme="majorHAnsi"/>
          <w:sz w:val="22"/>
          <w:szCs w:val="20"/>
        </w:rPr>
      </w:pPr>
    </w:p>
    <w:p w:rsidR="00BD27FE" w:rsidRPr="00F72C84" w:rsidRDefault="00BD27FE" w:rsidP="00AA41DC">
      <w:pPr>
        <w:pStyle w:val="ListParagraph"/>
        <w:numPr>
          <w:ilvl w:val="0"/>
          <w:numId w:val="17"/>
        </w:numPr>
        <w:rPr>
          <w:rFonts w:asciiTheme="majorHAnsi" w:hAnsiTheme="majorHAnsi"/>
          <w:sz w:val="22"/>
          <w:szCs w:val="20"/>
        </w:rPr>
      </w:pPr>
      <w:r w:rsidRPr="00F72C84">
        <w:rPr>
          <w:rFonts w:asciiTheme="majorHAnsi" w:hAnsiTheme="majorHAnsi"/>
          <w:sz w:val="22"/>
          <w:szCs w:val="20"/>
        </w:rPr>
        <w:t>Develop appropriate pathways</w:t>
      </w:r>
    </w:p>
    <w:p w:rsidR="00BD27FE" w:rsidRPr="00F72C84" w:rsidRDefault="00BD27FE" w:rsidP="00AA41DC">
      <w:pPr>
        <w:pStyle w:val="ListParagraph"/>
        <w:numPr>
          <w:ilvl w:val="0"/>
          <w:numId w:val="17"/>
        </w:numPr>
        <w:rPr>
          <w:rFonts w:asciiTheme="majorHAnsi" w:hAnsiTheme="majorHAnsi"/>
          <w:sz w:val="22"/>
          <w:szCs w:val="20"/>
        </w:rPr>
      </w:pPr>
      <w:r w:rsidRPr="00F72C84">
        <w:rPr>
          <w:rFonts w:asciiTheme="majorHAnsi" w:hAnsiTheme="majorHAnsi"/>
          <w:sz w:val="22"/>
          <w:szCs w:val="20"/>
        </w:rPr>
        <w:t>Manage clinical risk</w:t>
      </w:r>
    </w:p>
    <w:p w:rsidR="00BD27FE" w:rsidRPr="00F72C84" w:rsidRDefault="00BD27FE" w:rsidP="00AA41DC">
      <w:pPr>
        <w:pStyle w:val="ListParagraph"/>
        <w:numPr>
          <w:ilvl w:val="0"/>
          <w:numId w:val="17"/>
        </w:numPr>
        <w:rPr>
          <w:rFonts w:asciiTheme="majorHAnsi" w:hAnsiTheme="majorHAnsi"/>
          <w:sz w:val="22"/>
          <w:szCs w:val="20"/>
        </w:rPr>
      </w:pPr>
      <w:r w:rsidRPr="00F72C84">
        <w:rPr>
          <w:rFonts w:asciiTheme="majorHAnsi" w:hAnsiTheme="majorHAnsi"/>
          <w:sz w:val="22"/>
          <w:szCs w:val="20"/>
        </w:rPr>
        <w:t>Develop the clinical skills of staf</w:t>
      </w:r>
      <w:r w:rsidR="00221C88" w:rsidRPr="00F72C84">
        <w:rPr>
          <w:rFonts w:asciiTheme="majorHAnsi" w:hAnsiTheme="majorHAnsi"/>
          <w:sz w:val="22"/>
          <w:szCs w:val="20"/>
        </w:rPr>
        <w:t>f – e.g. by getting feedback fro</w:t>
      </w:r>
      <w:r w:rsidRPr="00F72C84">
        <w:rPr>
          <w:rFonts w:asciiTheme="majorHAnsi" w:hAnsiTheme="majorHAnsi"/>
          <w:sz w:val="22"/>
          <w:szCs w:val="20"/>
        </w:rPr>
        <w:t>m Hospital Consultants</w:t>
      </w:r>
    </w:p>
    <w:p w:rsidR="00BD27FE" w:rsidRPr="00F72C84" w:rsidRDefault="00BD27FE" w:rsidP="00AA41DC">
      <w:pPr>
        <w:pStyle w:val="ListParagraph"/>
        <w:numPr>
          <w:ilvl w:val="0"/>
          <w:numId w:val="17"/>
        </w:numPr>
        <w:rPr>
          <w:rFonts w:asciiTheme="majorHAnsi" w:hAnsiTheme="majorHAnsi"/>
          <w:sz w:val="22"/>
          <w:szCs w:val="20"/>
        </w:rPr>
      </w:pPr>
      <w:r w:rsidRPr="00F72C84">
        <w:rPr>
          <w:rFonts w:asciiTheme="majorHAnsi" w:hAnsiTheme="majorHAnsi"/>
          <w:sz w:val="22"/>
          <w:szCs w:val="20"/>
        </w:rPr>
        <w:t>Ensuring patient clinical needs drive priorities of care</w:t>
      </w:r>
    </w:p>
    <w:p w:rsidR="00BD27FE" w:rsidRPr="00F72C84" w:rsidRDefault="00BD27FE" w:rsidP="00AA41DC">
      <w:pPr>
        <w:pStyle w:val="ListParagraph"/>
        <w:numPr>
          <w:ilvl w:val="0"/>
          <w:numId w:val="17"/>
        </w:numPr>
        <w:rPr>
          <w:rFonts w:asciiTheme="majorHAnsi" w:hAnsiTheme="majorHAnsi"/>
          <w:sz w:val="22"/>
          <w:szCs w:val="20"/>
        </w:rPr>
      </w:pPr>
      <w:r w:rsidRPr="00F72C84">
        <w:rPr>
          <w:rFonts w:asciiTheme="majorHAnsi" w:hAnsiTheme="majorHAnsi"/>
          <w:sz w:val="22"/>
          <w:szCs w:val="20"/>
        </w:rPr>
        <w:t>Developing enhanced expertise on the interventions that benefit patients</w:t>
      </w:r>
    </w:p>
    <w:p w:rsidR="00BD27FE" w:rsidRPr="00F72C84" w:rsidRDefault="00BD27FE" w:rsidP="00AA41DC">
      <w:pPr>
        <w:pStyle w:val="ListParagraph"/>
        <w:numPr>
          <w:ilvl w:val="0"/>
          <w:numId w:val="17"/>
        </w:numPr>
        <w:rPr>
          <w:rFonts w:asciiTheme="majorHAnsi" w:hAnsiTheme="majorHAnsi"/>
          <w:sz w:val="22"/>
          <w:szCs w:val="20"/>
        </w:rPr>
      </w:pPr>
      <w:r w:rsidRPr="00F72C84">
        <w:rPr>
          <w:rFonts w:asciiTheme="majorHAnsi" w:hAnsiTheme="majorHAnsi"/>
          <w:sz w:val="22"/>
          <w:szCs w:val="20"/>
        </w:rPr>
        <w:t>Identifying clinical colleagues who use the service to ensure their use is most appropriate</w:t>
      </w:r>
    </w:p>
    <w:p w:rsidR="00BD27FE" w:rsidRPr="00F72C84" w:rsidRDefault="00BD27FE" w:rsidP="00BD27FE">
      <w:pPr>
        <w:rPr>
          <w:rFonts w:asciiTheme="majorHAnsi" w:hAnsiTheme="majorHAnsi"/>
          <w:color w:val="FF0000"/>
          <w:sz w:val="22"/>
          <w:szCs w:val="20"/>
        </w:rPr>
      </w:pPr>
    </w:p>
    <w:p w:rsidR="00640251" w:rsidRPr="00F72C84" w:rsidRDefault="00BD27FE" w:rsidP="00BD27FE">
      <w:pPr>
        <w:rPr>
          <w:rFonts w:asciiTheme="majorHAnsi" w:hAnsiTheme="majorHAnsi"/>
          <w:sz w:val="22"/>
          <w:szCs w:val="20"/>
        </w:rPr>
      </w:pPr>
      <w:r w:rsidRPr="00F72C84">
        <w:rPr>
          <w:rFonts w:asciiTheme="majorHAnsi" w:hAnsiTheme="majorHAnsi"/>
          <w:sz w:val="22"/>
          <w:szCs w:val="20"/>
        </w:rPr>
        <w:t>We w</w:t>
      </w:r>
      <w:r w:rsidR="00581DA0" w:rsidRPr="00F72C84">
        <w:rPr>
          <w:rFonts w:asciiTheme="majorHAnsi" w:hAnsiTheme="majorHAnsi"/>
          <w:sz w:val="22"/>
          <w:szCs w:val="20"/>
        </w:rPr>
        <w:t>ant to see that L</w:t>
      </w:r>
      <w:r w:rsidRPr="00F72C84">
        <w:rPr>
          <w:rFonts w:asciiTheme="majorHAnsi" w:hAnsiTheme="majorHAnsi"/>
          <w:sz w:val="22"/>
          <w:szCs w:val="20"/>
        </w:rPr>
        <w:t>AS have engaged with clinicians to support any plans for cost reduction so that those plans have proper clinical risk assessments made.</w:t>
      </w:r>
    </w:p>
    <w:p w:rsidR="00640251" w:rsidRPr="00F72C84" w:rsidRDefault="00640251" w:rsidP="00BD27FE">
      <w:pPr>
        <w:rPr>
          <w:rFonts w:asciiTheme="majorHAnsi" w:hAnsiTheme="majorHAnsi"/>
          <w:sz w:val="22"/>
          <w:szCs w:val="20"/>
        </w:rPr>
      </w:pPr>
    </w:p>
    <w:p w:rsidR="00640251" w:rsidRPr="00F72C84" w:rsidRDefault="00640251" w:rsidP="00640251">
      <w:pPr>
        <w:rPr>
          <w:rFonts w:asciiTheme="majorHAnsi" w:hAnsiTheme="majorHAnsi"/>
          <w:sz w:val="22"/>
          <w:szCs w:val="20"/>
        </w:rPr>
      </w:pPr>
      <w:r w:rsidRPr="00F72C84">
        <w:rPr>
          <w:rFonts w:asciiTheme="majorHAnsi" w:hAnsiTheme="majorHAnsi"/>
          <w:sz w:val="22"/>
          <w:szCs w:val="20"/>
        </w:rPr>
        <w:t>The central forum for clinical engagement will be the Cl</w:t>
      </w:r>
      <w:r w:rsidR="00581DA0" w:rsidRPr="00F72C84">
        <w:rPr>
          <w:rFonts w:asciiTheme="majorHAnsi" w:hAnsiTheme="majorHAnsi"/>
          <w:sz w:val="22"/>
          <w:szCs w:val="20"/>
        </w:rPr>
        <w:t>inical Quality Review Group.  L</w:t>
      </w:r>
      <w:r w:rsidRPr="00F72C84">
        <w:rPr>
          <w:rFonts w:asciiTheme="majorHAnsi" w:hAnsiTheme="majorHAnsi"/>
          <w:sz w:val="22"/>
          <w:szCs w:val="20"/>
        </w:rPr>
        <w:t xml:space="preserve">AS </w:t>
      </w:r>
      <w:r w:rsidR="000D595F">
        <w:rPr>
          <w:rFonts w:asciiTheme="majorHAnsi" w:hAnsiTheme="majorHAnsi"/>
          <w:sz w:val="22"/>
          <w:szCs w:val="20"/>
        </w:rPr>
        <w:t>are active participants in this process, but clinical engagement from CCGs has been sporadic.  Commissioners will be seeking</w:t>
      </w:r>
      <w:r w:rsidRPr="00F72C84">
        <w:rPr>
          <w:rFonts w:asciiTheme="majorHAnsi" w:hAnsiTheme="majorHAnsi"/>
          <w:sz w:val="22"/>
          <w:szCs w:val="20"/>
        </w:rPr>
        <w:t xml:space="preserve"> an increased representation from clinicians in the Clinical Commissioning Groups</w:t>
      </w:r>
      <w:r w:rsidR="008934CF">
        <w:rPr>
          <w:rFonts w:asciiTheme="majorHAnsi" w:hAnsiTheme="majorHAnsi"/>
          <w:sz w:val="22"/>
          <w:szCs w:val="20"/>
        </w:rPr>
        <w:t xml:space="preserve"> for 2</w:t>
      </w:r>
      <w:r w:rsidR="000D595F">
        <w:rPr>
          <w:rFonts w:asciiTheme="majorHAnsi" w:hAnsiTheme="majorHAnsi"/>
          <w:sz w:val="22"/>
          <w:szCs w:val="20"/>
        </w:rPr>
        <w:t>015/16</w:t>
      </w:r>
      <w:r w:rsidRPr="00F72C84">
        <w:rPr>
          <w:rFonts w:asciiTheme="majorHAnsi" w:hAnsiTheme="majorHAnsi"/>
          <w:sz w:val="22"/>
          <w:szCs w:val="20"/>
        </w:rPr>
        <w:t>.</w:t>
      </w:r>
    </w:p>
    <w:p w:rsidR="003D4589" w:rsidRPr="00F72C84" w:rsidRDefault="003D4589" w:rsidP="003D4589">
      <w:pPr>
        <w:rPr>
          <w:rFonts w:asciiTheme="majorHAnsi" w:hAnsiTheme="majorHAnsi"/>
          <w:color w:val="FF0000"/>
          <w:sz w:val="22"/>
          <w:szCs w:val="20"/>
          <w:u w:val="single"/>
        </w:rPr>
      </w:pPr>
    </w:p>
    <w:p w:rsidR="003D4589" w:rsidRPr="007A0758" w:rsidRDefault="003D4589" w:rsidP="003D4589">
      <w:pPr>
        <w:pStyle w:val="ListParagraph"/>
        <w:numPr>
          <w:ilvl w:val="0"/>
          <w:numId w:val="8"/>
        </w:numPr>
        <w:rPr>
          <w:rFonts w:asciiTheme="majorHAnsi" w:hAnsiTheme="majorHAnsi"/>
          <w:b/>
          <w:sz w:val="22"/>
          <w:szCs w:val="20"/>
          <w:u w:val="single"/>
        </w:rPr>
      </w:pPr>
      <w:r w:rsidRPr="007A0758">
        <w:rPr>
          <w:rFonts w:asciiTheme="majorHAnsi" w:hAnsiTheme="majorHAnsi"/>
          <w:b/>
          <w:sz w:val="22"/>
          <w:szCs w:val="20"/>
          <w:u w:val="single"/>
        </w:rPr>
        <w:t>Dignified and Compassionate Care</w:t>
      </w:r>
    </w:p>
    <w:p w:rsidR="003D7126" w:rsidRPr="003D7126" w:rsidRDefault="003D7126" w:rsidP="003D7126">
      <w:pPr>
        <w:widowControl w:val="0"/>
        <w:autoSpaceDE w:val="0"/>
        <w:autoSpaceDN w:val="0"/>
        <w:adjustRightInd w:val="0"/>
        <w:rPr>
          <w:rFonts w:asciiTheme="majorHAnsi" w:hAnsiTheme="majorHAnsi" w:cs="Courier"/>
          <w:sz w:val="22"/>
          <w:szCs w:val="20"/>
          <w:lang w:val="en-US"/>
        </w:rPr>
      </w:pPr>
    </w:p>
    <w:p w:rsidR="003D7126" w:rsidRPr="003D7126" w:rsidRDefault="003D7126" w:rsidP="003D7126">
      <w:pPr>
        <w:widowControl w:val="0"/>
        <w:autoSpaceDE w:val="0"/>
        <w:autoSpaceDN w:val="0"/>
        <w:adjustRightInd w:val="0"/>
        <w:rPr>
          <w:rFonts w:asciiTheme="majorHAnsi" w:hAnsiTheme="majorHAnsi" w:cs="Courier"/>
          <w:sz w:val="22"/>
          <w:szCs w:val="20"/>
          <w:lang w:val="en-US"/>
        </w:rPr>
      </w:pPr>
      <w:r w:rsidRPr="003D7126">
        <w:rPr>
          <w:rFonts w:asciiTheme="majorHAnsi" w:hAnsiTheme="majorHAnsi" w:cs="Courier"/>
          <w:sz w:val="22"/>
          <w:szCs w:val="20"/>
          <w:lang w:val="en-US"/>
        </w:rPr>
        <w:t>LAS must work pro-actively to deliver care that is patient focused and compassionate; on occasions, this will require a change in mindset to ensure that patients get the right care</w:t>
      </w:r>
    </w:p>
    <w:p w:rsidR="003D7126" w:rsidRPr="00F72C84" w:rsidRDefault="003D7126" w:rsidP="00864195">
      <w:pPr>
        <w:rPr>
          <w:rFonts w:asciiTheme="majorHAnsi" w:hAnsiTheme="majorHAnsi"/>
          <w:sz w:val="22"/>
          <w:szCs w:val="20"/>
          <w:u w:val="single"/>
        </w:rPr>
      </w:pPr>
    </w:p>
    <w:p w:rsidR="005C57D0" w:rsidRDefault="003D7126" w:rsidP="003D7126">
      <w:pPr>
        <w:widowControl w:val="0"/>
        <w:autoSpaceDE w:val="0"/>
        <w:autoSpaceDN w:val="0"/>
        <w:adjustRightInd w:val="0"/>
        <w:ind w:left="720"/>
        <w:rPr>
          <w:rFonts w:asciiTheme="majorHAnsi" w:hAnsiTheme="majorHAnsi" w:cs="Courier"/>
          <w:sz w:val="22"/>
          <w:szCs w:val="20"/>
          <w:lang w:val="en-US"/>
        </w:rPr>
      </w:pPr>
      <w:r w:rsidRPr="003D7126">
        <w:rPr>
          <w:rFonts w:asciiTheme="majorHAnsi" w:hAnsiTheme="majorHAnsi" w:cs="Courier"/>
          <w:i/>
          <w:sz w:val="22"/>
          <w:szCs w:val="20"/>
          <w:lang w:val="en-US"/>
        </w:rPr>
        <w:t>“</w:t>
      </w:r>
      <w:r w:rsidR="000A0DFF" w:rsidRPr="003D7126">
        <w:rPr>
          <w:rFonts w:asciiTheme="majorHAnsi" w:hAnsiTheme="majorHAnsi" w:cs="Courier"/>
          <w:i/>
          <w:sz w:val="22"/>
          <w:szCs w:val="20"/>
          <w:lang w:val="en-US"/>
        </w:rPr>
        <w:t>Each patient’s experience is the final arbiter</w:t>
      </w:r>
      <w:r w:rsidR="00581DA0" w:rsidRPr="003D7126">
        <w:rPr>
          <w:rFonts w:asciiTheme="majorHAnsi" w:hAnsiTheme="majorHAnsi" w:cs="Courier"/>
          <w:i/>
          <w:sz w:val="22"/>
          <w:szCs w:val="20"/>
          <w:lang w:val="en-US"/>
        </w:rPr>
        <w:t xml:space="preserve"> in everything the NHS does</w:t>
      </w:r>
      <w:r w:rsidRPr="003D7126">
        <w:rPr>
          <w:rFonts w:asciiTheme="majorHAnsi" w:hAnsiTheme="majorHAnsi" w:cs="Courier"/>
          <w:i/>
          <w:sz w:val="22"/>
          <w:szCs w:val="20"/>
          <w:lang w:val="en-US"/>
        </w:rPr>
        <w:t>”</w:t>
      </w:r>
      <w:r w:rsidR="00581DA0" w:rsidRPr="00F72C84">
        <w:rPr>
          <w:rFonts w:asciiTheme="majorHAnsi" w:hAnsiTheme="majorHAnsi" w:cs="Courier"/>
          <w:sz w:val="22"/>
          <w:szCs w:val="20"/>
          <w:lang w:val="en-US"/>
        </w:rPr>
        <w:t xml:space="preserve"> (Operating Framework 2012/13).  </w:t>
      </w:r>
    </w:p>
    <w:p w:rsidR="003D7126" w:rsidRDefault="003D7126" w:rsidP="00D34E6E">
      <w:pPr>
        <w:widowControl w:val="0"/>
        <w:autoSpaceDE w:val="0"/>
        <w:autoSpaceDN w:val="0"/>
        <w:adjustRightInd w:val="0"/>
        <w:rPr>
          <w:rFonts w:asciiTheme="majorHAnsi" w:hAnsiTheme="majorHAnsi" w:cs="Courier"/>
          <w:sz w:val="22"/>
          <w:szCs w:val="20"/>
          <w:lang w:val="en-US"/>
        </w:rPr>
      </w:pPr>
    </w:p>
    <w:p w:rsidR="005C57D0" w:rsidRPr="00D71533" w:rsidRDefault="005C57D0" w:rsidP="00D34E6E">
      <w:pPr>
        <w:widowControl w:val="0"/>
        <w:autoSpaceDE w:val="0"/>
        <w:autoSpaceDN w:val="0"/>
        <w:adjustRightInd w:val="0"/>
        <w:rPr>
          <w:rFonts w:asciiTheme="majorHAnsi" w:hAnsiTheme="majorHAnsi" w:cs="Courier"/>
          <w:b/>
          <w:sz w:val="22"/>
          <w:szCs w:val="20"/>
          <w:lang w:val="en-US"/>
        </w:rPr>
      </w:pPr>
      <w:r w:rsidRPr="00D71533">
        <w:rPr>
          <w:rFonts w:asciiTheme="majorHAnsi" w:hAnsiTheme="majorHAnsi" w:cs="Courier"/>
          <w:b/>
          <w:sz w:val="22"/>
          <w:szCs w:val="20"/>
          <w:lang w:val="en-US"/>
        </w:rPr>
        <w:t>Continued improvements in end of life care</w:t>
      </w:r>
    </w:p>
    <w:p w:rsidR="005C57D0" w:rsidRDefault="005C57D0" w:rsidP="00D34E6E">
      <w:pPr>
        <w:widowControl w:val="0"/>
        <w:autoSpaceDE w:val="0"/>
        <w:autoSpaceDN w:val="0"/>
        <w:adjustRightInd w:val="0"/>
        <w:rPr>
          <w:rFonts w:asciiTheme="majorHAnsi" w:hAnsiTheme="majorHAnsi" w:cs="Courier"/>
          <w:sz w:val="22"/>
          <w:szCs w:val="20"/>
          <w:lang w:val="en-US"/>
        </w:rPr>
      </w:pPr>
    </w:p>
    <w:p w:rsidR="00460A0C" w:rsidRPr="00F60BE5" w:rsidRDefault="005C57D0" w:rsidP="00460A0C">
      <w:pPr>
        <w:pStyle w:val="Default"/>
        <w:rPr>
          <w:rFonts w:asciiTheme="majorHAnsi" w:eastAsiaTheme="minorHAnsi" w:hAnsiTheme="majorHAnsi" w:cstheme="majorHAnsi"/>
          <w:sz w:val="22"/>
          <w:szCs w:val="22"/>
        </w:rPr>
      </w:pPr>
      <w:r>
        <w:rPr>
          <w:rFonts w:asciiTheme="majorHAnsi" w:hAnsiTheme="majorHAnsi" w:cs="Courier"/>
          <w:sz w:val="22"/>
          <w:szCs w:val="20"/>
          <w:lang w:val="en-US"/>
        </w:rPr>
        <w:t>LAS has been an active participant in the Pan-London project to improve end of life care (</w:t>
      </w:r>
      <w:hyperlink r:id="rId19" w:history="1">
        <w:r w:rsidRPr="005C57D0">
          <w:rPr>
            <w:rStyle w:val="Hyperlink"/>
            <w:rFonts w:asciiTheme="majorHAnsi" w:hAnsiTheme="majorHAnsi" w:cs="Courier"/>
            <w:sz w:val="22"/>
            <w:szCs w:val="20"/>
            <w:lang w:val="en-US"/>
          </w:rPr>
          <w:t>Co-ordinate my Care</w:t>
        </w:r>
      </w:hyperlink>
      <w:r>
        <w:rPr>
          <w:rFonts w:asciiTheme="majorHAnsi" w:hAnsiTheme="majorHAnsi" w:cs="Courier"/>
          <w:sz w:val="22"/>
          <w:szCs w:val="20"/>
          <w:lang w:val="en-US"/>
        </w:rPr>
        <w:t xml:space="preserve">); where this works, it works very well, but on occasions despite plans being in place, patients are </w:t>
      </w:r>
      <w:r w:rsidRPr="00F60BE5">
        <w:rPr>
          <w:rFonts w:asciiTheme="majorHAnsi" w:hAnsiTheme="majorHAnsi" w:cstheme="majorHAnsi"/>
          <w:sz w:val="22"/>
          <w:szCs w:val="22"/>
          <w:lang w:val="en-US"/>
        </w:rPr>
        <w:t>inappropriately resuscitated or taken to hospital.</w:t>
      </w:r>
      <w:r w:rsidR="00460A0C" w:rsidRPr="00F60BE5">
        <w:rPr>
          <w:rFonts w:asciiTheme="majorHAnsi" w:hAnsiTheme="majorHAnsi" w:cstheme="majorHAnsi"/>
          <w:sz w:val="22"/>
          <w:szCs w:val="22"/>
          <w:lang w:val="en-US"/>
        </w:rPr>
        <w:t xml:space="preserve">  </w:t>
      </w:r>
      <w:r w:rsidR="00F60BE5" w:rsidRPr="00F60BE5">
        <w:rPr>
          <w:rFonts w:asciiTheme="majorHAnsi" w:hAnsiTheme="majorHAnsi" w:cstheme="majorHAnsi"/>
          <w:sz w:val="22"/>
          <w:szCs w:val="22"/>
        </w:rPr>
        <w:t xml:space="preserve">The capacity of </w:t>
      </w:r>
      <w:r w:rsidR="00460A0C" w:rsidRPr="00F60BE5">
        <w:rPr>
          <w:rFonts w:asciiTheme="majorHAnsi" w:hAnsiTheme="majorHAnsi" w:cstheme="majorHAnsi"/>
          <w:sz w:val="22"/>
          <w:szCs w:val="22"/>
        </w:rPr>
        <w:t xml:space="preserve">the LAS to respond to ‘end of life’ care plans </w:t>
      </w:r>
      <w:r w:rsidR="00F60BE5" w:rsidRPr="00F60BE5">
        <w:rPr>
          <w:rFonts w:asciiTheme="majorHAnsi" w:hAnsiTheme="majorHAnsi" w:cstheme="majorHAnsi"/>
          <w:sz w:val="22"/>
          <w:szCs w:val="22"/>
        </w:rPr>
        <w:t>needs to continue to increase and Patients with specific care plans must be treated according to their plan and, where patients have specific needs, they must be transferred to the appropriate specialist clinical service, hospice or social care facility</w:t>
      </w:r>
      <w:r w:rsidR="00F60BE5">
        <w:rPr>
          <w:rFonts w:asciiTheme="majorHAnsi" w:hAnsiTheme="majorHAnsi" w:cstheme="majorHAnsi"/>
          <w:sz w:val="22"/>
          <w:szCs w:val="22"/>
        </w:rPr>
        <w:t>.</w:t>
      </w:r>
    </w:p>
    <w:p w:rsidR="004C1426" w:rsidRDefault="00781DED" w:rsidP="00D34E6E">
      <w:pPr>
        <w:widowControl w:val="0"/>
        <w:autoSpaceDE w:val="0"/>
        <w:autoSpaceDN w:val="0"/>
        <w:adjustRightInd w:val="0"/>
        <w:rPr>
          <w:rFonts w:asciiTheme="majorHAnsi" w:hAnsiTheme="majorHAnsi" w:cs="Courier"/>
          <w:sz w:val="22"/>
          <w:szCs w:val="20"/>
          <w:lang w:val="en-US"/>
        </w:rPr>
      </w:pPr>
      <w:r>
        <w:rPr>
          <w:noProof/>
          <w:lang w:val="en-US"/>
        </w:rPr>
        <mc:AlternateContent>
          <mc:Choice Requires="wps">
            <w:drawing>
              <wp:anchor distT="0" distB="0" distL="114300" distR="114300" simplePos="0" relativeHeight="251668480" behindDoc="0" locked="0" layoutInCell="1" allowOverlap="1" wp14:anchorId="7589B990" wp14:editId="3FA0B283">
                <wp:simplePos x="0" y="0"/>
                <wp:positionH relativeFrom="column">
                  <wp:posOffset>0</wp:posOffset>
                </wp:positionH>
                <wp:positionV relativeFrom="paragraph">
                  <wp:posOffset>173990</wp:posOffset>
                </wp:positionV>
                <wp:extent cx="5276850" cy="1082040"/>
                <wp:effectExtent l="0" t="0" r="19050" b="22860"/>
                <wp:wrapSquare wrapText="bothSides"/>
                <wp:docPr id="28" name="Text Box 28"/>
                <wp:cNvGraphicFramePr/>
                <a:graphic xmlns:a="http://schemas.openxmlformats.org/drawingml/2006/main">
                  <a:graphicData uri="http://schemas.microsoft.com/office/word/2010/wordprocessingShape">
                    <wps:wsp>
                      <wps:cNvSpPr txBox="1"/>
                      <wps:spPr>
                        <a:xfrm>
                          <a:off x="0" y="0"/>
                          <a:ext cx="5276850" cy="1082040"/>
                        </a:xfrm>
                        <a:prstGeom prst="rect">
                          <a:avLst/>
                        </a:prstGeom>
                        <a:solidFill>
                          <a:schemeClr val="accent6">
                            <a:lumMod val="60000"/>
                            <a:lumOff val="40000"/>
                          </a:schemeClr>
                        </a:solidFill>
                        <a:ln w="6350">
                          <a:solidFill>
                            <a:prstClr val="black"/>
                          </a:solidFill>
                        </a:ln>
                        <a:effectLst/>
                      </wps:spPr>
                      <wps:txbx>
                        <w:txbxContent>
                          <w:p w:rsidR="00C068DB" w:rsidRPr="007266B7" w:rsidRDefault="00C068DB" w:rsidP="004C1426">
                            <w:pPr>
                              <w:widowControl w:val="0"/>
                              <w:autoSpaceDE w:val="0"/>
                              <w:autoSpaceDN w:val="0"/>
                              <w:adjustRightInd w:val="0"/>
                              <w:rPr>
                                <w:rFonts w:asciiTheme="majorHAnsi" w:hAnsiTheme="majorHAnsi" w:cs="Courier"/>
                                <w:sz w:val="22"/>
                                <w:szCs w:val="20"/>
                                <w:lang w:val="en-US"/>
                              </w:rPr>
                            </w:pPr>
                            <w:r w:rsidRPr="007266B7">
                              <w:rPr>
                                <w:rFonts w:asciiTheme="majorHAnsi" w:hAnsiTheme="majorHAnsi" w:cs="Courier"/>
                                <w:sz w:val="22"/>
                                <w:szCs w:val="20"/>
                                <w:u w:val="single"/>
                                <w:lang w:val="en-US"/>
                              </w:rPr>
                              <w:t>Intention</w:t>
                            </w:r>
                            <w:r w:rsidRPr="007266B7">
                              <w:rPr>
                                <w:rFonts w:asciiTheme="majorHAnsi" w:hAnsiTheme="majorHAnsi" w:cs="Courier"/>
                                <w:sz w:val="22"/>
                                <w:szCs w:val="20"/>
                                <w:lang w:val="en-US"/>
                              </w:rPr>
                              <w:t xml:space="preserve"> - We want to see LAS giving greater emphasis on driving improvements in </w:t>
                            </w:r>
                            <w:r>
                              <w:rPr>
                                <w:rFonts w:asciiTheme="majorHAnsi" w:hAnsiTheme="majorHAnsi" w:cs="Courier"/>
                                <w:sz w:val="22"/>
                                <w:szCs w:val="20"/>
                                <w:lang w:val="en-US"/>
                              </w:rPr>
                              <w:t xml:space="preserve">palliative and </w:t>
                            </w:r>
                            <w:r w:rsidRPr="007266B7">
                              <w:rPr>
                                <w:rFonts w:asciiTheme="majorHAnsi" w:hAnsiTheme="majorHAnsi" w:cs="Courier"/>
                                <w:sz w:val="22"/>
                                <w:szCs w:val="20"/>
                                <w:lang w:val="en-US"/>
                              </w:rPr>
                              <w:t>end of life care:</w:t>
                            </w:r>
                          </w:p>
                          <w:p w:rsidR="00C068DB" w:rsidRPr="007266B7" w:rsidRDefault="00C068DB" w:rsidP="00D71533">
                            <w:pPr>
                              <w:pStyle w:val="ListParagraph"/>
                              <w:widowControl w:val="0"/>
                              <w:numPr>
                                <w:ilvl w:val="0"/>
                                <w:numId w:val="29"/>
                              </w:numPr>
                              <w:autoSpaceDE w:val="0"/>
                              <w:autoSpaceDN w:val="0"/>
                              <w:adjustRightInd w:val="0"/>
                              <w:rPr>
                                <w:rFonts w:asciiTheme="majorHAnsi" w:hAnsiTheme="majorHAnsi" w:cs="Courier"/>
                                <w:sz w:val="22"/>
                                <w:szCs w:val="20"/>
                                <w:lang w:val="en-US"/>
                              </w:rPr>
                            </w:pPr>
                            <w:r w:rsidRPr="007266B7">
                              <w:rPr>
                                <w:rFonts w:asciiTheme="majorHAnsi" w:hAnsiTheme="majorHAnsi" w:cs="Courier"/>
                                <w:sz w:val="22"/>
                                <w:szCs w:val="20"/>
                                <w:lang w:val="en-US"/>
                              </w:rPr>
                              <w:t>Patients who are end of life are conveyed with d</w:t>
                            </w:r>
                            <w:r>
                              <w:rPr>
                                <w:rFonts w:asciiTheme="majorHAnsi" w:hAnsiTheme="majorHAnsi" w:cs="Courier"/>
                                <w:sz w:val="22"/>
                                <w:szCs w:val="20"/>
                                <w:lang w:val="en-US"/>
                              </w:rPr>
                              <w:t>rug administration equipment in</w:t>
                            </w:r>
                            <w:r w:rsidRPr="007266B7">
                              <w:rPr>
                                <w:rFonts w:asciiTheme="majorHAnsi" w:hAnsiTheme="majorHAnsi" w:cs="Courier"/>
                                <w:sz w:val="22"/>
                                <w:szCs w:val="20"/>
                                <w:lang w:val="en-US"/>
                              </w:rPr>
                              <w:t>tact e.g. syringe drivers.</w:t>
                            </w:r>
                          </w:p>
                          <w:p w:rsidR="00C068DB" w:rsidRPr="00781DED" w:rsidRDefault="00C068DB" w:rsidP="007266B7">
                            <w:pPr>
                              <w:pStyle w:val="ListParagraph"/>
                              <w:widowControl w:val="0"/>
                              <w:numPr>
                                <w:ilvl w:val="0"/>
                                <w:numId w:val="29"/>
                              </w:numPr>
                              <w:autoSpaceDE w:val="0"/>
                              <w:autoSpaceDN w:val="0"/>
                              <w:adjustRightInd w:val="0"/>
                              <w:rPr>
                                <w:rFonts w:asciiTheme="majorHAnsi" w:hAnsiTheme="majorHAnsi" w:cs="Courier"/>
                                <w:szCs w:val="20"/>
                                <w:lang w:val="en-US"/>
                              </w:rPr>
                            </w:pPr>
                            <w:r w:rsidRPr="007266B7">
                              <w:rPr>
                                <w:rFonts w:asciiTheme="majorHAnsi" w:hAnsiTheme="majorHAnsi" w:cs="Courier"/>
                                <w:sz w:val="22"/>
                                <w:szCs w:val="20"/>
                                <w:lang w:val="en-US"/>
                              </w:rPr>
                              <w:t>Patients who are actively dying are conveyed within 2 hours of request.</w:t>
                            </w:r>
                          </w:p>
                          <w:p w:rsidR="00C068DB" w:rsidRPr="00460A0C" w:rsidRDefault="00C068DB" w:rsidP="00460A0C">
                            <w:pPr>
                              <w:widowControl w:val="0"/>
                              <w:autoSpaceDE w:val="0"/>
                              <w:autoSpaceDN w:val="0"/>
                              <w:adjustRightInd w:val="0"/>
                              <w:ind w:left="360"/>
                              <w:rPr>
                                <w:rFonts w:asciiTheme="majorHAnsi" w:hAnsiTheme="majorHAnsi" w:cs="Courier"/>
                                <w:szCs w:val="20"/>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5" type="#_x0000_t202" style="position:absolute;margin-left:0;margin-top:13.7pt;width:2in;height:85.2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" fillcolor="#fabf8f [1945]" strokeweight=".5pt">
                <v:textbox>
                  <w:txbxContent>
                    <w:p w:rsidR="00C068DB" w:rsidRPr="007266B7" w:rsidRDefault="00C068DB" w:rsidP="004C1426">
                      <w:pPr>
                        <w:widowControl w:val="0"/>
                        <w:autoSpaceDE w:val="0"/>
                        <w:autoSpaceDN w:val="0"/>
                        <w:adjustRightInd w:val="0"/>
                        <w:rPr>
                          <w:rFonts w:asciiTheme="majorHAnsi" w:hAnsiTheme="majorHAnsi" w:cs="Courier"/>
                          <w:sz w:val="22"/>
                          <w:szCs w:val="20"/>
                          <w:lang w:val="en-US"/>
                        </w:rPr>
                      </w:pPr>
                      <w:r w:rsidRPr="007266B7">
                        <w:rPr>
                          <w:rFonts w:asciiTheme="majorHAnsi" w:hAnsiTheme="majorHAnsi" w:cs="Courier"/>
                          <w:sz w:val="22"/>
                          <w:szCs w:val="20"/>
                          <w:u w:val="single"/>
                          <w:lang w:val="en-US"/>
                        </w:rPr>
                        <w:t>Intention</w:t>
                      </w:r>
                      <w:r w:rsidRPr="007266B7">
                        <w:rPr>
                          <w:rFonts w:asciiTheme="majorHAnsi" w:hAnsiTheme="majorHAnsi" w:cs="Courier"/>
                          <w:sz w:val="22"/>
                          <w:szCs w:val="20"/>
                          <w:lang w:val="en-US"/>
                        </w:rPr>
                        <w:t xml:space="preserve"> - We want to see LAS giving greater emphasis on driving improvements in </w:t>
                      </w:r>
                      <w:r>
                        <w:rPr>
                          <w:rFonts w:asciiTheme="majorHAnsi" w:hAnsiTheme="majorHAnsi" w:cs="Courier"/>
                          <w:sz w:val="22"/>
                          <w:szCs w:val="20"/>
                          <w:lang w:val="en-US"/>
                        </w:rPr>
                        <w:t xml:space="preserve">palliative and </w:t>
                      </w:r>
                      <w:r w:rsidRPr="007266B7">
                        <w:rPr>
                          <w:rFonts w:asciiTheme="majorHAnsi" w:hAnsiTheme="majorHAnsi" w:cs="Courier"/>
                          <w:sz w:val="22"/>
                          <w:szCs w:val="20"/>
                          <w:lang w:val="en-US"/>
                        </w:rPr>
                        <w:t>end of life care:</w:t>
                      </w:r>
                    </w:p>
                    <w:p w:rsidR="00C068DB" w:rsidRPr="007266B7" w:rsidRDefault="00C068DB" w:rsidP="00D71533">
                      <w:pPr>
                        <w:pStyle w:val="ListParagraph"/>
                        <w:widowControl w:val="0"/>
                        <w:numPr>
                          <w:ilvl w:val="0"/>
                          <w:numId w:val="29"/>
                        </w:numPr>
                        <w:autoSpaceDE w:val="0"/>
                        <w:autoSpaceDN w:val="0"/>
                        <w:adjustRightInd w:val="0"/>
                        <w:rPr>
                          <w:rFonts w:asciiTheme="majorHAnsi" w:hAnsiTheme="majorHAnsi" w:cs="Courier"/>
                          <w:sz w:val="22"/>
                          <w:szCs w:val="20"/>
                          <w:lang w:val="en-US"/>
                        </w:rPr>
                      </w:pPr>
                      <w:r w:rsidRPr="007266B7">
                        <w:rPr>
                          <w:rFonts w:asciiTheme="majorHAnsi" w:hAnsiTheme="majorHAnsi" w:cs="Courier"/>
                          <w:sz w:val="22"/>
                          <w:szCs w:val="20"/>
                          <w:lang w:val="en-US"/>
                        </w:rPr>
                        <w:t>Patients who are end of life are conveyed with d</w:t>
                      </w:r>
                      <w:r>
                        <w:rPr>
                          <w:rFonts w:asciiTheme="majorHAnsi" w:hAnsiTheme="majorHAnsi" w:cs="Courier"/>
                          <w:sz w:val="22"/>
                          <w:szCs w:val="20"/>
                          <w:lang w:val="en-US"/>
                        </w:rPr>
                        <w:t>rug administration equipment in</w:t>
                      </w:r>
                      <w:r w:rsidRPr="007266B7">
                        <w:rPr>
                          <w:rFonts w:asciiTheme="majorHAnsi" w:hAnsiTheme="majorHAnsi" w:cs="Courier"/>
                          <w:sz w:val="22"/>
                          <w:szCs w:val="20"/>
                          <w:lang w:val="en-US"/>
                        </w:rPr>
                        <w:t>tact e.g. syringe drivers.</w:t>
                      </w:r>
                    </w:p>
                    <w:p w:rsidR="00C068DB" w:rsidRPr="00781DED" w:rsidRDefault="00C068DB" w:rsidP="007266B7">
                      <w:pPr>
                        <w:pStyle w:val="ListParagraph"/>
                        <w:widowControl w:val="0"/>
                        <w:numPr>
                          <w:ilvl w:val="0"/>
                          <w:numId w:val="29"/>
                        </w:numPr>
                        <w:autoSpaceDE w:val="0"/>
                        <w:autoSpaceDN w:val="0"/>
                        <w:adjustRightInd w:val="0"/>
                        <w:rPr>
                          <w:rFonts w:asciiTheme="majorHAnsi" w:hAnsiTheme="majorHAnsi" w:cs="Courier"/>
                          <w:szCs w:val="20"/>
                          <w:lang w:val="en-US"/>
                        </w:rPr>
                      </w:pPr>
                      <w:r w:rsidRPr="007266B7">
                        <w:rPr>
                          <w:rFonts w:asciiTheme="majorHAnsi" w:hAnsiTheme="majorHAnsi" w:cs="Courier"/>
                          <w:sz w:val="22"/>
                          <w:szCs w:val="20"/>
                          <w:lang w:val="en-US"/>
                        </w:rPr>
                        <w:t>Patients who are actively dying are conveyed within 2 hours of request.</w:t>
                      </w:r>
                    </w:p>
                    <w:p w:rsidR="00C068DB" w:rsidRPr="00460A0C" w:rsidRDefault="00C068DB" w:rsidP="00460A0C">
                      <w:pPr>
                        <w:widowControl w:val="0"/>
                        <w:autoSpaceDE w:val="0"/>
                        <w:autoSpaceDN w:val="0"/>
                        <w:adjustRightInd w:val="0"/>
                        <w:ind w:left="360"/>
                        <w:rPr>
                          <w:rFonts w:asciiTheme="majorHAnsi" w:hAnsiTheme="majorHAnsi" w:cs="Courier"/>
                          <w:szCs w:val="20"/>
                          <w:lang w:val="en-US"/>
                        </w:rPr>
                      </w:pPr>
                    </w:p>
                  </w:txbxContent>
                </v:textbox>
                <w10:wrap type="square"/>
              </v:shape>
            </w:pict>
          </mc:Fallback>
        </mc:AlternateContent>
      </w:r>
    </w:p>
    <w:p w:rsidR="00B14DCD" w:rsidRPr="00460A0C" w:rsidRDefault="00B14DCD" w:rsidP="00864195">
      <w:pPr>
        <w:rPr>
          <w:rFonts w:asciiTheme="majorHAnsi" w:hAnsiTheme="majorHAnsi"/>
          <w:color w:val="FF0000"/>
          <w:sz w:val="22"/>
          <w:szCs w:val="20"/>
          <w:u w:val="single"/>
        </w:rPr>
      </w:pPr>
    </w:p>
    <w:p w:rsidR="008934CF" w:rsidRPr="00460A0C" w:rsidRDefault="00460A0C" w:rsidP="00864195">
      <w:pPr>
        <w:rPr>
          <w:rFonts w:asciiTheme="majorHAnsi" w:hAnsiTheme="majorHAnsi"/>
          <w:sz w:val="22"/>
          <w:szCs w:val="20"/>
        </w:rPr>
      </w:pPr>
      <w:r w:rsidRPr="00460A0C">
        <w:rPr>
          <w:rFonts w:asciiTheme="majorHAnsi" w:hAnsiTheme="majorHAnsi"/>
          <w:sz w:val="22"/>
          <w:szCs w:val="20"/>
        </w:rPr>
        <w:t>During 2014/15</w:t>
      </w:r>
      <w:r>
        <w:rPr>
          <w:rFonts w:asciiTheme="majorHAnsi" w:hAnsiTheme="majorHAnsi"/>
          <w:sz w:val="22"/>
          <w:szCs w:val="20"/>
        </w:rPr>
        <w:t xml:space="preserve"> a collaboration involving The London Cancer Alliance, LAS, North West London Commissioning Support Unit and representatives of the London CCGs have </w:t>
      </w:r>
      <w:r>
        <w:rPr>
          <w:rFonts w:asciiTheme="majorHAnsi" w:hAnsiTheme="majorHAnsi"/>
          <w:sz w:val="22"/>
          <w:szCs w:val="20"/>
        </w:rPr>
        <w:lastRenderedPageBreak/>
        <w:t>produced a proposal for improving urgent ambulance transport services for palliative and end of life patients (see referenced documents).  Commissioners want to see this work implemented to ensure the needs of this important group of patients are met.</w:t>
      </w:r>
    </w:p>
    <w:p w:rsidR="004822EF" w:rsidRPr="00460A0C" w:rsidRDefault="004822EF" w:rsidP="00864195">
      <w:pPr>
        <w:rPr>
          <w:rFonts w:asciiTheme="majorHAnsi" w:hAnsiTheme="majorHAnsi"/>
          <w:sz w:val="22"/>
          <w:szCs w:val="20"/>
        </w:rPr>
      </w:pPr>
    </w:p>
    <w:p w:rsidR="004822EF" w:rsidRPr="00460A0C" w:rsidRDefault="004822EF" w:rsidP="00864195">
      <w:pPr>
        <w:rPr>
          <w:rFonts w:asciiTheme="majorHAnsi" w:hAnsiTheme="majorHAnsi"/>
          <w:sz w:val="22"/>
          <w:szCs w:val="20"/>
        </w:rPr>
      </w:pPr>
    </w:p>
    <w:p w:rsidR="005C57D0" w:rsidRPr="006A2F9F" w:rsidRDefault="00460A0C" w:rsidP="00864195">
      <w:pPr>
        <w:rPr>
          <w:rFonts w:asciiTheme="majorHAnsi" w:hAnsiTheme="majorHAnsi" w:cstheme="majorHAnsi"/>
          <w:b/>
          <w:sz w:val="22"/>
          <w:szCs w:val="20"/>
        </w:rPr>
      </w:pPr>
      <w:r>
        <w:rPr>
          <w:noProof/>
          <w:lang w:val="en-US"/>
        </w:rPr>
        <mc:AlternateContent>
          <mc:Choice Requires="wps">
            <w:drawing>
              <wp:anchor distT="0" distB="0" distL="114300" distR="114300" simplePos="0" relativeHeight="251692032" behindDoc="0" locked="0" layoutInCell="1" allowOverlap="1" wp14:anchorId="7D96BD63" wp14:editId="1AEC7461">
                <wp:simplePos x="0" y="0"/>
                <wp:positionH relativeFrom="column">
                  <wp:posOffset>-60960</wp:posOffset>
                </wp:positionH>
                <wp:positionV relativeFrom="paragraph">
                  <wp:posOffset>-160020</wp:posOffset>
                </wp:positionV>
                <wp:extent cx="5276850" cy="723900"/>
                <wp:effectExtent l="0" t="0" r="19050" b="19050"/>
                <wp:wrapSquare wrapText="bothSides"/>
                <wp:docPr id="686" name="Text Box 686"/>
                <wp:cNvGraphicFramePr/>
                <a:graphic xmlns:a="http://schemas.openxmlformats.org/drawingml/2006/main">
                  <a:graphicData uri="http://schemas.microsoft.com/office/word/2010/wordprocessingShape">
                    <wps:wsp>
                      <wps:cNvSpPr txBox="1"/>
                      <wps:spPr>
                        <a:xfrm>
                          <a:off x="0" y="0"/>
                          <a:ext cx="5276850" cy="723900"/>
                        </a:xfrm>
                        <a:prstGeom prst="rect">
                          <a:avLst/>
                        </a:prstGeom>
                        <a:solidFill>
                          <a:schemeClr val="accent6">
                            <a:lumMod val="60000"/>
                            <a:lumOff val="40000"/>
                          </a:schemeClr>
                        </a:solidFill>
                        <a:ln w="6350">
                          <a:solidFill>
                            <a:prstClr val="black"/>
                          </a:solidFill>
                        </a:ln>
                        <a:effectLst/>
                      </wps:spPr>
                      <wps:txbx>
                        <w:txbxContent>
                          <w:p w:rsidR="00C068DB" w:rsidRPr="007266B7" w:rsidRDefault="00C068DB" w:rsidP="00460A0C">
                            <w:pPr>
                              <w:widowControl w:val="0"/>
                              <w:autoSpaceDE w:val="0"/>
                              <w:autoSpaceDN w:val="0"/>
                              <w:adjustRightInd w:val="0"/>
                              <w:rPr>
                                <w:rFonts w:asciiTheme="majorHAnsi" w:hAnsiTheme="majorHAnsi" w:cs="Courier"/>
                                <w:sz w:val="22"/>
                                <w:szCs w:val="20"/>
                                <w:lang w:val="en-US"/>
                              </w:rPr>
                            </w:pPr>
                            <w:r w:rsidRPr="007266B7">
                              <w:rPr>
                                <w:rFonts w:asciiTheme="majorHAnsi" w:hAnsiTheme="majorHAnsi" w:cs="Courier"/>
                                <w:sz w:val="22"/>
                                <w:szCs w:val="20"/>
                                <w:u w:val="single"/>
                                <w:lang w:val="en-US"/>
                              </w:rPr>
                              <w:t>Intention</w:t>
                            </w:r>
                            <w:r w:rsidRPr="007266B7">
                              <w:rPr>
                                <w:rFonts w:asciiTheme="majorHAnsi" w:hAnsiTheme="majorHAnsi" w:cs="Courier"/>
                                <w:sz w:val="22"/>
                                <w:szCs w:val="20"/>
                                <w:lang w:val="en-US"/>
                              </w:rPr>
                              <w:t xml:space="preserve"> - We want </w:t>
                            </w:r>
                            <w:r>
                              <w:rPr>
                                <w:rFonts w:asciiTheme="majorHAnsi" w:hAnsiTheme="majorHAnsi" w:cs="Courier"/>
                                <w:sz w:val="22"/>
                                <w:szCs w:val="20"/>
                                <w:lang w:val="en-US"/>
                              </w:rPr>
                              <w:t xml:space="preserve">LAS to implement the proposals contained in the collaborative document </w:t>
                            </w:r>
                            <w:proofErr w:type="spellStart"/>
                            <w:r w:rsidR="00437B02">
                              <w:rPr>
                                <w:rFonts w:asciiTheme="majorHAnsi" w:hAnsiTheme="majorHAnsi" w:cs="Courier"/>
                                <w:sz w:val="22"/>
                                <w:szCs w:val="20"/>
                                <w:lang w:val="en-US"/>
                              </w:rPr>
                              <w:t>Optimising</w:t>
                            </w:r>
                            <w:proofErr w:type="spellEnd"/>
                            <w:r w:rsidR="00437B02">
                              <w:rPr>
                                <w:rFonts w:asciiTheme="majorHAnsi" w:hAnsiTheme="majorHAnsi" w:cs="Courier"/>
                                <w:sz w:val="22"/>
                                <w:szCs w:val="20"/>
                                <w:lang w:val="en-US"/>
                              </w:rPr>
                              <w:t xml:space="preserve"> Patient Transport when it Matters</w:t>
                            </w:r>
                            <w:r>
                              <w:rPr>
                                <w:rFonts w:asciiTheme="majorHAnsi" w:hAnsiTheme="majorHAnsi" w:cs="Courier"/>
                                <w:sz w:val="22"/>
                                <w:szCs w:val="20"/>
                                <w:lang w:val="en-US"/>
                              </w:rPr>
                              <w:t xml:space="preserve"> - </w:t>
                            </w:r>
                            <w:r>
                              <w:rPr>
                                <w:rFonts w:asciiTheme="majorHAnsi" w:hAnsiTheme="majorHAnsi"/>
                                <w:sz w:val="22"/>
                                <w:szCs w:val="20"/>
                              </w:rPr>
                              <w:t>a proposal for improving urgent ambulance transport services for palliative and end of life patients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6" o:spid="_x0000_s1036" type="#_x0000_t202" style="position:absolute;margin-left:-4.8pt;margin-top:-12.6pt;width:2in;height:57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" fillcolor="#fabf8f [1945]" strokeweight=".5pt">
                <v:textbox>
                  <w:txbxContent>
                    <w:p w:rsidR="00C068DB" w:rsidRPr="007266B7" w:rsidRDefault="00C068DB" w:rsidP="00460A0C">
                      <w:pPr>
                        <w:widowControl w:val="0"/>
                        <w:autoSpaceDE w:val="0"/>
                        <w:autoSpaceDN w:val="0"/>
                        <w:adjustRightInd w:val="0"/>
                        <w:rPr>
                          <w:rFonts w:asciiTheme="majorHAnsi" w:hAnsiTheme="majorHAnsi" w:cs="Courier"/>
                          <w:sz w:val="22"/>
                          <w:szCs w:val="20"/>
                          <w:lang w:val="en-US"/>
                        </w:rPr>
                      </w:pPr>
                      <w:r w:rsidRPr="007266B7">
                        <w:rPr>
                          <w:rFonts w:asciiTheme="majorHAnsi" w:hAnsiTheme="majorHAnsi" w:cs="Courier"/>
                          <w:sz w:val="22"/>
                          <w:szCs w:val="20"/>
                          <w:u w:val="single"/>
                          <w:lang w:val="en-US"/>
                        </w:rPr>
                        <w:t>Intention</w:t>
                      </w:r>
                      <w:r w:rsidRPr="007266B7">
                        <w:rPr>
                          <w:rFonts w:asciiTheme="majorHAnsi" w:hAnsiTheme="majorHAnsi" w:cs="Courier"/>
                          <w:sz w:val="22"/>
                          <w:szCs w:val="20"/>
                          <w:lang w:val="en-US"/>
                        </w:rPr>
                        <w:t xml:space="preserve"> - We want </w:t>
                      </w:r>
                      <w:r>
                        <w:rPr>
                          <w:rFonts w:asciiTheme="majorHAnsi" w:hAnsiTheme="majorHAnsi" w:cs="Courier"/>
                          <w:sz w:val="22"/>
                          <w:szCs w:val="20"/>
                          <w:lang w:val="en-US"/>
                        </w:rPr>
                        <w:t xml:space="preserve">LAS to implement the proposals contained in the collaborative document </w:t>
                      </w:r>
                      <w:proofErr w:type="spellStart"/>
                      <w:r w:rsidR="00437B02">
                        <w:rPr>
                          <w:rFonts w:asciiTheme="majorHAnsi" w:hAnsiTheme="majorHAnsi" w:cs="Courier"/>
                          <w:sz w:val="22"/>
                          <w:szCs w:val="20"/>
                          <w:lang w:val="en-US"/>
                        </w:rPr>
                        <w:t>Optimising</w:t>
                      </w:r>
                      <w:proofErr w:type="spellEnd"/>
                      <w:r w:rsidR="00437B02">
                        <w:rPr>
                          <w:rFonts w:asciiTheme="majorHAnsi" w:hAnsiTheme="majorHAnsi" w:cs="Courier"/>
                          <w:sz w:val="22"/>
                          <w:szCs w:val="20"/>
                          <w:lang w:val="en-US"/>
                        </w:rPr>
                        <w:t xml:space="preserve"> Patient Transport when it Matters</w:t>
                      </w:r>
                      <w:r>
                        <w:rPr>
                          <w:rFonts w:asciiTheme="majorHAnsi" w:hAnsiTheme="majorHAnsi" w:cs="Courier"/>
                          <w:sz w:val="22"/>
                          <w:szCs w:val="20"/>
                          <w:lang w:val="en-US"/>
                        </w:rPr>
                        <w:t xml:space="preserve"> - </w:t>
                      </w:r>
                      <w:r>
                        <w:rPr>
                          <w:rFonts w:asciiTheme="majorHAnsi" w:hAnsiTheme="majorHAnsi"/>
                          <w:sz w:val="22"/>
                          <w:szCs w:val="20"/>
                        </w:rPr>
                        <w:t>a proposal for improving urgent ambulance transport services for palliative and end of life patients</w:t>
                      </w:r>
                    </w:p>
                  </w:txbxContent>
                </v:textbox>
                <w10:wrap type="square"/>
              </v:shape>
            </w:pict>
          </mc:Fallback>
        </mc:AlternateContent>
      </w:r>
      <w:r w:rsidR="005C57D0" w:rsidRPr="006A2F9F">
        <w:rPr>
          <w:rFonts w:asciiTheme="majorHAnsi" w:hAnsiTheme="majorHAnsi" w:cstheme="majorHAnsi"/>
          <w:b/>
          <w:sz w:val="22"/>
          <w:szCs w:val="20"/>
        </w:rPr>
        <w:t>Improvements in Mental Health Care</w:t>
      </w:r>
    </w:p>
    <w:p w:rsidR="005C57D0" w:rsidRPr="006A2F9F" w:rsidRDefault="005C57D0" w:rsidP="00864195">
      <w:pPr>
        <w:rPr>
          <w:rFonts w:asciiTheme="majorHAnsi" w:hAnsiTheme="majorHAnsi" w:cstheme="majorHAnsi"/>
          <w:sz w:val="22"/>
          <w:szCs w:val="20"/>
        </w:rPr>
      </w:pPr>
    </w:p>
    <w:tbl>
      <w:tblPr>
        <w:tblW w:w="10286" w:type="dxa"/>
        <w:tblBorders>
          <w:top w:val="nil"/>
          <w:left w:val="nil"/>
          <w:bottom w:val="nil"/>
          <w:right w:val="nil"/>
        </w:tblBorders>
        <w:tblLayout w:type="fixed"/>
        <w:tblLook w:val="0000" w:firstRow="0" w:lastRow="0" w:firstColumn="0" w:lastColumn="0" w:noHBand="0" w:noVBand="0"/>
      </w:tblPr>
      <w:tblGrid>
        <w:gridCol w:w="10286"/>
      </w:tblGrid>
      <w:tr w:rsidR="00F60BE5" w:rsidRPr="006A2F9F" w:rsidTr="00F60BE5">
        <w:trPr>
          <w:trHeight w:val="945"/>
        </w:trPr>
        <w:tc>
          <w:tcPr>
            <w:tcW w:w="10286" w:type="dxa"/>
          </w:tcPr>
          <w:p w:rsidR="00F60BE5" w:rsidRPr="006A2F9F" w:rsidRDefault="00F60BE5" w:rsidP="006A2F9F">
            <w:pPr>
              <w:autoSpaceDE w:val="0"/>
              <w:autoSpaceDN w:val="0"/>
              <w:adjustRightInd w:val="0"/>
              <w:ind w:right="1706"/>
              <w:rPr>
                <w:rFonts w:asciiTheme="majorHAnsi" w:hAnsiTheme="majorHAnsi" w:cstheme="majorHAnsi"/>
                <w:color w:val="000000"/>
                <w:sz w:val="22"/>
                <w:szCs w:val="22"/>
              </w:rPr>
            </w:pPr>
            <w:r w:rsidRPr="006A2F9F">
              <w:rPr>
                <w:rFonts w:asciiTheme="majorHAnsi" w:hAnsiTheme="majorHAnsi" w:cstheme="majorHAnsi"/>
                <w:color w:val="000000"/>
                <w:sz w:val="22"/>
                <w:szCs w:val="22"/>
              </w:rPr>
              <w:t xml:space="preserve">During 2014/15 significant progress has been made by the LAS following the decision by the Commissioners to give some priority to mental health care.  To continue this development LAS should develop a specialist team of paramedics and nurses who are expert in the care of patients with a mental health diagnosis. All </w:t>
            </w:r>
            <w:r w:rsidR="006A2F9F" w:rsidRPr="006A2F9F">
              <w:rPr>
                <w:rFonts w:asciiTheme="majorHAnsi" w:hAnsiTheme="majorHAnsi" w:cstheme="majorHAnsi"/>
                <w:color w:val="000000"/>
                <w:sz w:val="22"/>
                <w:szCs w:val="22"/>
              </w:rPr>
              <w:t>frontline staff</w:t>
            </w:r>
            <w:r w:rsidRPr="006A2F9F">
              <w:rPr>
                <w:rFonts w:asciiTheme="majorHAnsi" w:hAnsiTheme="majorHAnsi" w:cstheme="majorHAnsi"/>
                <w:color w:val="000000"/>
                <w:sz w:val="22"/>
                <w:szCs w:val="22"/>
              </w:rPr>
              <w:t xml:space="preserve"> should be required to be continuously and dynamically trained in the care of people with mental health problems, bearing in mind the special needs of people with learning difficulties and the need focus on cultural, language and age related issues </w:t>
            </w:r>
          </w:p>
        </w:tc>
      </w:tr>
    </w:tbl>
    <w:p w:rsidR="00F60BE5" w:rsidRPr="006A2F9F" w:rsidRDefault="00F60BE5" w:rsidP="00864195">
      <w:pPr>
        <w:rPr>
          <w:rFonts w:asciiTheme="majorHAnsi" w:hAnsiTheme="majorHAnsi" w:cstheme="majorHAnsi"/>
          <w:sz w:val="22"/>
          <w:szCs w:val="22"/>
        </w:rPr>
      </w:pPr>
    </w:p>
    <w:p w:rsidR="005A4B27" w:rsidRPr="00DA0912" w:rsidRDefault="006101D3" w:rsidP="00864195">
      <w:pPr>
        <w:rPr>
          <w:rFonts w:asciiTheme="majorHAnsi" w:hAnsiTheme="majorHAnsi" w:cs="Arial"/>
          <w:sz w:val="22"/>
          <w:szCs w:val="28"/>
          <w:lang w:val="en-US"/>
        </w:rPr>
      </w:pPr>
      <w:hyperlink r:id="rId20" w:history="1">
        <w:r w:rsidR="005A4B27" w:rsidRPr="006A2F9F">
          <w:rPr>
            <w:rStyle w:val="Hyperlink"/>
            <w:rFonts w:asciiTheme="majorHAnsi" w:hAnsiTheme="majorHAnsi" w:cstheme="majorHAnsi"/>
            <w:sz w:val="22"/>
            <w:szCs w:val="28"/>
            <w:lang w:val="en-US"/>
          </w:rPr>
          <w:t>The Independent Commission on Mental Health and Policing</w:t>
        </w:r>
      </w:hyperlink>
      <w:r w:rsidR="005A4B27" w:rsidRPr="005A4B27">
        <w:rPr>
          <w:rFonts w:asciiTheme="majorHAnsi" w:hAnsiTheme="majorHAnsi" w:cs="Arial"/>
          <w:color w:val="535353"/>
          <w:sz w:val="22"/>
          <w:szCs w:val="28"/>
          <w:lang w:val="en-US"/>
        </w:rPr>
        <w:t xml:space="preserve"> </w:t>
      </w:r>
      <w:r w:rsidR="005A4B27" w:rsidRPr="00DA0912">
        <w:rPr>
          <w:rFonts w:asciiTheme="majorHAnsi" w:hAnsiTheme="majorHAnsi" w:cs="Arial"/>
          <w:sz w:val="22"/>
          <w:szCs w:val="28"/>
          <w:lang w:val="en-US"/>
        </w:rPr>
        <w:t xml:space="preserve">was chaired by Lord Victor </w:t>
      </w:r>
      <w:proofErr w:type="spellStart"/>
      <w:r w:rsidR="005A4B27" w:rsidRPr="00DA0912">
        <w:rPr>
          <w:rFonts w:asciiTheme="majorHAnsi" w:hAnsiTheme="majorHAnsi" w:cs="Arial"/>
          <w:sz w:val="22"/>
          <w:szCs w:val="28"/>
          <w:lang w:val="en-US"/>
        </w:rPr>
        <w:t>Adebowale</w:t>
      </w:r>
      <w:proofErr w:type="spellEnd"/>
      <w:r w:rsidR="005A4B27" w:rsidRPr="00DA0912">
        <w:rPr>
          <w:rFonts w:asciiTheme="majorHAnsi" w:hAnsiTheme="majorHAnsi" w:cs="Arial"/>
          <w:sz w:val="22"/>
          <w:szCs w:val="28"/>
          <w:lang w:val="en-US"/>
        </w:rPr>
        <w:t>; It is reviewed the work of the London Metropolitan Police Service in relation to how the police interact with people with mental health problems.  The Commission made specific recommendations about the delivery of ambulance services:</w:t>
      </w:r>
    </w:p>
    <w:p w:rsidR="00DB1668" w:rsidRDefault="00DB1668" w:rsidP="00864195">
      <w:pPr>
        <w:rPr>
          <w:rFonts w:asciiTheme="majorHAnsi" w:hAnsiTheme="majorHAnsi"/>
          <w:sz w:val="22"/>
          <w:szCs w:val="20"/>
        </w:rPr>
      </w:pPr>
    </w:p>
    <w:p w:rsidR="00DB1668" w:rsidRPr="00DB1668" w:rsidRDefault="00DB1668" w:rsidP="00864195">
      <w:pPr>
        <w:pStyle w:val="ListParagraph"/>
        <w:numPr>
          <w:ilvl w:val="0"/>
          <w:numId w:val="30"/>
        </w:numPr>
        <w:rPr>
          <w:rFonts w:asciiTheme="majorHAnsi" w:hAnsiTheme="majorHAnsi"/>
          <w:sz w:val="22"/>
          <w:szCs w:val="20"/>
        </w:rPr>
      </w:pPr>
      <w:r w:rsidRPr="00DB1668">
        <w:rPr>
          <w:rFonts w:asciiTheme="majorHAnsi" w:hAnsiTheme="majorHAnsi"/>
          <w:sz w:val="22"/>
          <w:szCs w:val="20"/>
        </w:rPr>
        <w:t>No person is transferred in a Police van to hospital</w:t>
      </w:r>
    </w:p>
    <w:p w:rsidR="00DB1668" w:rsidRPr="00DB1668" w:rsidRDefault="00DB1668" w:rsidP="00864195">
      <w:pPr>
        <w:pStyle w:val="ListParagraph"/>
        <w:numPr>
          <w:ilvl w:val="0"/>
          <w:numId w:val="30"/>
        </w:numPr>
        <w:rPr>
          <w:rFonts w:asciiTheme="majorHAnsi" w:hAnsiTheme="majorHAnsi"/>
          <w:sz w:val="22"/>
          <w:szCs w:val="20"/>
        </w:rPr>
      </w:pPr>
      <w:r w:rsidRPr="00DB1668">
        <w:rPr>
          <w:rFonts w:asciiTheme="majorHAnsi" w:hAnsiTheme="majorHAnsi"/>
          <w:sz w:val="22"/>
          <w:szCs w:val="20"/>
        </w:rPr>
        <w:t>LAS give consideration for provision of dedicated Mental Health Paramedics</w:t>
      </w:r>
    </w:p>
    <w:p w:rsidR="00DB1668" w:rsidRPr="00DB1668" w:rsidRDefault="00DB1668" w:rsidP="00DB1668">
      <w:pPr>
        <w:pStyle w:val="ListParagraph"/>
        <w:numPr>
          <w:ilvl w:val="0"/>
          <w:numId w:val="30"/>
        </w:numPr>
        <w:rPr>
          <w:rFonts w:asciiTheme="majorHAnsi" w:hAnsiTheme="majorHAnsi"/>
          <w:sz w:val="22"/>
          <w:szCs w:val="20"/>
        </w:rPr>
      </w:pPr>
      <w:r w:rsidRPr="00DB1668">
        <w:rPr>
          <w:rFonts w:asciiTheme="majorHAnsi" w:hAnsiTheme="majorHAnsi"/>
          <w:sz w:val="22"/>
          <w:szCs w:val="20"/>
        </w:rPr>
        <w:t>LAS review call prioritisation so that there is parity of esteem between mental health and physical health</w:t>
      </w:r>
    </w:p>
    <w:p w:rsidR="005C57D0" w:rsidRDefault="000D595F" w:rsidP="00864195">
      <w:pPr>
        <w:rPr>
          <w:rFonts w:asciiTheme="majorHAnsi" w:hAnsiTheme="majorHAnsi"/>
          <w:sz w:val="22"/>
          <w:szCs w:val="20"/>
        </w:rPr>
      </w:pPr>
      <w:r>
        <w:rPr>
          <w:noProof/>
          <w:lang w:val="en-US"/>
        </w:rPr>
        <mc:AlternateContent>
          <mc:Choice Requires="wps">
            <w:drawing>
              <wp:anchor distT="0" distB="0" distL="114300" distR="114300" simplePos="0" relativeHeight="251672576" behindDoc="0" locked="0" layoutInCell="1" allowOverlap="1" wp14:anchorId="24066DCE" wp14:editId="25AF47B6">
                <wp:simplePos x="0" y="0"/>
                <wp:positionH relativeFrom="column">
                  <wp:posOffset>0</wp:posOffset>
                </wp:positionH>
                <wp:positionV relativeFrom="paragraph">
                  <wp:posOffset>281305</wp:posOffset>
                </wp:positionV>
                <wp:extent cx="5276850" cy="655320"/>
                <wp:effectExtent l="0" t="0" r="19050" b="11430"/>
                <wp:wrapSquare wrapText="bothSides"/>
                <wp:docPr id="673" name="Text Box 673"/>
                <wp:cNvGraphicFramePr/>
                <a:graphic xmlns:a="http://schemas.openxmlformats.org/drawingml/2006/main">
                  <a:graphicData uri="http://schemas.microsoft.com/office/word/2010/wordprocessingShape">
                    <wps:wsp>
                      <wps:cNvSpPr txBox="1"/>
                      <wps:spPr>
                        <a:xfrm>
                          <a:off x="0" y="0"/>
                          <a:ext cx="5276850" cy="655320"/>
                        </a:xfrm>
                        <a:prstGeom prst="rect">
                          <a:avLst/>
                        </a:prstGeom>
                        <a:solidFill>
                          <a:schemeClr val="accent6">
                            <a:lumMod val="60000"/>
                            <a:lumOff val="40000"/>
                          </a:schemeClr>
                        </a:solidFill>
                        <a:ln w="6350">
                          <a:solidFill>
                            <a:prstClr val="black"/>
                          </a:solidFill>
                        </a:ln>
                        <a:effectLst/>
                      </wps:spPr>
                      <wps:txbx>
                        <w:txbxContent>
                          <w:p w:rsidR="00C068DB" w:rsidRPr="003D7126" w:rsidRDefault="00C068DB" w:rsidP="003D7126">
                            <w:pPr>
                              <w:ind w:left="360"/>
                              <w:rPr>
                                <w:rFonts w:asciiTheme="majorHAnsi" w:hAnsiTheme="majorHAnsi"/>
                                <w:sz w:val="22"/>
                                <w:szCs w:val="20"/>
                              </w:rPr>
                            </w:pPr>
                            <w:r w:rsidRPr="003D7126">
                              <w:rPr>
                                <w:rFonts w:asciiTheme="majorHAnsi" w:hAnsiTheme="majorHAnsi"/>
                                <w:sz w:val="22"/>
                                <w:szCs w:val="20"/>
                                <w:u w:val="single"/>
                              </w:rPr>
                              <w:t>Intention</w:t>
                            </w:r>
                            <w:r w:rsidRPr="003D7126">
                              <w:rPr>
                                <w:rFonts w:asciiTheme="majorHAnsi" w:hAnsiTheme="majorHAnsi"/>
                                <w:sz w:val="22"/>
                                <w:szCs w:val="20"/>
                              </w:rPr>
                              <w:t xml:space="preserve"> - LAS need to consider the recommendations contained in the Report by the independent commission on mental health and policing and demonstrate how they have made changes to the service delivered to this client group.</w:t>
                            </w:r>
                          </w:p>
                          <w:p w:rsidR="00C068DB" w:rsidRPr="000D595F" w:rsidRDefault="00C068DB" w:rsidP="000D595F">
                            <w:pPr>
                              <w:widowControl w:val="0"/>
                              <w:autoSpaceDE w:val="0"/>
                              <w:autoSpaceDN w:val="0"/>
                              <w:adjustRightInd w:val="0"/>
                              <w:spacing w:before="2" w:after="2"/>
                              <w:ind w:left="360"/>
                              <w:rPr>
                                <w:rFonts w:asciiTheme="majorHAnsi" w:hAnsiTheme="majorHAnsi" w:cs="Courier"/>
                                <w:szCs w:val="20"/>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3" o:spid="_x0000_s1037" type="#_x0000_t202" style="position:absolute;margin-left:0;margin-top:22.15pt;width:2in;height:51.6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" fillcolor="#fabf8f [1945]" strokeweight=".5pt">
                <v:textbox>
                  <w:txbxContent>
                    <w:p w:rsidR="00C068DB" w:rsidRPr="003D7126" w:rsidRDefault="00C068DB" w:rsidP="003D7126">
                      <w:pPr>
                        <w:ind w:left="360"/>
                        <w:rPr>
                          <w:rFonts w:asciiTheme="majorHAnsi" w:hAnsiTheme="majorHAnsi"/>
                          <w:sz w:val="22"/>
                          <w:szCs w:val="20"/>
                        </w:rPr>
                      </w:pPr>
                      <w:r w:rsidRPr="003D7126">
                        <w:rPr>
                          <w:rFonts w:asciiTheme="majorHAnsi" w:hAnsiTheme="majorHAnsi"/>
                          <w:sz w:val="22"/>
                          <w:szCs w:val="20"/>
                          <w:u w:val="single"/>
                        </w:rPr>
                        <w:t>Intention</w:t>
                      </w:r>
                      <w:r w:rsidRPr="003D7126">
                        <w:rPr>
                          <w:rFonts w:asciiTheme="majorHAnsi" w:hAnsiTheme="majorHAnsi"/>
                          <w:sz w:val="22"/>
                          <w:szCs w:val="20"/>
                        </w:rPr>
                        <w:t xml:space="preserve"> - LAS need to consider the recommendations contained in the Report by the independent commission on mental health and policing and demonstrate how they have made changes to the service delivered to this client group.</w:t>
                      </w:r>
                    </w:p>
                    <w:p w:rsidR="00C068DB" w:rsidRPr="000D595F" w:rsidRDefault="00C068DB" w:rsidP="000D595F">
                      <w:pPr>
                        <w:widowControl w:val="0"/>
                        <w:autoSpaceDE w:val="0"/>
                        <w:autoSpaceDN w:val="0"/>
                        <w:adjustRightInd w:val="0"/>
                        <w:spacing w:before="2" w:after="2"/>
                        <w:ind w:left="360"/>
                        <w:rPr>
                          <w:rFonts w:asciiTheme="majorHAnsi" w:hAnsiTheme="majorHAnsi" w:cs="Courier"/>
                          <w:szCs w:val="20"/>
                          <w:lang w:val="en-US"/>
                        </w:rPr>
                      </w:pPr>
                    </w:p>
                  </w:txbxContent>
                </v:textbox>
                <w10:wrap type="square"/>
              </v:shape>
            </w:pict>
          </mc:Fallback>
        </mc:AlternateContent>
      </w:r>
    </w:p>
    <w:p w:rsidR="00F60BE5" w:rsidRDefault="00F60BE5" w:rsidP="00864195">
      <w:pPr>
        <w:rPr>
          <w:rFonts w:asciiTheme="majorHAnsi" w:hAnsiTheme="majorHAnsi" w:cs="Georgia"/>
          <w:b/>
          <w:color w:val="262626"/>
          <w:sz w:val="22"/>
          <w:szCs w:val="32"/>
          <w:lang w:val="en-US"/>
        </w:rPr>
      </w:pPr>
    </w:p>
    <w:p w:rsidR="00837F2B" w:rsidRPr="00D71533" w:rsidRDefault="00837F2B" w:rsidP="00864195">
      <w:pPr>
        <w:rPr>
          <w:rFonts w:asciiTheme="majorHAnsi" w:hAnsiTheme="majorHAnsi" w:cs="Georgia"/>
          <w:b/>
          <w:color w:val="262626"/>
          <w:sz w:val="22"/>
          <w:szCs w:val="32"/>
          <w:lang w:val="en-US"/>
        </w:rPr>
      </w:pPr>
      <w:r w:rsidRPr="00D71533">
        <w:rPr>
          <w:rFonts w:asciiTheme="majorHAnsi" w:hAnsiTheme="majorHAnsi" w:cs="Georgia"/>
          <w:b/>
          <w:color w:val="262626"/>
          <w:sz w:val="22"/>
          <w:szCs w:val="32"/>
          <w:lang w:val="en-US"/>
        </w:rPr>
        <w:t>Dementia Care</w:t>
      </w:r>
    </w:p>
    <w:p w:rsidR="00837F2B" w:rsidRPr="00837F2B" w:rsidRDefault="00837F2B" w:rsidP="00864195">
      <w:pPr>
        <w:rPr>
          <w:rFonts w:asciiTheme="majorHAnsi" w:hAnsiTheme="majorHAnsi" w:cs="Georgia"/>
          <w:color w:val="262626"/>
          <w:sz w:val="22"/>
          <w:szCs w:val="32"/>
          <w:lang w:val="en-US"/>
        </w:rPr>
      </w:pPr>
    </w:p>
    <w:p w:rsidR="005A4B27" w:rsidRDefault="00837F2B" w:rsidP="00864195">
      <w:pPr>
        <w:rPr>
          <w:rFonts w:asciiTheme="majorHAnsi" w:hAnsiTheme="majorHAnsi" w:cs="Georgia"/>
          <w:color w:val="262626"/>
          <w:sz w:val="22"/>
          <w:szCs w:val="32"/>
          <w:lang w:val="en-US"/>
        </w:rPr>
      </w:pPr>
      <w:r w:rsidRPr="00837F2B">
        <w:rPr>
          <w:rFonts w:asciiTheme="majorHAnsi" w:hAnsiTheme="majorHAnsi" w:cs="Georgia"/>
          <w:color w:val="262626"/>
          <w:sz w:val="22"/>
          <w:szCs w:val="32"/>
          <w:lang w:val="en-US"/>
        </w:rPr>
        <w:t xml:space="preserve">The number of people with dementia is increasing; ambulance crews are often the first point of contact for with people with dementia, who may come to the attention of the service as a result of primary incidents such as falls.  We need LAS staff to have increased knowledge and awareness of dementia to assist in the identification of patients who require dementia-appropriate community services, and initiation of appropriate liaison / links with these services. There should then be fewer unnecessary admissions for patients with dementia to hospitals as a result of collaborative work between the ambulance service and health and social care </w:t>
      </w:r>
      <w:proofErr w:type="spellStart"/>
      <w:r w:rsidR="00C068DB">
        <w:rPr>
          <w:rFonts w:asciiTheme="majorHAnsi" w:hAnsiTheme="majorHAnsi" w:cs="Georgia"/>
          <w:color w:val="262626"/>
          <w:sz w:val="22"/>
          <w:szCs w:val="32"/>
          <w:lang w:val="en-US"/>
        </w:rPr>
        <w:t>organis</w:t>
      </w:r>
      <w:r w:rsidR="002B11BF">
        <w:rPr>
          <w:rFonts w:asciiTheme="majorHAnsi" w:hAnsiTheme="majorHAnsi" w:cs="Georgia"/>
          <w:color w:val="262626"/>
          <w:sz w:val="22"/>
          <w:szCs w:val="32"/>
          <w:lang w:val="en-US"/>
        </w:rPr>
        <w:t>ations</w:t>
      </w:r>
      <w:proofErr w:type="spellEnd"/>
      <w:r w:rsidR="002B11BF">
        <w:rPr>
          <w:rFonts w:asciiTheme="majorHAnsi" w:hAnsiTheme="majorHAnsi" w:cs="Georgia"/>
          <w:color w:val="262626"/>
          <w:sz w:val="22"/>
          <w:szCs w:val="32"/>
          <w:lang w:val="en-US"/>
        </w:rPr>
        <w:t>.</w:t>
      </w:r>
    </w:p>
    <w:p w:rsidR="00C068DB" w:rsidRPr="00C068DB" w:rsidRDefault="00C068DB" w:rsidP="00C068DB">
      <w:pPr>
        <w:autoSpaceDE w:val="0"/>
        <w:autoSpaceDN w:val="0"/>
        <w:adjustRightInd w:val="0"/>
        <w:rPr>
          <w:rFonts w:ascii="Arial" w:hAnsi="Arial" w:cs="Arial"/>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10286"/>
      </w:tblGrid>
      <w:tr w:rsidR="00C068DB" w:rsidRPr="00C068DB">
        <w:trPr>
          <w:trHeight w:val="945"/>
        </w:trPr>
        <w:tc>
          <w:tcPr>
            <w:tcW w:w="10286" w:type="dxa"/>
          </w:tcPr>
          <w:p w:rsidR="00C068DB" w:rsidRPr="00C068DB" w:rsidRDefault="00C068DB" w:rsidP="00C068DB">
            <w:pPr>
              <w:autoSpaceDE w:val="0"/>
              <w:autoSpaceDN w:val="0"/>
              <w:adjustRightInd w:val="0"/>
              <w:ind w:right="1706"/>
              <w:rPr>
                <w:rFonts w:asciiTheme="majorHAnsi" w:hAnsiTheme="majorHAnsi" w:cstheme="majorHAnsi"/>
                <w:color w:val="000000"/>
                <w:sz w:val="22"/>
                <w:szCs w:val="22"/>
              </w:rPr>
            </w:pPr>
            <w:r w:rsidRPr="00C068DB">
              <w:rPr>
                <w:rFonts w:asciiTheme="majorHAnsi" w:hAnsiTheme="majorHAnsi" w:cstheme="majorHAnsi"/>
                <w:color w:val="000000"/>
                <w:sz w:val="22"/>
                <w:szCs w:val="22"/>
              </w:rPr>
              <w:t xml:space="preserve">LAS need to have access to clear effective dementia pathways for patients, in collaboration with hospitals and where possible community care professionals, to ensure ‘right care first time’ for patients with cognitive impairment. </w:t>
            </w:r>
          </w:p>
          <w:p w:rsidR="00C068DB" w:rsidRPr="00C068DB" w:rsidRDefault="00C068DB" w:rsidP="00C068DB">
            <w:pPr>
              <w:autoSpaceDE w:val="0"/>
              <w:autoSpaceDN w:val="0"/>
              <w:adjustRightInd w:val="0"/>
              <w:ind w:right="1706"/>
              <w:rPr>
                <w:rFonts w:asciiTheme="majorHAnsi" w:hAnsiTheme="majorHAnsi" w:cstheme="majorHAnsi"/>
                <w:color w:val="000000"/>
                <w:sz w:val="22"/>
                <w:szCs w:val="22"/>
              </w:rPr>
            </w:pPr>
          </w:p>
          <w:p w:rsidR="00C068DB" w:rsidRPr="00C068DB" w:rsidRDefault="00C068DB" w:rsidP="00C068DB">
            <w:pPr>
              <w:pStyle w:val="Default"/>
              <w:rPr>
                <w:rFonts w:asciiTheme="majorHAnsi" w:hAnsiTheme="majorHAnsi" w:cstheme="majorHAnsi"/>
                <w:sz w:val="22"/>
                <w:szCs w:val="22"/>
              </w:rPr>
            </w:pPr>
          </w:p>
          <w:p w:rsidR="00C068DB" w:rsidRPr="00C068DB" w:rsidRDefault="00C068DB" w:rsidP="00C068DB">
            <w:pPr>
              <w:pStyle w:val="Default"/>
              <w:rPr>
                <w:rFonts w:asciiTheme="majorHAnsi" w:hAnsiTheme="majorHAnsi" w:cstheme="majorHAnsi"/>
                <w:sz w:val="22"/>
                <w:szCs w:val="22"/>
              </w:rPr>
            </w:pPr>
            <w:r w:rsidRPr="00C068DB">
              <w:rPr>
                <w:rFonts w:asciiTheme="majorHAnsi" w:hAnsiTheme="majorHAnsi" w:cstheme="majorHAnsi"/>
                <w:b/>
                <w:bCs/>
                <w:sz w:val="22"/>
                <w:szCs w:val="22"/>
              </w:rPr>
              <w:lastRenderedPageBreak/>
              <w:t xml:space="preserve">Services for Patients who are </w:t>
            </w:r>
            <w:r>
              <w:rPr>
                <w:rFonts w:asciiTheme="majorHAnsi" w:hAnsiTheme="majorHAnsi" w:cstheme="majorHAnsi"/>
                <w:b/>
                <w:bCs/>
                <w:sz w:val="22"/>
                <w:szCs w:val="22"/>
              </w:rPr>
              <w:t>heavi</w:t>
            </w:r>
            <w:r w:rsidR="008A4C9F">
              <w:rPr>
                <w:rFonts w:asciiTheme="majorHAnsi" w:hAnsiTheme="majorHAnsi" w:cstheme="majorHAnsi"/>
                <w:b/>
                <w:bCs/>
                <w:sz w:val="22"/>
                <w:szCs w:val="22"/>
              </w:rPr>
              <w:t>ly Under the Influence of Drugs or Alcohol</w:t>
            </w:r>
            <w:r w:rsidRPr="00C068DB">
              <w:rPr>
                <w:rFonts w:asciiTheme="majorHAnsi" w:hAnsiTheme="majorHAnsi" w:cstheme="majorHAnsi"/>
                <w:b/>
                <w:bCs/>
                <w:sz w:val="22"/>
                <w:szCs w:val="22"/>
              </w:rPr>
              <w:t xml:space="preserve"> </w:t>
            </w:r>
          </w:p>
          <w:p w:rsidR="00C068DB" w:rsidRPr="00C068DB" w:rsidRDefault="00C068DB" w:rsidP="00C068DB">
            <w:pPr>
              <w:pStyle w:val="Default"/>
              <w:rPr>
                <w:rFonts w:asciiTheme="majorHAnsi" w:hAnsiTheme="majorHAnsi" w:cstheme="majorHAnsi"/>
                <w:sz w:val="22"/>
                <w:szCs w:val="22"/>
              </w:rPr>
            </w:pPr>
          </w:p>
          <w:p w:rsidR="00C068DB" w:rsidRDefault="00C068DB" w:rsidP="00C068DB">
            <w:pPr>
              <w:pStyle w:val="Default"/>
              <w:ind w:right="1706"/>
              <w:rPr>
                <w:rFonts w:asciiTheme="majorHAnsi" w:hAnsiTheme="majorHAnsi" w:cstheme="majorHAnsi"/>
                <w:sz w:val="22"/>
                <w:szCs w:val="22"/>
              </w:rPr>
            </w:pPr>
            <w:r w:rsidRPr="00C068DB">
              <w:rPr>
                <w:rFonts w:asciiTheme="majorHAnsi" w:hAnsiTheme="majorHAnsi" w:cstheme="majorHAnsi"/>
                <w:sz w:val="22"/>
                <w:szCs w:val="22"/>
              </w:rPr>
              <w:t xml:space="preserve">Commissioners </w:t>
            </w:r>
            <w:r>
              <w:rPr>
                <w:rFonts w:asciiTheme="majorHAnsi" w:hAnsiTheme="majorHAnsi" w:cstheme="majorHAnsi"/>
                <w:sz w:val="22"/>
                <w:szCs w:val="22"/>
              </w:rPr>
              <w:t xml:space="preserve">want to see a development in health </w:t>
            </w:r>
            <w:r w:rsidRPr="00C068DB">
              <w:rPr>
                <w:rFonts w:asciiTheme="majorHAnsi" w:hAnsiTheme="majorHAnsi" w:cstheme="majorHAnsi"/>
                <w:sz w:val="22"/>
                <w:szCs w:val="22"/>
              </w:rPr>
              <w:t>services</w:t>
            </w:r>
            <w:r>
              <w:rPr>
                <w:rFonts w:asciiTheme="majorHAnsi" w:hAnsiTheme="majorHAnsi" w:cstheme="majorHAnsi"/>
                <w:sz w:val="22"/>
                <w:szCs w:val="22"/>
              </w:rPr>
              <w:t xml:space="preserve"> provided</w:t>
            </w:r>
            <w:r w:rsidRPr="00C068DB">
              <w:rPr>
                <w:rFonts w:asciiTheme="majorHAnsi" w:hAnsiTheme="majorHAnsi" w:cstheme="majorHAnsi"/>
                <w:sz w:val="22"/>
                <w:szCs w:val="22"/>
              </w:rPr>
              <w:t xml:space="preserve"> for people who are </w:t>
            </w:r>
            <w:r w:rsidR="008A4C9F">
              <w:rPr>
                <w:rFonts w:asciiTheme="majorHAnsi" w:hAnsiTheme="majorHAnsi" w:cstheme="majorHAnsi"/>
                <w:sz w:val="22"/>
                <w:szCs w:val="22"/>
              </w:rPr>
              <w:t>substance</w:t>
            </w:r>
            <w:r w:rsidRPr="00C068DB">
              <w:rPr>
                <w:rFonts w:asciiTheme="majorHAnsi" w:hAnsiTheme="majorHAnsi" w:cstheme="majorHAnsi"/>
                <w:sz w:val="22"/>
                <w:szCs w:val="22"/>
              </w:rPr>
              <w:t xml:space="preserve"> intoxicated. </w:t>
            </w:r>
            <w:r>
              <w:rPr>
                <w:rFonts w:asciiTheme="majorHAnsi" w:hAnsiTheme="majorHAnsi" w:cstheme="majorHAnsi"/>
                <w:sz w:val="22"/>
                <w:szCs w:val="22"/>
              </w:rPr>
              <w:t xml:space="preserve">We want to see LAS at the forefront of this development working </w:t>
            </w:r>
            <w:r w:rsidRPr="00C068DB">
              <w:rPr>
                <w:rFonts w:asciiTheme="majorHAnsi" w:hAnsiTheme="majorHAnsi" w:cstheme="majorHAnsi"/>
                <w:sz w:val="22"/>
                <w:szCs w:val="22"/>
              </w:rPr>
              <w:t xml:space="preserve">in partnership with other expert providers of health and social care and alcohol </w:t>
            </w:r>
            <w:r w:rsidR="008A4C9F">
              <w:rPr>
                <w:rFonts w:asciiTheme="majorHAnsi" w:hAnsiTheme="majorHAnsi" w:cstheme="majorHAnsi"/>
                <w:sz w:val="22"/>
                <w:szCs w:val="22"/>
              </w:rPr>
              <w:t xml:space="preserve">and drug </w:t>
            </w:r>
            <w:r w:rsidRPr="00C068DB">
              <w:rPr>
                <w:rFonts w:asciiTheme="majorHAnsi" w:hAnsiTheme="majorHAnsi" w:cstheme="majorHAnsi"/>
                <w:sz w:val="22"/>
                <w:szCs w:val="22"/>
              </w:rPr>
              <w:t>charities. Providing care in areas where</w:t>
            </w:r>
            <w:r>
              <w:rPr>
                <w:rFonts w:asciiTheme="majorHAnsi" w:hAnsiTheme="majorHAnsi" w:cstheme="majorHAnsi"/>
                <w:sz w:val="22"/>
                <w:szCs w:val="22"/>
              </w:rPr>
              <w:t xml:space="preserve"> </w:t>
            </w:r>
            <w:r w:rsidR="008A4C9F">
              <w:rPr>
                <w:rFonts w:asciiTheme="majorHAnsi" w:hAnsiTheme="majorHAnsi" w:cstheme="majorHAnsi"/>
                <w:sz w:val="22"/>
                <w:szCs w:val="22"/>
              </w:rPr>
              <w:t>substance</w:t>
            </w:r>
            <w:r w:rsidRPr="00C068DB">
              <w:rPr>
                <w:rFonts w:asciiTheme="majorHAnsi" w:hAnsiTheme="majorHAnsi" w:cstheme="majorHAnsi"/>
                <w:sz w:val="22"/>
                <w:szCs w:val="22"/>
              </w:rPr>
              <w:t xml:space="preserve"> </w:t>
            </w:r>
            <w:r>
              <w:rPr>
                <w:rFonts w:asciiTheme="majorHAnsi" w:hAnsiTheme="majorHAnsi" w:cstheme="majorHAnsi"/>
                <w:sz w:val="22"/>
                <w:szCs w:val="22"/>
              </w:rPr>
              <w:t>intoxication</w:t>
            </w:r>
            <w:r w:rsidRPr="00C068DB">
              <w:rPr>
                <w:rFonts w:asciiTheme="majorHAnsi" w:hAnsiTheme="majorHAnsi" w:cstheme="majorHAnsi"/>
                <w:sz w:val="22"/>
                <w:szCs w:val="22"/>
              </w:rPr>
              <w:t xml:space="preserve"> is common, provides potential access to safeguarding, relieves pressure on emergency services and enables staff to </w:t>
            </w:r>
            <w:r>
              <w:rPr>
                <w:rFonts w:asciiTheme="majorHAnsi" w:hAnsiTheme="majorHAnsi" w:cstheme="majorHAnsi"/>
                <w:sz w:val="22"/>
                <w:szCs w:val="22"/>
              </w:rPr>
              <w:t>signpost patients to</w:t>
            </w:r>
            <w:r w:rsidRPr="00C068DB">
              <w:rPr>
                <w:rFonts w:asciiTheme="majorHAnsi" w:hAnsiTheme="majorHAnsi" w:cstheme="majorHAnsi"/>
                <w:sz w:val="22"/>
                <w:szCs w:val="22"/>
              </w:rPr>
              <w:t xml:space="preserve"> alcohol counsellors to </w:t>
            </w:r>
            <w:r>
              <w:rPr>
                <w:rFonts w:asciiTheme="majorHAnsi" w:hAnsiTheme="majorHAnsi" w:cstheme="majorHAnsi"/>
                <w:sz w:val="22"/>
                <w:szCs w:val="22"/>
              </w:rPr>
              <w:t>address substance misuse.</w:t>
            </w:r>
          </w:p>
          <w:p w:rsidR="00C068DB" w:rsidRPr="00C068DB" w:rsidRDefault="00C068DB" w:rsidP="00C068DB">
            <w:pPr>
              <w:pStyle w:val="Default"/>
              <w:ind w:right="1706"/>
              <w:rPr>
                <w:rFonts w:asciiTheme="majorHAnsi" w:hAnsiTheme="majorHAnsi" w:cstheme="majorHAnsi"/>
                <w:sz w:val="22"/>
                <w:szCs w:val="22"/>
              </w:rPr>
            </w:pPr>
          </w:p>
        </w:tc>
      </w:tr>
    </w:tbl>
    <w:p w:rsidR="00D71533" w:rsidRPr="007A0758" w:rsidRDefault="00D71533" w:rsidP="00D71533">
      <w:pPr>
        <w:pStyle w:val="ListParagraph"/>
        <w:numPr>
          <w:ilvl w:val="0"/>
          <w:numId w:val="8"/>
        </w:numPr>
        <w:rPr>
          <w:rFonts w:asciiTheme="majorHAnsi" w:hAnsiTheme="majorHAnsi"/>
          <w:b/>
          <w:sz w:val="22"/>
          <w:szCs w:val="20"/>
          <w:u w:val="single"/>
        </w:rPr>
      </w:pPr>
      <w:r>
        <w:rPr>
          <w:rFonts w:asciiTheme="majorHAnsi" w:hAnsiTheme="majorHAnsi"/>
          <w:b/>
          <w:sz w:val="22"/>
          <w:szCs w:val="20"/>
          <w:u w:val="single"/>
        </w:rPr>
        <w:lastRenderedPageBreak/>
        <w:t xml:space="preserve">A </w:t>
      </w:r>
      <w:r w:rsidR="007B7984">
        <w:rPr>
          <w:rFonts w:asciiTheme="majorHAnsi" w:hAnsiTheme="majorHAnsi"/>
          <w:b/>
          <w:sz w:val="22"/>
          <w:szCs w:val="20"/>
          <w:u w:val="single"/>
        </w:rPr>
        <w:t xml:space="preserve">Safe, </w:t>
      </w:r>
      <w:r>
        <w:rPr>
          <w:rFonts w:asciiTheme="majorHAnsi" w:hAnsiTheme="majorHAnsi"/>
          <w:b/>
          <w:sz w:val="22"/>
          <w:szCs w:val="20"/>
          <w:u w:val="single"/>
        </w:rPr>
        <w:t>Responsive and Responsible Organisation</w:t>
      </w:r>
    </w:p>
    <w:p w:rsidR="00D71533" w:rsidRPr="00F72C84" w:rsidRDefault="00D71533" w:rsidP="00D71533">
      <w:pPr>
        <w:rPr>
          <w:rFonts w:asciiTheme="majorHAnsi" w:hAnsiTheme="majorHAnsi"/>
          <w:sz w:val="22"/>
          <w:szCs w:val="20"/>
          <w:u w:val="single"/>
        </w:rPr>
      </w:pPr>
    </w:p>
    <w:p w:rsidR="007B7984" w:rsidRDefault="007B7984" w:rsidP="008B34C1">
      <w:pPr>
        <w:outlineLvl w:val="0"/>
        <w:rPr>
          <w:rFonts w:asciiTheme="majorHAnsi" w:hAnsiTheme="majorHAnsi"/>
          <w:b/>
          <w:sz w:val="22"/>
          <w:szCs w:val="20"/>
        </w:rPr>
      </w:pPr>
      <w:r>
        <w:rPr>
          <w:rFonts w:asciiTheme="majorHAnsi" w:hAnsiTheme="majorHAnsi"/>
          <w:b/>
          <w:sz w:val="22"/>
          <w:szCs w:val="20"/>
        </w:rPr>
        <w:t>Patient Safety</w:t>
      </w:r>
    </w:p>
    <w:p w:rsidR="007B7984" w:rsidRDefault="007B7984" w:rsidP="008B34C1">
      <w:pPr>
        <w:outlineLvl w:val="0"/>
        <w:rPr>
          <w:rFonts w:asciiTheme="majorHAnsi" w:hAnsiTheme="majorHAnsi"/>
          <w:b/>
          <w:sz w:val="22"/>
          <w:szCs w:val="20"/>
        </w:rPr>
      </w:pPr>
    </w:p>
    <w:p w:rsidR="00F61AD8" w:rsidRPr="00F61AD8" w:rsidRDefault="00F61AD8" w:rsidP="008B34C1">
      <w:pPr>
        <w:outlineLvl w:val="0"/>
        <w:rPr>
          <w:rFonts w:asciiTheme="majorHAnsi" w:hAnsiTheme="majorHAnsi"/>
          <w:sz w:val="22"/>
          <w:szCs w:val="20"/>
        </w:rPr>
      </w:pPr>
      <w:r>
        <w:rPr>
          <w:rFonts w:asciiTheme="majorHAnsi" w:hAnsiTheme="majorHAnsi"/>
          <w:sz w:val="22"/>
          <w:szCs w:val="20"/>
        </w:rPr>
        <w:t>CCGs want LAS to provide a safe and high quality that is responsive to patient and carer needs.  As part of this responsib</w:t>
      </w:r>
      <w:r w:rsidR="00FA017C">
        <w:rPr>
          <w:rFonts w:asciiTheme="majorHAnsi" w:hAnsiTheme="majorHAnsi"/>
          <w:sz w:val="22"/>
          <w:szCs w:val="20"/>
        </w:rPr>
        <w:t>ility, CCGs want to ensure the following;</w:t>
      </w:r>
    </w:p>
    <w:p w:rsidR="00F61AD8" w:rsidRDefault="00F61AD8" w:rsidP="008B34C1">
      <w:pPr>
        <w:outlineLvl w:val="0"/>
        <w:rPr>
          <w:rFonts w:asciiTheme="majorHAnsi" w:hAnsiTheme="majorHAnsi"/>
          <w:b/>
          <w:sz w:val="22"/>
          <w:szCs w:val="20"/>
        </w:rPr>
      </w:pPr>
    </w:p>
    <w:p w:rsidR="00096144" w:rsidRPr="00F72C84" w:rsidRDefault="007B7984" w:rsidP="008B34C1">
      <w:pPr>
        <w:outlineLvl w:val="0"/>
        <w:rPr>
          <w:rFonts w:asciiTheme="majorHAnsi" w:hAnsiTheme="majorHAnsi"/>
          <w:b/>
          <w:sz w:val="22"/>
          <w:szCs w:val="20"/>
        </w:rPr>
      </w:pPr>
      <w:r>
        <w:rPr>
          <w:rFonts w:asciiTheme="majorHAnsi" w:hAnsiTheme="majorHAnsi"/>
          <w:b/>
          <w:sz w:val="22"/>
          <w:szCs w:val="20"/>
        </w:rPr>
        <w:t xml:space="preserve">Workforce and </w:t>
      </w:r>
      <w:r w:rsidR="00096144" w:rsidRPr="00F72C84">
        <w:rPr>
          <w:rFonts w:asciiTheme="majorHAnsi" w:hAnsiTheme="majorHAnsi"/>
          <w:b/>
          <w:sz w:val="22"/>
          <w:szCs w:val="20"/>
        </w:rPr>
        <w:t>Workforce Development</w:t>
      </w:r>
    </w:p>
    <w:p w:rsidR="00096144" w:rsidRPr="00F72C84" w:rsidRDefault="00096144" w:rsidP="00F82459">
      <w:pPr>
        <w:rPr>
          <w:rFonts w:asciiTheme="majorHAnsi" w:hAnsiTheme="majorHAnsi"/>
          <w:sz w:val="22"/>
          <w:szCs w:val="20"/>
        </w:rPr>
      </w:pPr>
    </w:p>
    <w:p w:rsidR="00122048" w:rsidRDefault="007D5750" w:rsidP="00F82459">
      <w:pPr>
        <w:rPr>
          <w:rFonts w:asciiTheme="majorHAnsi" w:hAnsiTheme="majorHAnsi"/>
          <w:sz w:val="22"/>
          <w:szCs w:val="20"/>
        </w:rPr>
      </w:pPr>
      <w:r>
        <w:rPr>
          <w:rFonts w:asciiTheme="majorHAnsi" w:hAnsiTheme="majorHAnsi"/>
          <w:sz w:val="22"/>
          <w:szCs w:val="20"/>
        </w:rPr>
        <w:t>LAS currently have a shortage in the Paramedic workforce, and this will present a huge challenge to delivering the priorities in the service.</w:t>
      </w:r>
      <w:r w:rsidR="007B7984">
        <w:rPr>
          <w:rFonts w:asciiTheme="majorHAnsi" w:hAnsiTheme="majorHAnsi"/>
          <w:sz w:val="22"/>
          <w:szCs w:val="20"/>
        </w:rPr>
        <w:t xml:space="preserve">  CCGs have supported LAS in their current recruitment drive in Australia and New Zealand providing a short term opportunity to enhance the paramedic skill mix.  CCGs will continue to support LAS, and will work with Health Education England to address a national shortage in the number of Paramedics being trained and joining the HCPC register.  CCGs want to see LAS consider longer term solutions that will concurrently address issues of social deprivation and local regeneration.  By working with communities in dep</w:t>
      </w:r>
      <w:r w:rsidR="00F61AD8">
        <w:rPr>
          <w:rFonts w:asciiTheme="majorHAnsi" w:hAnsiTheme="majorHAnsi"/>
          <w:sz w:val="22"/>
          <w:szCs w:val="20"/>
        </w:rPr>
        <w:t xml:space="preserve">rived parts of London, we </w:t>
      </w:r>
      <w:r w:rsidR="007B7984">
        <w:rPr>
          <w:rFonts w:asciiTheme="majorHAnsi" w:hAnsiTheme="majorHAnsi"/>
          <w:sz w:val="22"/>
          <w:szCs w:val="20"/>
        </w:rPr>
        <w:t>want to see LAS working in partnership with education providers to enable people who hav</w:t>
      </w:r>
      <w:r w:rsidR="00F61AD8">
        <w:rPr>
          <w:rFonts w:asciiTheme="majorHAnsi" w:hAnsiTheme="majorHAnsi"/>
          <w:sz w:val="22"/>
          <w:szCs w:val="20"/>
        </w:rPr>
        <w:t>e otherwise been excluded from opportunities, to be able to develop educational and vocational qualifications that enable them to work at LAS.</w:t>
      </w:r>
    </w:p>
    <w:p w:rsidR="00122048" w:rsidRDefault="00122048" w:rsidP="00F82459">
      <w:pPr>
        <w:rPr>
          <w:rFonts w:asciiTheme="majorHAnsi" w:hAnsiTheme="majorHAnsi"/>
          <w:sz w:val="22"/>
          <w:szCs w:val="20"/>
        </w:rPr>
      </w:pPr>
    </w:p>
    <w:p w:rsidR="00096144" w:rsidRDefault="00096144" w:rsidP="00F82459">
      <w:pPr>
        <w:rPr>
          <w:rFonts w:asciiTheme="majorHAnsi" w:hAnsiTheme="majorHAnsi"/>
          <w:sz w:val="22"/>
          <w:szCs w:val="20"/>
        </w:rPr>
      </w:pPr>
      <w:r w:rsidRPr="00F72C84">
        <w:rPr>
          <w:rFonts w:asciiTheme="majorHAnsi" w:hAnsiTheme="majorHAnsi"/>
          <w:sz w:val="22"/>
          <w:szCs w:val="20"/>
        </w:rPr>
        <w:t xml:space="preserve">We expect </w:t>
      </w:r>
      <w:r w:rsidR="00581DA0" w:rsidRPr="00F72C84">
        <w:rPr>
          <w:rFonts w:asciiTheme="majorHAnsi" w:hAnsiTheme="majorHAnsi"/>
          <w:sz w:val="22"/>
          <w:szCs w:val="20"/>
        </w:rPr>
        <w:t>L</w:t>
      </w:r>
      <w:r w:rsidR="005F356F" w:rsidRPr="00F72C84">
        <w:rPr>
          <w:rFonts w:asciiTheme="majorHAnsi" w:hAnsiTheme="majorHAnsi"/>
          <w:sz w:val="22"/>
          <w:szCs w:val="20"/>
        </w:rPr>
        <w:t>AS to continue to deliver the</w:t>
      </w:r>
      <w:r w:rsidRPr="00F72C84">
        <w:rPr>
          <w:rFonts w:asciiTheme="majorHAnsi" w:hAnsiTheme="majorHAnsi"/>
          <w:sz w:val="22"/>
          <w:szCs w:val="20"/>
        </w:rPr>
        <w:t xml:space="preserve"> trajectory </w:t>
      </w:r>
      <w:r w:rsidR="007D5750">
        <w:rPr>
          <w:rFonts w:asciiTheme="majorHAnsi" w:hAnsiTheme="majorHAnsi"/>
          <w:sz w:val="22"/>
          <w:szCs w:val="20"/>
        </w:rPr>
        <w:t xml:space="preserve">for enhanced clinical skill mix.  To </w:t>
      </w:r>
      <w:r w:rsidRPr="00F72C84">
        <w:rPr>
          <w:rFonts w:asciiTheme="majorHAnsi" w:hAnsiTheme="majorHAnsi"/>
          <w:sz w:val="22"/>
          <w:szCs w:val="20"/>
        </w:rPr>
        <w:t>ensu</w:t>
      </w:r>
      <w:r w:rsidR="007D5750">
        <w:rPr>
          <w:rFonts w:asciiTheme="majorHAnsi" w:hAnsiTheme="majorHAnsi"/>
          <w:sz w:val="22"/>
          <w:szCs w:val="20"/>
        </w:rPr>
        <w:t>r</w:t>
      </w:r>
      <w:r w:rsidRPr="00F72C84">
        <w:rPr>
          <w:rFonts w:asciiTheme="majorHAnsi" w:hAnsiTheme="majorHAnsi"/>
          <w:sz w:val="22"/>
          <w:szCs w:val="20"/>
        </w:rPr>
        <w:t>e that eve</w:t>
      </w:r>
      <w:r w:rsidR="007D5750">
        <w:rPr>
          <w:rFonts w:asciiTheme="majorHAnsi" w:hAnsiTheme="majorHAnsi"/>
          <w:sz w:val="22"/>
          <w:szCs w:val="20"/>
        </w:rPr>
        <w:t>ry frontline ambulance has</w:t>
      </w:r>
      <w:r w:rsidR="002B11BF">
        <w:rPr>
          <w:rFonts w:asciiTheme="majorHAnsi" w:hAnsiTheme="majorHAnsi"/>
          <w:sz w:val="22"/>
          <w:szCs w:val="20"/>
        </w:rPr>
        <w:t xml:space="preserve"> a qualified paramedic on board, as recommended in the </w:t>
      </w:r>
      <w:hyperlink r:id="rId21" w:history="1">
        <w:r w:rsidR="00A15D4F" w:rsidRPr="00A15D4F">
          <w:rPr>
            <w:rStyle w:val="Hyperlink"/>
            <w:rFonts w:asciiTheme="majorHAnsi" w:hAnsiTheme="majorHAnsi"/>
            <w:sz w:val="22"/>
            <w:szCs w:val="20"/>
          </w:rPr>
          <w:t>House of Commons Emergency Services Review</w:t>
        </w:r>
      </w:hyperlink>
      <w:r w:rsidR="00A15D4F">
        <w:rPr>
          <w:rFonts w:asciiTheme="majorHAnsi" w:hAnsiTheme="majorHAnsi"/>
          <w:sz w:val="22"/>
          <w:szCs w:val="20"/>
        </w:rPr>
        <w:t xml:space="preserve"> (re</w:t>
      </w:r>
      <w:r w:rsidR="007D5750">
        <w:rPr>
          <w:rFonts w:asciiTheme="majorHAnsi" w:hAnsiTheme="majorHAnsi"/>
          <w:sz w:val="22"/>
          <w:szCs w:val="20"/>
        </w:rPr>
        <w:t>commendations 139 and 152), LAS will need 70% of the front-line workforce to be Paramedic trained. LAS should aim to attain this skill mix as a matter of priority.</w:t>
      </w:r>
    </w:p>
    <w:p w:rsidR="007D5750" w:rsidRDefault="00F61AD8" w:rsidP="00F82459">
      <w:pPr>
        <w:rPr>
          <w:rFonts w:asciiTheme="majorHAnsi" w:hAnsiTheme="majorHAnsi"/>
          <w:sz w:val="22"/>
          <w:szCs w:val="20"/>
        </w:rPr>
      </w:pPr>
      <w:r>
        <w:rPr>
          <w:noProof/>
          <w:lang w:val="en-US"/>
        </w:rPr>
        <mc:AlternateContent>
          <mc:Choice Requires="wps">
            <w:drawing>
              <wp:anchor distT="0" distB="0" distL="114300" distR="114300" simplePos="0" relativeHeight="251687936" behindDoc="0" locked="0" layoutInCell="1" allowOverlap="1" wp14:anchorId="17A52678" wp14:editId="35C193C6">
                <wp:simplePos x="0" y="0"/>
                <wp:positionH relativeFrom="column">
                  <wp:posOffset>154305</wp:posOffset>
                </wp:positionH>
                <wp:positionV relativeFrom="paragraph">
                  <wp:posOffset>167005</wp:posOffset>
                </wp:positionV>
                <wp:extent cx="5276850" cy="1139190"/>
                <wp:effectExtent l="0" t="0" r="19050" b="22860"/>
                <wp:wrapSquare wrapText="bothSides"/>
                <wp:docPr id="683" name="Text Box 683"/>
                <wp:cNvGraphicFramePr/>
                <a:graphic xmlns:a="http://schemas.openxmlformats.org/drawingml/2006/main">
                  <a:graphicData uri="http://schemas.microsoft.com/office/word/2010/wordprocessingShape">
                    <wps:wsp>
                      <wps:cNvSpPr txBox="1"/>
                      <wps:spPr>
                        <a:xfrm>
                          <a:off x="0" y="0"/>
                          <a:ext cx="5276850" cy="1139190"/>
                        </a:xfrm>
                        <a:prstGeom prst="rect">
                          <a:avLst/>
                        </a:prstGeom>
                        <a:solidFill>
                          <a:schemeClr val="accent6">
                            <a:lumMod val="60000"/>
                            <a:lumOff val="40000"/>
                          </a:schemeClr>
                        </a:solidFill>
                        <a:ln w="6350">
                          <a:solidFill>
                            <a:prstClr val="black"/>
                          </a:solidFill>
                        </a:ln>
                        <a:effectLst/>
                      </wps:spPr>
                      <wps:txbx>
                        <w:txbxContent>
                          <w:p w:rsidR="00C068DB" w:rsidRPr="00F61AD8" w:rsidRDefault="00C068DB" w:rsidP="00F61AD8">
                            <w:pPr>
                              <w:ind w:left="360"/>
                              <w:rPr>
                                <w:rFonts w:asciiTheme="majorHAnsi" w:hAnsiTheme="majorHAnsi"/>
                                <w:sz w:val="22"/>
                                <w:szCs w:val="20"/>
                              </w:rPr>
                            </w:pPr>
                            <w:r w:rsidRPr="00F61AD8">
                              <w:rPr>
                                <w:rFonts w:asciiTheme="majorHAnsi" w:hAnsiTheme="majorHAnsi"/>
                                <w:sz w:val="22"/>
                                <w:szCs w:val="20"/>
                                <w:u w:val="single"/>
                              </w:rPr>
                              <w:t>Intention</w:t>
                            </w:r>
                            <w:r w:rsidRPr="00F61AD8">
                              <w:rPr>
                                <w:rFonts w:asciiTheme="majorHAnsi" w:hAnsiTheme="majorHAnsi"/>
                                <w:sz w:val="22"/>
                                <w:szCs w:val="20"/>
                              </w:rPr>
                              <w:t xml:space="preserve"> – 70% of the front-line workforce to be Paramedic qualified by 2017</w:t>
                            </w:r>
                          </w:p>
                          <w:p w:rsidR="00C068DB" w:rsidRPr="00F61AD8" w:rsidRDefault="00C068DB" w:rsidP="00F61AD8">
                            <w:pPr>
                              <w:ind w:left="360"/>
                              <w:rPr>
                                <w:rFonts w:asciiTheme="majorHAnsi" w:hAnsiTheme="majorHAnsi"/>
                                <w:sz w:val="22"/>
                                <w:szCs w:val="20"/>
                              </w:rPr>
                            </w:pPr>
                            <w:r w:rsidRPr="00F61AD8">
                              <w:rPr>
                                <w:rFonts w:asciiTheme="majorHAnsi" w:hAnsiTheme="majorHAnsi"/>
                                <w:sz w:val="22"/>
                                <w:szCs w:val="20"/>
                              </w:rPr>
                              <w:t xml:space="preserve">We support the development of enhanced roles, so that paramedics have additional skills to assess, diagnose and treat patients outside of hospital.  It is also important that staff have appropriate skills to ensure that patients are conveyed to the appropriate place for further treatment. </w:t>
                            </w:r>
                          </w:p>
                          <w:p w:rsidR="00C068DB" w:rsidRPr="00F61AD8" w:rsidRDefault="00C068DB" w:rsidP="00F61AD8">
                            <w:pPr>
                              <w:widowControl w:val="0"/>
                              <w:autoSpaceDE w:val="0"/>
                              <w:autoSpaceDN w:val="0"/>
                              <w:adjustRightInd w:val="0"/>
                              <w:spacing w:before="2" w:after="2"/>
                              <w:ind w:left="360"/>
                              <w:rPr>
                                <w:rFonts w:asciiTheme="majorHAnsi" w:hAnsiTheme="majorHAnsi" w:cs="Courier"/>
                                <w:szCs w:val="20"/>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83" o:spid="_x0000_s1038" type="#_x0000_t202" style="position:absolute;margin-left:12.15pt;margin-top:13.15pt;width:2in;height:2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" fillcolor="#fabf8f [1945]" strokeweight=".5pt">
                <v:textbox style="mso-fit-shape-to-text:t">
                  <w:txbxContent>
                    <w:p w:rsidR="00C068DB" w:rsidRPr="00F61AD8" w:rsidRDefault="00C068DB" w:rsidP="00F61AD8">
                      <w:pPr>
                        <w:ind w:left="360"/>
                        <w:rPr>
                          <w:rFonts w:asciiTheme="majorHAnsi" w:hAnsiTheme="majorHAnsi"/>
                          <w:sz w:val="22"/>
                          <w:szCs w:val="20"/>
                        </w:rPr>
                      </w:pPr>
                      <w:r w:rsidRPr="00F61AD8">
                        <w:rPr>
                          <w:rFonts w:asciiTheme="majorHAnsi" w:hAnsiTheme="majorHAnsi"/>
                          <w:sz w:val="22"/>
                          <w:szCs w:val="20"/>
                          <w:u w:val="single"/>
                        </w:rPr>
                        <w:t>Intention</w:t>
                      </w:r>
                      <w:r w:rsidRPr="00F61AD8">
                        <w:rPr>
                          <w:rFonts w:asciiTheme="majorHAnsi" w:hAnsiTheme="majorHAnsi"/>
                          <w:sz w:val="22"/>
                          <w:szCs w:val="20"/>
                        </w:rPr>
                        <w:t xml:space="preserve"> – 70% of the front-line workforce to be Paramedic qualified by 2017</w:t>
                      </w:r>
                    </w:p>
                    <w:p w:rsidR="00C068DB" w:rsidRPr="00F61AD8" w:rsidRDefault="00C068DB" w:rsidP="00F61AD8">
                      <w:pPr>
                        <w:ind w:left="360"/>
                        <w:rPr>
                          <w:rFonts w:asciiTheme="majorHAnsi" w:hAnsiTheme="majorHAnsi"/>
                          <w:sz w:val="22"/>
                          <w:szCs w:val="20"/>
                        </w:rPr>
                      </w:pPr>
                      <w:r w:rsidRPr="00F61AD8">
                        <w:rPr>
                          <w:rFonts w:asciiTheme="majorHAnsi" w:hAnsiTheme="majorHAnsi"/>
                          <w:sz w:val="22"/>
                          <w:szCs w:val="20"/>
                        </w:rPr>
                        <w:t xml:space="preserve">We support the development of enhanced roles, so that paramedics have additional skills to assess, diagnose and treat patients outside of hospital.  It is also important that staff have appropriate skills to ensure that patients are conveyed to the appropriate place for further treatment. </w:t>
                      </w:r>
                    </w:p>
                    <w:p w:rsidR="00C068DB" w:rsidRPr="00F61AD8" w:rsidRDefault="00C068DB" w:rsidP="00F61AD8">
                      <w:pPr>
                        <w:widowControl w:val="0"/>
                        <w:autoSpaceDE w:val="0"/>
                        <w:autoSpaceDN w:val="0"/>
                        <w:adjustRightInd w:val="0"/>
                        <w:spacing w:before="2" w:after="2"/>
                        <w:ind w:left="360"/>
                        <w:rPr>
                          <w:rFonts w:asciiTheme="majorHAnsi" w:hAnsiTheme="majorHAnsi" w:cs="Courier"/>
                          <w:szCs w:val="20"/>
                          <w:lang w:val="en-US"/>
                        </w:rPr>
                      </w:pPr>
                    </w:p>
                  </w:txbxContent>
                </v:textbox>
                <w10:wrap type="square"/>
              </v:shape>
            </w:pict>
          </mc:Fallback>
        </mc:AlternateContent>
      </w:r>
    </w:p>
    <w:p w:rsidR="00096144" w:rsidRPr="00F72C84" w:rsidRDefault="00F61AD8" w:rsidP="00F82459">
      <w:pPr>
        <w:rPr>
          <w:rFonts w:asciiTheme="majorHAnsi" w:hAnsiTheme="majorHAnsi"/>
          <w:sz w:val="22"/>
          <w:szCs w:val="20"/>
        </w:rPr>
      </w:pPr>
      <w:r>
        <w:rPr>
          <w:noProof/>
          <w:lang w:val="en-US"/>
        </w:rPr>
        <mc:AlternateContent>
          <mc:Choice Requires="wps">
            <w:drawing>
              <wp:anchor distT="0" distB="0" distL="114300" distR="114300" simplePos="0" relativeHeight="251670528" behindDoc="0" locked="0" layoutInCell="1" allowOverlap="1" wp14:anchorId="75FDEC67" wp14:editId="29631DE9">
                <wp:simplePos x="0" y="0"/>
                <wp:positionH relativeFrom="column">
                  <wp:posOffset>154305</wp:posOffset>
                </wp:positionH>
                <wp:positionV relativeFrom="paragraph">
                  <wp:posOffset>296545</wp:posOffset>
                </wp:positionV>
                <wp:extent cx="5276850" cy="1000760"/>
                <wp:effectExtent l="0" t="0" r="19050" b="27940"/>
                <wp:wrapSquare wrapText="bothSides"/>
                <wp:docPr id="672" name="Text Box 672"/>
                <wp:cNvGraphicFramePr/>
                <a:graphic xmlns:a="http://schemas.openxmlformats.org/drawingml/2006/main">
                  <a:graphicData uri="http://schemas.microsoft.com/office/word/2010/wordprocessingShape">
                    <wps:wsp>
                      <wps:cNvSpPr txBox="1"/>
                      <wps:spPr>
                        <a:xfrm>
                          <a:off x="0" y="0"/>
                          <a:ext cx="5276850" cy="1000760"/>
                        </a:xfrm>
                        <a:prstGeom prst="rect">
                          <a:avLst/>
                        </a:prstGeom>
                        <a:solidFill>
                          <a:schemeClr val="accent6">
                            <a:lumMod val="60000"/>
                            <a:lumOff val="40000"/>
                          </a:schemeClr>
                        </a:solidFill>
                        <a:ln w="6350">
                          <a:solidFill>
                            <a:prstClr val="black"/>
                          </a:solidFill>
                        </a:ln>
                        <a:effectLst/>
                      </wps:spPr>
                      <wps:txbx>
                        <w:txbxContent>
                          <w:p w:rsidR="00C068DB" w:rsidRPr="007266B7" w:rsidRDefault="00C068DB" w:rsidP="002F01CA">
                            <w:pPr>
                              <w:widowControl w:val="0"/>
                              <w:autoSpaceDE w:val="0"/>
                              <w:autoSpaceDN w:val="0"/>
                              <w:adjustRightInd w:val="0"/>
                              <w:rPr>
                                <w:rFonts w:asciiTheme="majorHAnsi" w:hAnsiTheme="majorHAnsi" w:cs="Courier"/>
                                <w:sz w:val="22"/>
                                <w:szCs w:val="20"/>
                                <w:lang w:val="en-US"/>
                              </w:rPr>
                            </w:pPr>
                            <w:r w:rsidRPr="007266B7">
                              <w:rPr>
                                <w:rFonts w:asciiTheme="majorHAnsi" w:hAnsiTheme="majorHAnsi" w:cs="Courier"/>
                                <w:sz w:val="22"/>
                                <w:szCs w:val="20"/>
                                <w:u w:val="single"/>
                                <w:lang w:val="en-US"/>
                              </w:rPr>
                              <w:t>Intention</w:t>
                            </w:r>
                            <w:r w:rsidRPr="007266B7">
                              <w:rPr>
                                <w:rFonts w:asciiTheme="majorHAnsi" w:hAnsiTheme="majorHAnsi" w:cs="Courier"/>
                                <w:sz w:val="22"/>
                                <w:szCs w:val="20"/>
                                <w:lang w:val="en-US"/>
                              </w:rPr>
                              <w:t xml:space="preserve"> </w:t>
                            </w:r>
                            <w:r>
                              <w:rPr>
                                <w:rFonts w:asciiTheme="majorHAnsi" w:hAnsiTheme="majorHAnsi" w:cs="Courier"/>
                                <w:sz w:val="22"/>
                                <w:szCs w:val="20"/>
                                <w:lang w:val="en-US"/>
                              </w:rPr>
                              <w:t>–</w:t>
                            </w:r>
                            <w:r w:rsidRPr="007266B7">
                              <w:rPr>
                                <w:rFonts w:asciiTheme="majorHAnsi" w:hAnsiTheme="majorHAnsi" w:cs="Courier"/>
                                <w:sz w:val="22"/>
                                <w:szCs w:val="20"/>
                                <w:lang w:val="en-US"/>
                              </w:rPr>
                              <w:t xml:space="preserve"> </w:t>
                            </w:r>
                            <w:r>
                              <w:rPr>
                                <w:rFonts w:asciiTheme="majorHAnsi" w:hAnsiTheme="majorHAnsi" w:cs="Courier"/>
                                <w:sz w:val="22"/>
                                <w:szCs w:val="20"/>
                                <w:lang w:val="en-US"/>
                              </w:rPr>
                              <w:t>Commissioners support the recommendations contained in the Paramedic Evidence-based Education Project (PEEP) Report (2013) and:</w:t>
                            </w:r>
                          </w:p>
                          <w:p w:rsidR="00C068DB" w:rsidRPr="007266B7" w:rsidRDefault="00C068DB" w:rsidP="002F01CA">
                            <w:pPr>
                              <w:pStyle w:val="ListParagraph"/>
                              <w:widowControl w:val="0"/>
                              <w:numPr>
                                <w:ilvl w:val="0"/>
                                <w:numId w:val="29"/>
                              </w:numPr>
                              <w:autoSpaceDE w:val="0"/>
                              <w:autoSpaceDN w:val="0"/>
                              <w:adjustRightInd w:val="0"/>
                              <w:spacing w:before="2" w:after="2"/>
                              <w:rPr>
                                <w:rFonts w:asciiTheme="majorHAnsi" w:hAnsiTheme="majorHAnsi" w:cs="Courier"/>
                                <w:sz w:val="22"/>
                                <w:szCs w:val="20"/>
                                <w:lang w:val="en-US"/>
                              </w:rPr>
                            </w:pPr>
                            <w:r>
                              <w:rPr>
                                <w:rFonts w:asciiTheme="majorHAnsi" w:hAnsiTheme="majorHAnsi" w:cs="Courier"/>
                                <w:sz w:val="22"/>
                                <w:szCs w:val="20"/>
                                <w:lang w:val="en-US"/>
                              </w:rPr>
                              <w:t>Want to see all Paramedics trained at BSc level (Level 6) from 2015</w:t>
                            </w:r>
                            <w:r w:rsidRPr="007266B7">
                              <w:rPr>
                                <w:rFonts w:asciiTheme="majorHAnsi" w:hAnsiTheme="majorHAnsi" w:cs="Courier"/>
                                <w:sz w:val="22"/>
                                <w:szCs w:val="20"/>
                                <w:lang w:val="en-US"/>
                              </w:rPr>
                              <w:t>.</w:t>
                            </w:r>
                          </w:p>
                          <w:p w:rsidR="00C068DB" w:rsidRPr="006078D1" w:rsidRDefault="00C068DB" w:rsidP="002F01CA">
                            <w:pPr>
                              <w:pStyle w:val="ListParagraph"/>
                              <w:widowControl w:val="0"/>
                              <w:numPr>
                                <w:ilvl w:val="0"/>
                                <w:numId w:val="29"/>
                              </w:numPr>
                              <w:autoSpaceDE w:val="0"/>
                              <w:autoSpaceDN w:val="0"/>
                              <w:adjustRightInd w:val="0"/>
                              <w:spacing w:before="2" w:after="2"/>
                              <w:rPr>
                                <w:rFonts w:asciiTheme="majorHAnsi" w:hAnsiTheme="majorHAnsi" w:cs="Courier"/>
                                <w:szCs w:val="20"/>
                                <w:lang w:val="en-US"/>
                              </w:rPr>
                            </w:pPr>
                            <w:r>
                              <w:rPr>
                                <w:rFonts w:asciiTheme="majorHAnsi" w:hAnsiTheme="majorHAnsi" w:cs="Courier"/>
                                <w:sz w:val="22"/>
                                <w:szCs w:val="20"/>
                                <w:lang w:val="en-US"/>
                              </w:rPr>
                              <w:t>Support the need for the majority of Paramedics to be banded at AFC Band 6</w:t>
                            </w:r>
                          </w:p>
                          <w:p w:rsidR="00C068DB" w:rsidRPr="007266B7" w:rsidRDefault="00C068DB" w:rsidP="002F01CA">
                            <w:pPr>
                              <w:pStyle w:val="ListParagraph"/>
                              <w:widowControl w:val="0"/>
                              <w:numPr>
                                <w:ilvl w:val="0"/>
                                <w:numId w:val="29"/>
                              </w:numPr>
                              <w:autoSpaceDE w:val="0"/>
                              <w:autoSpaceDN w:val="0"/>
                              <w:adjustRightInd w:val="0"/>
                              <w:spacing w:before="2" w:after="2"/>
                              <w:rPr>
                                <w:rFonts w:asciiTheme="majorHAnsi" w:hAnsiTheme="majorHAnsi" w:cs="Courier"/>
                                <w:szCs w:val="20"/>
                                <w:lang w:val="en-US"/>
                              </w:rPr>
                            </w:pPr>
                            <w:r>
                              <w:rPr>
                                <w:rFonts w:asciiTheme="majorHAnsi" w:hAnsiTheme="majorHAnsi" w:cs="Courier"/>
                                <w:sz w:val="22"/>
                                <w:szCs w:val="20"/>
                                <w:lang w:val="en-US"/>
                              </w:rPr>
                              <w:t>A direction of travel of an all graduate profession by 2019</w:t>
                            </w:r>
                            <w:r w:rsidRPr="007266B7">
                              <w:rPr>
                                <w:rFonts w:asciiTheme="majorHAnsi" w:hAnsiTheme="majorHAnsi" w:cs="Courier"/>
                                <w:sz w:val="22"/>
                                <w:szCs w:val="20"/>
                                <w:lang w:val="en-U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72" o:spid="_x0000_s1039" type="#_x0000_t202" style="position:absolute;margin-left:12.15pt;margin-top:23.35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" fillcolor="#fabf8f [1945]" strokeweight=".5pt">
                <v:textbox style="mso-fit-shape-to-text:t">
                  <w:txbxContent>
                    <w:p w:rsidR="00C068DB" w:rsidRPr="007266B7" w:rsidRDefault="00C068DB" w:rsidP="002F01CA">
                      <w:pPr>
                        <w:widowControl w:val="0"/>
                        <w:autoSpaceDE w:val="0"/>
                        <w:autoSpaceDN w:val="0"/>
                        <w:adjustRightInd w:val="0"/>
                        <w:rPr>
                          <w:rFonts w:asciiTheme="majorHAnsi" w:hAnsiTheme="majorHAnsi" w:cs="Courier"/>
                          <w:sz w:val="22"/>
                          <w:szCs w:val="20"/>
                          <w:lang w:val="en-US"/>
                        </w:rPr>
                      </w:pPr>
                      <w:r w:rsidRPr="007266B7">
                        <w:rPr>
                          <w:rFonts w:asciiTheme="majorHAnsi" w:hAnsiTheme="majorHAnsi" w:cs="Courier"/>
                          <w:sz w:val="22"/>
                          <w:szCs w:val="20"/>
                          <w:u w:val="single"/>
                          <w:lang w:val="en-US"/>
                        </w:rPr>
                        <w:t>Intention</w:t>
                      </w:r>
                      <w:r w:rsidRPr="007266B7">
                        <w:rPr>
                          <w:rFonts w:asciiTheme="majorHAnsi" w:hAnsiTheme="majorHAnsi" w:cs="Courier"/>
                          <w:sz w:val="22"/>
                          <w:szCs w:val="20"/>
                          <w:lang w:val="en-US"/>
                        </w:rPr>
                        <w:t xml:space="preserve"> </w:t>
                      </w:r>
                      <w:r>
                        <w:rPr>
                          <w:rFonts w:asciiTheme="majorHAnsi" w:hAnsiTheme="majorHAnsi" w:cs="Courier"/>
                          <w:sz w:val="22"/>
                          <w:szCs w:val="20"/>
                          <w:lang w:val="en-US"/>
                        </w:rPr>
                        <w:t>–</w:t>
                      </w:r>
                      <w:r w:rsidRPr="007266B7">
                        <w:rPr>
                          <w:rFonts w:asciiTheme="majorHAnsi" w:hAnsiTheme="majorHAnsi" w:cs="Courier"/>
                          <w:sz w:val="22"/>
                          <w:szCs w:val="20"/>
                          <w:lang w:val="en-US"/>
                        </w:rPr>
                        <w:t xml:space="preserve"> </w:t>
                      </w:r>
                      <w:r>
                        <w:rPr>
                          <w:rFonts w:asciiTheme="majorHAnsi" w:hAnsiTheme="majorHAnsi" w:cs="Courier"/>
                          <w:sz w:val="22"/>
                          <w:szCs w:val="20"/>
                          <w:lang w:val="en-US"/>
                        </w:rPr>
                        <w:t>Commissioners support the recommendations contained in the Paramedic Evidence-based Education Project (PEEP) Report (2013) and:</w:t>
                      </w:r>
                    </w:p>
                    <w:p w:rsidR="00C068DB" w:rsidRPr="007266B7" w:rsidRDefault="00C068DB" w:rsidP="002F01CA">
                      <w:pPr>
                        <w:pStyle w:val="ListParagraph"/>
                        <w:widowControl w:val="0"/>
                        <w:numPr>
                          <w:ilvl w:val="0"/>
                          <w:numId w:val="29"/>
                        </w:numPr>
                        <w:autoSpaceDE w:val="0"/>
                        <w:autoSpaceDN w:val="0"/>
                        <w:adjustRightInd w:val="0"/>
                        <w:spacing w:before="2" w:after="2"/>
                        <w:rPr>
                          <w:rFonts w:asciiTheme="majorHAnsi" w:hAnsiTheme="majorHAnsi" w:cs="Courier"/>
                          <w:sz w:val="22"/>
                          <w:szCs w:val="20"/>
                          <w:lang w:val="en-US"/>
                        </w:rPr>
                      </w:pPr>
                      <w:r>
                        <w:rPr>
                          <w:rFonts w:asciiTheme="majorHAnsi" w:hAnsiTheme="majorHAnsi" w:cs="Courier"/>
                          <w:sz w:val="22"/>
                          <w:szCs w:val="20"/>
                          <w:lang w:val="en-US"/>
                        </w:rPr>
                        <w:t>Want to see all Paramedics trained at BSc level (Level 6) from 2015</w:t>
                      </w:r>
                      <w:r w:rsidRPr="007266B7">
                        <w:rPr>
                          <w:rFonts w:asciiTheme="majorHAnsi" w:hAnsiTheme="majorHAnsi" w:cs="Courier"/>
                          <w:sz w:val="22"/>
                          <w:szCs w:val="20"/>
                          <w:lang w:val="en-US"/>
                        </w:rPr>
                        <w:t>.</w:t>
                      </w:r>
                    </w:p>
                    <w:p w:rsidR="00C068DB" w:rsidRPr="006078D1" w:rsidRDefault="00C068DB" w:rsidP="002F01CA">
                      <w:pPr>
                        <w:pStyle w:val="ListParagraph"/>
                        <w:widowControl w:val="0"/>
                        <w:numPr>
                          <w:ilvl w:val="0"/>
                          <w:numId w:val="29"/>
                        </w:numPr>
                        <w:autoSpaceDE w:val="0"/>
                        <w:autoSpaceDN w:val="0"/>
                        <w:adjustRightInd w:val="0"/>
                        <w:spacing w:before="2" w:after="2"/>
                        <w:rPr>
                          <w:rFonts w:asciiTheme="majorHAnsi" w:hAnsiTheme="majorHAnsi" w:cs="Courier"/>
                          <w:szCs w:val="20"/>
                          <w:lang w:val="en-US"/>
                        </w:rPr>
                      </w:pPr>
                      <w:r>
                        <w:rPr>
                          <w:rFonts w:asciiTheme="majorHAnsi" w:hAnsiTheme="majorHAnsi" w:cs="Courier"/>
                          <w:sz w:val="22"/>
                          <w:szCs w:val="20"/>
                          <w:lang w:val="en-US"/>
                        </w:rPr>
                        <w:t>Support the need for the majority of Paramedics to be banded at AFC Band 6</w:t>
                      </w:r>
                    </w:p>
                    <w:p w:rsidR="00C068DB" w:rsidRPr="007266B7" w:rsidRDefault="00C068DB" w:rsidP="002F01CA">
                      <w:pPr>
                        <w:pStyle w:val="ListParagraph"/>
                        <w:widowControl w:val="0"/>
                        <w:numPr>
                          <w:ilvl w:val="0"/>
                          <w:numId w:val="29"/>
                        </w:numPr>
                        <w:autoSpaceDE w:val="0"/>
                        <w:autoSpaceDN w:val="0"/>
                        <w:adjustRightInd w:val="0"/>
                        <w:spacing w:before="2" w:after="2"/>
                        <w:rPr>
                          <w:rFonts w:asciiTheme="majorHAnsi" w:hAnsiTheme="majorHAnsi" w:cs="Courier"/>
                          <w:szCs w:val="20"/>
                          <w:lang w:val="en-US"/>
                        </w:rPr>
                      </w:pPr>
                      <w:r>
                        <w:rPr>
                          <w:rFonts w:asciiTheme="majorHAnsi" w:hAnsiTheme="majorHAnsi" w:cs="Courier"/>
                          <w:sz w:val="22"/>
                          <w:szCs w:val="20"/>
                          <w:lang w:val="en-US"/>
                        </w:rPr>
                        <w:t>A direction of travel of an all graduate profession by 2019</w:t>
                      </w:r>
                      <w:r w:rsidRPr="007266B7">
                        <w:rPr>
                          <w:rFonts w:asciiTheme="majorHAnsi" w:hAnsiTheme="majorHAnsi" w:cs="Courier"/>
                          <w:sz w:val="22"/>
                          <w:szCs w:val="20"/>
                          <w:lang w:val="en-US"/>
                        </w:rPr>
                        <w:t xml:space="preserve">. </w:t>
                      </w:r>
                    </w:p>
                  </w:txbxContent>
                </v:textbox>
                <w10:wrap type="square"/>
              </v:shape>
            </w:pict>
          </mc:Fallback>
        </mc:AlternateContent>
      </w:r>
    </w:p>
    <w:p w:rsidR="00096144" w:rsidRPr="00F72C84" w:rsidRDefault="00096144" w:rsidP="00F82459">
      <w:pPr>
        <w:rPr>
          <w:rFonts w:asciiTheme="majorHAnsi" w:hAnsiTheme="majorHAnsi"/>
          <w:sz w:val="22"/>
          <w:szCs w:val="20"/>
        </w:rPr>
      </w:pPr>
      <w:r w:rsidRPr="00F72C84">
        <w:rPr>
          <w:rFonts w:asciiTheme="majorHAnsi" w:hAnsiTheme="majorHAnsi"/>
          <w:sz w:val="22"/>
          <w:szCs w:val="20"/>
        </w:rPr>
        <w:lastRenderedPageBreak/>
        <w:t xml:space="preserve">We welcome diversity in our communities </w:t>
      </w:r>
      <w:r w:rsidR="00581DA0" w:rsidRPr="00F72C84">
        <w:rPr>
          <w:rFonts w:asciiTheme="majorHAnsi" w:hAnsiTheme="majorHAnsi"/>
          <w:sz w:val="22"/>
          <w:szCs w:val="20"/>
        </w:rPr>
        <w:t>in London and within the workforce of L</w:t>
      </w:r>
      <w:r w:rsidRPr="00F72C84">
        <w:rPr>
          <w:rFonts w:asciiTheme="majorHAnsi" w:hAnsiTheme="majorHAnsi"/>
          <w:sz w:val="22"/>
          <w:szCs w:val="20"/>
        </w:rPr>
        <w:t>AS.  Diversity is a positive factor in a healthy community, and we welc</w:t>
      </w:r>
      <w:r w:rsidR="00581DA0" w:rsidRPr="00F72C84">
        <w:rPr>
          <w:rFonts w:asciiTheme="majorHAnsi" w:hAnsiTheme="majorHAnsi"/>
          <w:sz w:val="22"/>
          <w:szCs w:val="20"/>
        </w:rPr>
        <w:t>ome the efforts being made by L</w:t>
      </w:r>
      <w:r w:rsidRPr="00F72C84">
        <w:rPr>
          <w:rFonts w:asciiTheme="majorHAnsi" w:hAnsiTheme="majorHAnsi"/>
          <w:sz w:val="22"/>
          <w:szCs w:val="20"/>
        </w:rPr>
        <w:t xml:space="preserve">AS to have a workforce that reflects the diverse nature of </w:t>
      </w:r>
      <w:r w:rsidR="00581DA0" w:rsidRPr="00F72C84">
        <w:rPr>
          <w:rFonts w:asciiTheme="majorHAnsi" w:hAnsiTheme="majorHAnsi"/>
          <w:sz w:val="22"/>
          <w:szCs w:val="20"/>
        </w:rPr>
        <w:t>London</w:t>
      </w:r>
      <w:r w:rsidRPr="00F72C84">
        <w:rPr>
          <w:rFonts w:asciiTheme="majorHAnsi" w:hAnsiTheme="majorHAnsi"/>
          <w:sz w:val="22"/>
          <w:szCs w:val="20"/>
        </w:rPr>
        <w:t>.</w:t>
      </w:r>
    </w:p>
    <w:p w:rsidR="00096144" w:rsidRPr="00F72C84" w:rsidRDefault="00096144" w:rsidP="00F82459">
      <w:pPr>
        <w:rPr>
          <w:rFonts w:asciiTheme="majorHAnsi" w:hAnsiTheme="majorHAnsi"/>
          <w:sz w:val="22"/>
          <w:szCs w:val="20"/>
        </w:rPr>
      </w:pPr>
    </w:p>
    <w:p w:rsidR="005F356F" w:rsidRPr="00F72C84" w:rsidRDefault="00581DA0" w:rsidP="00F82459">
      <w:pPr>
        <w:rPr>
          <w:rFonts w:asciiTheme="majorHAnsi" w:hAnsiTheme="majorHAnsi"/>
          <w:sz w:val="22"/>
          <w:szCs w:val="20"/>
        </w:rPr>
      </w:pPr>
      <w:r w:rsidRPr="00F72C84">
        <w:rPr>
          <w:rFonts w:asciiTheme="majorHAnsi" w:hAnsiTheme="majorHAnsi"/>
          <w:sz w:val="22"/>
          <w:szCs w:val="20"/>
        </w:rPr>
        <w:t>L</w:t>
      </w:r>
      <w:r w:rsidR="005F356F" w:rsidRPr="00F72C84">
        <w:rPr>
          <w:rFonts w:asciiTheme="majorHAnsi" w:hAnsiTheme="majorHAnsi"/>
          <w:sz w:val="22"/>
          <w:szCs w:val="20"/>
        </w:rPr>
        <w:t>AS must ensure full compliance with the Equality Act 2010 and it’s associated public sector Equality Duty</w:t>
      </w:r>
      <w:r w:rsidR="00B10FF0" w:rsidRPr="00F72C84">
        <w:rPr>
          <w:rFonts w:asciiTheme="majorHAnsi" w:hAnsiTheme="majorHAnsi"/>
          <w:sz w:val="22"/>
          <w:szCs w:val="20"/>
        </w:rPr>
        <w:t xml:space="preserve"> evidenced through the utilisation of the Equality Delivery System</w:t>
      </w:r>
      <w:r w:rsidR="005F356F" w:rsidRPr="00F72C84">
        <w:rPr>
          <w:rFonts w:asciiTheme="majorHAnsi" w:hAnsiTheme="majorHAnsi"/>
          <w:sz w:val="22"/>
          <w:szCs w:val="20"/>
        </w:rPr>
        <w:t>.</w:t>
      </w:r>
    </w:p>
    <w:p w:rsidR="00096144" w:rsidRPr="00F72C84" w:rsidRDefault="00096144" w:rsidP="00F82459">
      <w:pPr>
        <w:rPr>
          <w:rFonts w:asciiTheme="majorHAnsi" w:hAnsiTheme="majorHAnsi"/>
          <w:sz w:val="22"/>
          <w:szCs w:val="20"/>
        </w:rPr>
      </w:pPr>
    </w:p>
    <w:p w:rsidR="00096144" w:rsidRPr="00F72C84" w:rsidRDefault="004E0BA9" w:rsidP="00F82459">
      <w:pPr>
        <w:rPr>
          <w:rFonts w:asciiTheme="majorHAnsi" w:hAnsiTheme="majorHAnsi"/>
          <w:sz w:val="22"/>
          <w:szCs w:val="20"/>
        </w:rPr>
      </w:pPr>
      <w:r w:rsidRPr="00F72C84">
        <w:rPr>
          <w:rFonts w:asciiTheme="majorHAnsi" w:hAnsiTheme="majorHAnsi"/>
          <w:sz w:val="22"/>
          <w:szCs w:val="20"/>
        </w:rPr>
        <w:t>The L</w:t>
      </w:r>
      <w:r w:rsidR="00096144" w:rsidRPr="00F72C84">
        <w:rPr>
          <w:rFonts w:asciiTheme="majorHAnsi" w:hAnsiTheme="majorHAnsi"/>
          <w:sz w:val="22"/>
          <w:szCs w:val="20"/>
        </w:rPr>
        <w:t xml:space="preserve">AS workforce needs to have continuing professional development so that all staff </w:t>
      </w:r>
      <w:proofErr w:type="gramStart"/>
      <w:r w:rsidR="00096144" w:rsidRPr="00F72C84">
        <w:rPr>
          <w:rFonts w:asciiTheme="majorHAnsi" w:hAnsiTheme="majorHAnsi"/>
          <w:sz w:val="22"/>
          <w:szCs w:val="20"/>
        </w:rPr>
        <w:t>have</w:t>
      </w:r>
      <w:proofErr w:type="gramEnd"/>
      <w:r w:rsidR="00096144" w:rsidRPr="00F72C84">
        <w:rPr>
          <w:rFonts w:asciiTheme="majorHAnsi" w:hAnsiTheme="majorHAnsi"/>
          <w:sz w:val="22"/>
          <w:szCs w:val="20"/>
        </w:rPr>
        <w:t xml:space="preserve"> the ability and the confidence to undertake their role to improve patient care and clinical outcomes, whether in a frontline or supporting role.</w:t>
      </w:r>
    </w:p>
    <w:p w:rsidR="00096144" w:rsidRPr="00F72C84" w:rsidRDefault="00096144" w:rsidP="00F82459">
      <w:pPr>
        <w:rPr>
          <w:rFonts w:asciiTheme="majorHAnsi" w:hAnsiTheme="majorHAnsi"/>
          <w:sz w:val="22"/>
          <w:szCs w:val="20"/>
        </w:rPr>
      </w:pPr>
    </w:p>
    <w:p w:rsidR="00096144" w:rsidRPr="00F72C84" w:rsidRDefault="00096144" w:rsidP="00F82459">
      <w:pPr>
        <w:rPr>
          <w:rFonts w:asciiTheme="majorHAnsi" w:hAnsiTheme="majorHAnsi"/>
          <w:sz w:val="22"/>
          <w:szCs w:val="20"/>
        </w:rPr>
      </w:pPr>
      <w:r w:rsidRPr="00F72C84">
        <w:rPr>
          <w:rFonts w:asciiTheme="majorHAnsi" w:hAnsiTheme="majorHAnsi"/>
          <w:sz w:val="22"/>
          <w:szCs w:val="20"/>
        </w:rPr>
        <w:t>We want staff to have the ability to confidently manage clinical risk.  By avoiding risk, and taking patients unnecessarily to hospital, we create a system that has more risk overall.  Confident professional clinicians are expected to use clinical judgement to make appropriate decisions.</w:t>
      </w:r>
    </w:p>
    <w:p w:rsidR="00096144" w:rsidRPr="00F72C84" w:rsidRDefault="00096144" w:rsidP="00F82459">
      <w:pPr>
        <w:rPr>
          <w:rFonts w:asciiTheme="majorHAnsi" w:hAnsiTheme="majorHAnsi"/>
          <w:sz w:val="22"/>
          <w:szCs w:val="20"/>
        </w:rPr>
      </w:pPr>
    </w:p>
    <w:p w:rsidR="00096144" w:rsidRPr="00F72C84" w:rsidRDefault="004E0BA9" w:rsidP="00F82459">
      <w:pPr>
        <w:rPr>
          <w:rFonts w:asciiTheme="majorHAnsi" w:hAnsiTheme="majorHAnsi"/>
          <w:sz w:val="22"/>
          <w:szCs w:val="20"/>
        </w:rPr>
      </w:pPr>
      <w:r w:rsidRPr="00F72C84">
        <w:rPr>
          <w:rFonts w:asciiTheme="majorHAnsi" w:hAnsiTheme="majorHAnsi"/>
          <w:sz w:val="22"/>
          <w:szCs w:val="20"/>
        </w:rPr>
        <w:t>We want L</w:t>
      </w:r>
      <w:r w:rsidR="00096144" w:rsidRPr="00F72C84">
        <w:rPr>
          <w:rFonts w:asciiTheme="majorHAnsi" w:hAnsiTheme="majorHAnsi"/>
          <w:sz w:val="22"/>
          <w:szCs w:val="20"/>
        </w:rPr>
        <w:t xml:space="preserve">AS to be an organisation that values and looks after staff.  Complying with the European Working Time Directive, ensuring staff take meal breaks, and </w:t>
      </w:r>
      <w:r w:rsidR="007D5750">
        <w:rPr>
          <w:rFonts w:asciiTheme="majorHAnsi" w:hAnsiTheme="majorHAnsi"/>
          <w:sz w:val="22"/>
          <w:szCs w:val="20"/>
        </w:rPr>
        <w:t xml:space="preserve">ensuring </w:t>
      </w:r>
      <w:r w:rsidR="00096144" w:rsidRPr="00F72C84">
        <w:rPr>
          <w:rFonts w:asciiTheme="majorHAnsi" w:hAnsiTheme="majorHAnsi"/>
          <w:sz w:val="22"/>
          <w:szCs w:val="20"/>
        </w:rPr>
        <w:t>appropria</w:t>
      </w:r>
      <w:r w:rsidRPr="00F72C84">
        <w:rPr>
          <w:rFonts w:asciiTheme="majorHAnsi" w:hAnsiTheme="majorHAnsi"/>
          <w:sz w:val="22"/>
          <w:szCs w:val="20"/>
        </w:rPr>
        <w:t>te annual leave is taken are</w:t>
      </w:r>
      <w:r w:rsidR="00096144" w:rsidRPr="00F72C84">
        <w:rPr>
          <w:rFonts w:asciiTheme="majorHAnsi" w:hAnsiTheme="majorHAnsi"/>
          <w:sz w:val="22"/>
          <w:szCs w:val="20"/>
        </w:rPr>
        <w:t xml:space="preserve"> important factors to ensure we have a workforce with a good work life balance.</w:t>
      </w:r>
    </w:p>
    <w:p w:rsidR="00A16441" w:rsidRPr="00F72C84" w:rsidRDefault="00A16441" w:rsidP="00F82459">
      <w:pPr>
        <w:rPr>
          <w:rFonts w:asciiTheme="majorHAnsi" w:hAnsiTheme="majorHAnsi"/>
          <w:sz w:val="22"/>
          <w:szCs w:val="20"/>
        </w:rPr>
      </w:pPr>
    </w:p>
    <w:p w:rsidR="00EB1472" w:rsidRPr="00F72C84" w:rsidRDefault="00A16441" w:rsidP="00F82459">
      <w:pPr>
        <w:rPr>
          <w:rFonts w:asciiTheme="majorHAnsi" w:hAnsiTheme="majorHAnsi"/>
          <w:sz w:val="22"/>
          <w:szCs w:val="20"/>
        </w:rPr>
      </w:pPr>
      <w:r w:rsidRPr="00F72C84">
        <w:rPr>
          <w:rFonts w:asciiTheme="majorHAnsi" w:hAnsiTheme="majorHAnsi"/>
          <w:sz w:val="22"/>
          <w:szCs w:val="20"/>
        </w:rPr>
        <w:t xml:space="preserve">We want to see </w:t>
      </w:r>
      <w:r w:rsidR="004E0BA9" w:rsidRPr="00F72C84">
        <w:rPr>
          <w:rFonts w:asciiTheme="majorHAnsi" w:hAnsiTheme="majorHAnsi"/>
          <w:sz w:val="22"/>
          <w:szCs w:val="20"/>
        </w:rPr>
        <w:t xml:space="preserve">a workforce that is healthy.  </w:t>
      </w:r>
      <w:proofErr w:type="gramStart"/>
      <w:r w:rsidR="004E0BA9" w:rsidRPr="00F72C84">
        <w:rPr>
          <w:rFonts w:asciiTheme="majorHAnsi" w:hAnsiTheme="majorHAnsi"/>
          <w:sz w:val="22"/>
          <w:szCs w:val="20"/>
        </w:rPr>
        <w:t>L</w:t>
      </w:r>
      <w:r w:rsidRPr="00F72C84">
        <w:rPr>
          <w:rFonts w:asciiTheme="majorHAnsi" w:hAnsiTheme="majorHAnsi"/>
          <w:sz w:val="22"/>
          <w:szCs w:val="20"/>
        </w:rPr>
        <w:t>AS has</w:t>
      </w:r>
      <w:proofErr w:type="gramEnd"/>
      <w:r w:rsidRPr="00F72C84">
        <w:rPr>
          <w:rFonts w:asciiTheme="majorHAnsi" w:hAnsiTheme="majorHAnsi"/>
          <w:sz w:val="22"/>
          <w:szCs w:val="20"/>
        </w:rPr>
        <w:t xml:space="preserve"> an important role as a health provider, and a model employer</w:t>
      </w:r>
      <w:r w:rsidR="00EB1472" w:rsidRPr="00F72C84">
        <w:rPr>
          <w:rFonts w:asciiTheme="majorHAnsi" w:hAnsiTheme="majorHAnsi"/>
          <w:sz w:val="22"/>
          <w:szCs w:val="20"/>
        </w:rPr>
        <w:t>, and s</w:t>
      </w:r>
      <w:r w:rsidRPr="00F72C84">
        <w:rPr>
          <w:rFonts w:asciiTheme="majorHAnsi" w:hAnsiTheme="majorHAnsi"/>
          <w:sz w:val="22"/>
          <w:szCs w:val="20"/>
        </w:rPr>
        <w:t>taff shou</w:t>
      </w:r>
      <w:r w:rsidR="00EB1472" w:rsidRPr="00F72C84">
        <w:rPr>
          <w:rFonts w:asciiTheme="majorHAnsi" w:hAnsiTheme="majorHAnsi"/>
          <w:sz w:val="22"/>
          <w:szCs w:val="20"/>
        </w:rPr>
        <w:t>ld be encouraged to seek health-</w:t>
      </w:r>
      <w:r w:rsidRPr="00F72C84">
        <w:rPr>
          <w:rFonts w:asciiTheme="majorHAnsi" w:hAnsiTheme="majorHAnsi"/>
          <w:sz w:val="22"/>
          <w:szCs w:val="20"/>
        </w:rPr>
        <w:t>promoting activities</w:t>
      </w:r>
      <w:r w:rsidR="00B10FF0" w:rsidRPr="00F72C84">
        <w:rPr>
          <w:rFonts w:asciiTheme="majorHAnsi" w:hAnsiTheme="majorHAnsi"/>
          <w:sz w:val="22"/>
          <w:szCs w:val="20"/>
        </w:rPr>
        <w:t xml:space="preserve"> compliant with the </w:t>
      </w:r>
      <w:hyperlink r:id="rId22" w:history="1">
        <w:proofErr w:type="spellStart"/>
        <w:r w:rsidR="00B10FF0" w:rsidRPr="00F72C84">
          <w:rPr>
            <w:rStyle w:val="Hyperlink"/>
            <w:rFonts w:asciiTheme="majorHAnsi" w:hAnsiTheme="majorHAnsi"/>
            <w:sz w:val="22"/>
            <w:szCs w:val="20"/>
          </w:rPr>
          <w:t>Boorman</w:t>
        </w:r>
        <w:proofErr w:type="spellEnd"/>
        <w:r w:rsidR="00B10FF0" w:rsidRPr="00F72C84">
          <w:rPr>
            <w:rStyle w:val="Hyperlink"/>
            <w:rFonts w:asciiTheme="majorHAnsi" w:hAnsiTheme="majorHAnsi"/>
            <w:sz w:val="22"/>
            <w:szCs w:val="20"/>
          </w:rPr>
          <w:t xml:space="preserve"> review</w:t>
        </w:r>
        <w:r w:rsidR="004E0BA9" w:rsidRPr="00F72C84">
          <w:rPr>
            <w:rStyle w:val="Hyperlink"/>
            <w:rFonts w:asciiTheme="majorHAnsi" w:hAnsiTheme="majorHAnsi"/>
            <w:sz w:val="22"/>
            <w:szCs w:val="20"/>
          </w:rPr>
          <w:t xml:space="preserve"> (2009)</w:t>
        </w:r>
      </w:hyperlink>
      <w:r w:rsidR="00EB1472" w:rsidRPr="00F72C84">
        <w:rPr>
          <w:rFonts w:asciiTheme="majorHAnsi" w:hAnsiTheme="majorHAnsi"/>
          <w:sz w:val="22"/>
          <w:szCs w:val="20"/>
        </w:rPr>
        <w:t xml:space="preserve">.  </w:t>
      </w:r>
    </w:p>
    <w:p w:rsidR="00844C0E" w:rsidRDefault="00844C0E" w:rsidP="00F82459">
      <w:pPr>
        <w:rPr>
          <w:rFonts w:asciiTheme="majorHAnsi" w:hAnsiTheme="majorHAnsi"/>
          <w:sz w:val="22"/>
          <w:szCs w:val="20"/>
        </w:rPr>
      </w:pPr>
    </w:p>
    <w:p w:rsidR="00844C0E" w:rsidRPr="00F72C84" w:rsidRDefault="004E0BA9" w:rsidP="00F82459">
      <w:pPr>
        <w:rPr>
          <w:rFonts w:asciiTheme="majorHAnsi" w:hAnsiTheme="majorHAnsi"/>
          <w:sz w:val="22"/>
          <w:szCs w:val="20"/>
        </w:rPr>
      </w:pPr>
      <w:r w:rsidRPr="00F72C84">
        <w:rPr>
          <w:rFonts w:asciiTheme="majorHAnsi" w:hAnsiTheme="majorHAnsi"/>
          <w:sz w:val="22"/>
          <w:szCs w:val="20"/>
        </w:rPr>
        <w:t>LAS have some challenging times whilst making significant modernisation changes.  Commissioners recognise that for some staff this may be difficult, and disrupt established ways of working; we want L</w:t>
      </w:r>
      <w:r w:rsidR="00844C0E" w:rsidRPr="00F72C84">
        <w:rPr>
          <w:rFonts w:asciiTheme="majorHAnsi" w:hAnsiTheme="majorHAnsi"/>
          <w:sz w:val="22"/>
          <w:szCs w:val="20"/>
        </w:rPr>
        <w:t>AS to work pro-actively with staff and ensure that the risk of industrial action is minimised.</w:t>
      </w:r>
      <w:r w:rsidRPr="00F72C84">
        <w:rPr>
          <w:rFonts w:asciiTheme="majorHAnsi" w:hAnsiTheme="majorHAnsi"/>
          <w:sz w:val="22"/>
          <w:szCs w:val="20"/>
        </w:rPr>
        <w:t xml:space="preserve">  LAS need to help staff recognise the need for change if the organisation is going to be fit for purpose and financially viable moving forward.</w:t>
      </w:r>
    </w:p>
    <w:p w:rsidR="00844C0E" w:rsidRPr="00F72C84" w:rsidRDefault="00844C0E" w:rsidP="00F82459">
      <w:pPr>
        <w:rPr>
          <w:rFonts w:asciiTheme="majorHAnsi" w:hAnsiTheme="majorHAnsi"/>
          <w:sz w:val="22"/>
          <w:szCs w:val="20"/>
        </w:rPr>
      </w:pPr>
    </w:p>
    <w:p w:rsidR="00844C0E" w:rsidRPr="00F72C84" w:rsidRDefault="00844C0E" w:rsidP="00F82459">
      <w:pPr>
        <w:rPr>
          <w:rFonts w:asciiTheme="majorHAnsi" w:hAnsiTheme="majorHAnsi"/>
          <w:sz w:val="22"/>
          <w:szCs w:val="20"/>
        </w:rPr>
      </w:pPr>
      <w:r w:rsidRPr="00F72C84">
        <w:rPr>
          <w:rFonts w:asciiTheme="majorHAnsi" w:hAnsiTheme="majorHAnsi"/>
          <w:sz w:val="22"/>
          <w:szCs w:val="20"/>
        </w:rPr>
        <w:t>The staff survey is an important way of ide</w:t>
      </w:r>
      <w:r w:rsidR="004E0BA9" w:rsidRPr="00F72C84">
        <w:rPr>
          <w:rFonts w:asciiTheme="majorHAnsi" w:hAnsiTheme="majorHAnsi"/>
          <w:sz w:val="22"/>
          <w:szCs w:val="20"/>
        </w:rPr>
        <w:t>ntifying how L</w:t>
      </w:r>
      <w:r w:rsidRPr="00F72C84">
        <w:rPr>
          <w:rFonts w:asciiTheme="majorHAnsi" w:hAnsiTheme="majorHAnsi"/>
          <w:sz w:val="22"/>
          <w:szCs w:val="20"/>
        </w:rPr>
        <w:t>AS can make improve</w:t>
      </w:r>
      <w:r w:rsidR="004E0BA9" w:rsidRPr="00F72C84">
        <w:rPr>
          <w:rFonts w:asciiTheme="majorHAnsi" w:hAnsiTheme="majorHAnsi"/>
          <w:sz w:val="22"/>
          <w:szCs w:val="20"/>
        </w:rPr>
        <w:t>ments to working environment; u</w:t>
      </w:r>
      <w:r w:rsidRPr="00F72C84">
        <w:rPr>
          <w:rFonts w:asciiTheme="majorHAnsi" w:hAnsiTheme="majorHAnsi"/>
          <w:sz w:val="22"/>
          <w:szCs w:val="20"/>
        </w:rPr>
        <w:t>sing the staff survey to make improvements is an important element of improving patient care.</w:t>
      </w:r>
    </w:p>
    <w:p w:rsidR="00844C0E" w:rsidRPr="00F72C84" w:rsidRDefault="00844C0E" w:rsidP="00F82459">
      <w:pPr>
        <w:rPr>
          <w:rFonts w:asciiTheme="majorHAnsi" w:hAnsiTheme="majorHAnsi"/>
          <w:sz w:val="22"/>
          <w:szCs w:val="20"/>
        </w:rPr>
      </w:pPr>
    </w:p>
    <w:p w:rsidR="00844C0E" w:rsidRPr="00D71533" w:rsidRDefault="00844C0E" w:rsidP="008B34C1">
      <w:pPr>
        <w:outlineLvl w:val="0"/>
        <w:rPr>
          <w:rFonts w:asciiTheme="majorHAnsi" w:hAnsiTheme="majorHAnsi"/>
          <w:b/>
          <w:sz w:val="22"/>
          <w:szCs w:val="20"/>
        </w:rPr>
      </w:pPr>
      <w:r w:rsidRPr="00D71533">
        <w:rPr>
          <w:rFonts w:asciiTheme="majorHAnsi" w:hAnsiTheme="majorHAnsi"/>
          <w:b/>
          <w:sz w:val="22"/>
          <w:szCs w:val="20"/>
        </w:rPr>
        <w:t>Data / Reporting</w:t>
      </w:r>
    </w:p>
    <w:p w:rsidR="00844C0E" w:rsidRPr="00D71533" w:rsidRDefault="00844C0E" w:rsidP="00F82459">
      <w:pPr>
        <w:rPr>
          <w:rFonts w:asciiTheme="majorHAnsi" w:hAnsiTheme="majorHAnsi"/>
          <w:sz w:val="22"/>
          <w:szCs w:val="20"/>
        </w:rPr>
      </w:pPr>
    </w:p>
    <w:p w:rsidR="00844C0E" w:rsidRPr="00D71533" w:rsidRDefault="00D71533" w:rsidP="00F82459">
      <w:pPr>
        <w:rPr>
          <w:rFonts w:asciiTheme="majorHAnsi" w:hAnsiTheme="majorHAnsi"/>
          <w:sz w:val="22"/>
          <w:szCs w:val="20"/>
        </w:rPr>
      </w:pPr>
      <w:r w:rsidRPr="00D71533">
        <w:rPr>
          <w:rFonts w:asciiTheme="majorHAnsi" w:hAnsiTheme="majorHAnsi"/>
          <w:sz w:val="22"/>
          <w:szCs w:val="20"/>
        </w:rPr>
        <w:t>We want L</w:t>
      </w:r>
      <w:r w:rsidR="00844C0E" w:rsidRPr="00D71533">
        <w:rPr>
          <w:rFonts w:asciiTheme="majorHAnsi" w:hAnsiTheme="majorHAnsi"/>
          <w:sz w:val="22"/>
          <w:szCs w:val="20"/>
        </w:rPr>
        <w:t>AS to provide consistently high quality data that is used to constantly improve patient care and clinical outcomes.  Where possible, we want data to be live data, presented in ways that allow commissioners to use the information to make changes to patient care.</w:t>
      </w:r>
    </w:p>
    <w:p w:rsidR="00844C0E" w:rsidRPr="00D71533" w:rsidRDefault="00844C0E" w:rsidP="00F82459">
      <w:pPr>
        <w:rPr>
          <w:rFonts w:asciiTheme="majorHAnsi" w:hAnsiTheme="majorHAnsi"/>
          <w:sz w:val="22"/>
          <w:szCs w:val="20"/>
        </w:rPr>
      </w:pPr>
    </w:p>
    <w:p w:rsidR="00C0357A" w:rsidRPr="00D71533" w:rsidRDefault="007C478B" w:rsidP="00C0357A">
      <w:pPr>
        <w:pStyle w:val="NormalWeb"/>
        <w:spacing w:before="2" w:after="2"/>
        <w:rPr>
          <w:rFonts w:asciiTheme="majorHAnsi" w:hAnsiTheme="majorHAnsi"/>
          <w:sz w:val="22"/>
        </w:rPr>
      </w:pPr>
      <w:r w:rsidRPr="00D71533">
        <w:rPr>
          <w:rFonts w:asciiTheme="majorHAnsi" w:hAnsiTheme="majorHAnsi"/>
          <w:sz w:val="22"/>
        </w:rPr>
        <w:t>No single technical change has greater power to improve the integration of services than the consistent use of the NHS number.</w:t>
      </w:r>
      <w:r w:rsidR="00C0357A" w:rsidRPr="00D71533">
        <w:rPr>
          <w:rFonts w:asciiTheme="majorHAnsi" w:hAnsiTheme="majorHAnsi"/>
          <w:sz w:val="22"/>
        </w:rPr>
        <w:t xml:space="preserve">  </w:t>
      </w:r>
      <w:r w:rsidR="00D71533" w:rsidRPr="00D71533">
        <w:rPr>
          <w:rFonts w:asciiTheme="majorHAnsi" w:hAnsiTheme="majorHAnsi" w:cs="Arial"/>
          <w:sz w:val="22"/>
        </w:rPr>
        <w:t xml:space="preserve">Since </w:t>
      </w:r>
      <w:r w:rsidR="00C0357A" w:rsidRPr="00D71533">
        <w:rPr>
          <w:rFonts w:asciiTheme="majorHAnsi" w:hAnsiTheme="majorHAnsi" w:cs="Arial"/>
          <w:sz w:val="22"/>
        </w:rPr>
        <w:t xml:space="preserve">the 2012/13 DH Operating Framework (section </w:t>
      </w:r>
      <w:r w:rsidR="00D71533" w:rsidRPr="00D71533">
        <w:rPr>
          <w:rFonts w:asciiTheme="majorHAnsi" w:hAnsiTheme="majorHAnsi" w:cs="Arial"/>
          <w:sz w:val="22"/>
        </w:rPr>
        <w:t>3.29), all NHS organisations have been expected to use the NHS number; for ambulance organisations this has proved a challenge, and a continued drive towards this goal is required</w:t>
      </w:r>
      <w:r w:rsidR="00C0357A" w:rsidRPr="00D71533">
        <w:rPr>
          <w:rFonts w:asciiTheme="majorHAnsi" w:hAnsiTheme="majorHAnsi" w:cs="Arial"/>
          <w:sz w:val="22"/>
        </w:rPr>
        <w:t xml:space="preserve">. </w:t>
      </w:r>
    </w:p>
    <w:p w:rsidR="00640251" w:rsidRPr="00F72C84" w:rsidRDefault="00640251" w:rsidP="00640251">
      <w:pPr>
        <w:rPr>
          <w:rFonts w:asciiTheme="majorHAnsi" w:hAnsiTheme="majorHAnsi"/>
          <w:color w:val="FF0000"/>
          <w:sz w:val="22"/>
          <w:szCs w:val="20"/>
        </w:rPr>
      </w:pPr>
    </w:p>
    <w:p w:rsidR="00A15D4F" w:rsidRDefault="00A15D4F" w:rsidP="00F82459">
      <w:pPr>
        <w:rPr>
          <w:rFonts w:asciiTheme="majorHAnsi" w:hAnsiTheme="majorHAnsi"/>
          <w:sz w:val="22"/>
          <w:szCs w:val="20"/>
        </w:rPr>
      </w:pPr>
      <w:r>
        <w:rPr>
          <w:rFonts w:asciiTheme="majorHAnsi" w:hAnsiTheme="majorHAnsi"/>
          <w:sz w:val="22"/>
          <w:szCs w:val="20"/>
        </w:rPr>
        <w:t xml:space="preserve">Ensuring that all ambulance crews have access to national patient data would increase the patient information that is available to allow for better decisions to be made regarding conveyance and care  (recommendation 148 in the </w:t>
      </w:r>
      <w:hyperlink r:id="rId23" w:history="1">
        <w:r w:rsidRPr="00A15D4F">
          <w:rPr>
            <w:rStyle w:val="Hyperlink"/>
            <w:rFonts w:asciiTheme="majorHAnsi" w:hAnsiTheme="majorHAnsi"/>
            <w:sz w:val="22"/>
            <w:szCs w:val="20"/>
          </w:rPr>
          <w:t>House of Commons Emergency Services Review</w:t>
        </w:r>
      </w:hyperlink>
      <w:r>
        <w:rPr>
          <w:rFonts w:asciiTheme="majorHAnsi" w:hAnsiTheme="majorHAnsi"/>
          <w:sz w:val="22"/>
          <w:szCs w:val="20"/>
        </w:rPr>
        <w:t xml:space="preserve"> </w:t>
      </w:r>
      <w:r w:rsidR="00DB1668">
        <w:rPr>
          <w:rFonts w:asciiTheme="majorHAnsi" w:hAnsiTheme="majorHAnsi"/>
          <w:sz w:val="22"/>
          <w:szCs w:val="20"/>
        </w:rPr>
        <w:t xml:space="preserve">; LAS will need to work with Urgent Care Boards to enable access to enable access to </w:t>
      </w:r>
      <w:r w:rsidR="00DB1668">
        <w:rPr>
          <w:rFonts w:asciiTheme="majorHAnsi" w:hAnsiTheme="majorHAnsi"/>
          <w:sz w:val="22"/>
          <w:szCs w:val="20"/>
        </w:rPr>
        <w:lastRenderedPageBreak/>
        <w:t>the patient records for ambulance staff so that patients are treated in the most appropriate place first time.</w:t>
      </w:r>
    </w:p>
    <w:p w:rsidR="00A15D4F" w:rsidRDefault="00A15D4F" w:rsidP="00F82459">
      <w:pPr>
        <w:rPr>
          <w:rFonts w:asciiTheme="majorHAnsi" w:hAnsiTheme="majorHAnsi"/>
          <w:sz w:val="22"/>
          <w:szCs w:val="20"/>
        </w:rPr>
      </w:pPr>
    </w:p>
    <w:p w:rsidR="007C478B" w:rsidRPr="00D71533" w:rsidRDefault="00D71533" w:rsidP="00F82459">
      <w:pPr>
        <w:rPr>
          <w:rFonts w:asciiTheme="majorHAnsi" w:hAnsiTheme="majorHAnsi"/>
          <w:sz w:val="22"/>
          <w:szCs w:val="20"/>
        </w:rPr>
      </w:pPr>
      <w:r w:rsidRPr="00D71533">
        <w:rPr>
          <w:rFonts w:asciiTheme="majorHAnsi" w:hAnsiTheme="majorHAnsi"/>
          <w:sz w:val="22"/>
          <w:szCs w:val="20"/>
        </w:rPr>
        <w:t>We appreciate the value that L</w:t>
      </w:r>
      <w:r w:rsidR="00844C0E" w:rsidRPr="00D71533">
        <w:rPr>
          <w:rFonts w:asciiTheme="majorHAnsi" w:hAnsiTheme="majorHAnsi"/>
          <w:sz w:val="22"/>
          <w:szCs w:val="20"/>
        </w:rPr>
        <w:t xml:space="preserve">AS give to quality information.  The use of current and historical information is important to allow the local healthcare system </w:t>
      </w:r>
      <w:r w:rsidR="00BD27FE" w:rsidRPr="00D71533">
        <w:rPr>
          <w:rFonts w:asciiTheme="majorHAnsi" w:hAnsiTheme="majorHAnsi"/>
          <w:sz w:val="22"/>
          <w:szCs w:val="20"/>
        </w:rPr>
        <w:t xml:space="preserve">to </w:t>
      </w:r>
      <w:r w:rsidR="00844C0E" w:rsidRPr="00D71533">
        <w:rPr>
          <w:rFonts w:asciiTheme="majorHAnsi" w:hAnsiTheme="majorHAnsi"/>
          <w:sz w:val="22"/>
          <w:szCs w:val="20"/>
        </w:rPr>
        <w:t>plan and deliver.  This is even more critical at times of high demand.</w:t>
      </w:r>
    </w:p>
    <w:p w:rsidR="007C478B" w:rsidRPr="00F72C84" w:rsidRDefault="007C478B" w:rsidP="00F82459">
      <w:pPr>
        <w:rPr>
          <w:rFonts w:asciiTheme="majorHAnsi" w:hAnsiTheme="majorHAnsi"/>
          <w:color w:val="FF0000"/>
          <w:sz w:val="22"/>
          <w:szCs w:val="20"/>
        </w:rPr>
      </w:pPr>
    </w:p>
    <w:p w:rsidR="00844C0E" w:rsidRPr="00D71533" w:rsidRDefault="00844C0E" w:rsidP="008B34C1">
      <w:pPr>
        <w:outlineLvl w:val="0"/>
        <w:rPr>
          <w:rFonts w:asciiTheme="majorHAnsi" w:hAnsiTheme="majorHAnsi"/>
          <w:b/>
          <w:sz w:val="22"/>
          <w:szCs w:val="20"/>
        </w:rPr>
      </w:pPr>
      <w:r w:rsidRPr="00D71533">
        <w:rPr>
          <w:rFonts w:asciiTheme="majorHAnsi" w:hAnsiTheme="majorHAnsi"/>
          <w:b/>
          <w:sz w:val="22"/>
          <w:szCs w:val="20"/>
        </w:rPr>
        <w:t>Service Change</w:t>
      </w:r>
    </w:p>
    <w:p w:rsidR="00844C0E" w:rsidRPr="00D71533" w:rsidRDefault="00844C0E" w:rsidP="00F82459">
      <w:pPr>
        <w:rPr>
          <w:rFonts w:asciiTheme="majorHAnsi" w:hAnsiTheme="majorHAnsi"/>
          <w:sz w:val="22"/>
          <w:szCs w:val="20"/>
        </w:rPr>
      </w:pPr>
    </w:p>
    <w:p w:rsidR="00844C0E" w:rsidRPr="00D71533" w:rsidRDefault="00844C0E" w:rsidP="00F82459">
      <w:pPr>
        <w:rPr>
          <w:rFonts w:asciiTheme="majorHAnsi" w:hAnsiTheme="majorHAnsi"/>
          <w:sz w:val="22"/>
          <w:szCs w:val="20"/>
        </w:rPr>
      </w:pPr>
      <w:r w:rsidRPr="00D71533">
        <w:rPr>
          <w:rFonts w:asciiTheme="majorHAnsi" w:hAnsiTheme="majorHAnsi"/>
          <w:sz w:val="22"/>
          <w:szCs w:val="20"/>
        </w:rPr>
        <w:t>We will constantly re-evaluate services to ensure that they are delivering clinical and cost effective outcomes.  Each year we will test elements of the service to ensure that it is delivering best value.</w:t>
      </w:r>
    </w:p>
    <w:p w:rsidR="00844C0E" w:rsidRPr="00D71533" w:rsidRDefault="00844C0E" w:rsidP="00F82459">
      <w:pPr>
        <w:rPr>
          <w:rFonts w:asciiTheme="majorHAnsi" w:hAnsiTheme="majorHAnsi"/>
          <w:sz w:val="22"/>
          <w:szCs w:val="20"/>
        </w:rPr>
      </w:pPr>
    </w:p>
    <w:p w:rsidR="00096037" w:rsidRPr="00D71533" w:rsidRDefault="004C1426" w:rsidP="00F82459">
      <w:pPr>
        <w:rPr>
          <w:rFonts w:asciiTheme="majorHAnsi" w:hAnsiTheme="majorHAnsi"/>
          <w:sz w:val="22"/>
          <w:szCs w:val="20"/>
        </w:rPr>
      </w:pPr>
      <w:r>
        <w:rPr>
          <w:rFonts w:asciiTheme="majorHAnsi" w:hAnsiTheme="majorHAnsi"/>
          <w:sz w:val="22"/>
          <w:szCs w:val="20"/>
        </w:rPr>
        <w:t>Service developments for 2015/16</w:t>
      </w:r>
      <w:r w:rsidR="00844C0E" w:rsidRPr="00D71533">
        <w:rPr>
          <w:rFonts w:asciiTheme="majorHAnsi" w:hAnsiTheme="majorHAnsi"/>
          <w:sz w:val="22"/>
          <w:szCs w:val="20"/>
        </w:rPr>
        <w:t xml:space="preserve"> will be limited, except via agreed CQUIN schemes.  Any plans for service development need to be submitted by 1</w:t>
      </w:r>
      <w:r w:rsidR="00844C0E" w:rsidRPr="00D71533">
        <w:rPr>
          <w:rFonts w:asciiTheme="majorHAnsi" w:hAnsiTheme="majorHAnsi"/>
          <w:sz w:val="22"/>
          <w:szCs w:val="20"/>
          <w:vertAlign w:val="superscript"/>
        </w:rPr>
        <w:t>st</w:t>
      </w:r>
      <w:r w:rsidR="00844C0E" w:rsidRPr="00D71533">
        <w:rPr>
          <w:rFonts w:asciiTheme="majorHAnsi" w:hAnsiTheme="majorHAnsi"/>
          <w:sz w:val="22"/>
          <w:szCs w:val="20"/>
        </w:rPr>
        <w:t xml:space="preserve"> </w:t>
      </w:r>
      <w:r>
        <w:rPr>
          <w:rFonts w:asciiTheme="majorHAnsi" w:hAnsiTheme="majorHAnsi"/>
          <w:sz w:val="22"/>
          <w:szCs w:val="20"/>
        </w:rPr>
        <w:t>December 2014</w:t>
      </w:r>
      <w:r w:rsidR="009C6A44" w:rsidRPr="00D71533">
        <w:rPr>
          <w:rFonts w:asciiTheme="majorHAnsi" w:hAnsiTheme="majorHAnsi"/>
          <w:sz w:val="22"/>
          <w:szCs w:val="20"/>
        </w:rPr>
        <w:t xml:space="preserve">, and only those that deliver strongly when assessed against </w:t>
      </w:r>
      <w:r>
        <w:rPr>
          <w:rFonts w:asciiTheme="majorHAnsi" w:hAnsiTheme="majorHAnsi"/>
          <w:sz w:val="22"/>
          <w:szCs w:val="20"/>
        </w:rPr>
        <w:t>CCG</w:t>
      </w:r>
      <w:r w:rsidR="009C6A44" w:rsidRPr="00D71533">
        <w:rPr>
          <w:rFonts w:asciiTheme="majorHAnsi" w:hAnsiTheme="majorHAnsi"/>
          <w:sz w:val="22"/>
          <w:szCs w:val="20"/>
        </w:rPr>
        <w:t xml:space="preserve"> priorities will be considered.</w:t>
      </w:r>
    </w:p>
    <w:p w:rsidR="00096037" w:rsidRPr="00D71533" w:rsidRDefault="00096037" w:rsidP="00F82459">
      <w:pPr>
        <w:rPr>
          <w:rFonts w:asciiTheme="majorHAnsi" w:hAnsiTheme="majorHAnsi"/>
          <w:sz w:val="22"/>
          <w:szCs w:val="20"/>
        </w:rPr>
      </w:pPr>
    </w:p>
    <w:p w:rsidR="009C6A44" w:rsidRPr="00D71533" w:rsidRDefault="004C1426" w:rsidP="00F82459">
      <w:pPr>
        <w:rPr>
          <w:rFonts w:asciiTheme="majorHAnsi" w:hAnsiTheme="majorHAnsi"/>
          <w:sz w:val="22"/>
          <w:szCs w:val="20"/>
        </w:rPr>
      </w:pPr>
      <w:r>
        <w:rPr>
          <w:rFonts w:asciiTheme="majorHAnsi" w:hAnsiTheme="majorHAnsi"/>
          <w:sz w:val="22"/>
          <w:szCs w:val="20"/>
        </w:rPr>
        <w:t>During 2015/16</w:t>
      </w:r>
      <w:r w:rsidR="00D71533" w:rsidRPr="00D71533">
        <w:rPr>
          <w:rFonts w:asciiTheme="majorHAnsi" w:hAnsiTheme="majorHAnsi"/>
          <w:sz w:val="22"/>
          <w:szCs w:val="20"/>
        </w:rPr>
        <w:t xml:space="preserve"> we are likely to see service reconfigurations across health economies in London; LAS will play a critical role in the success of these service reconfigurations, and it is important that LAS plays an active part in service modelling as well as working in par</w:t>
      </w:r>
      <w:r>
        <w:rPr>
          <w:rFonts w:asciiTheme="majorHAnsi" w:hAnsiTheme="majorHAnsi"/>
          <w:sz w:val="22"/>
          <w:szCs w:val="20"/>
        </w:rPr>
        <w:t xml:space="preserve">tnership with commissioners, </w:t>
      </w:r>
      <w:r w:rsidR="00D71533" w:rsidRPr="00D71533">
        <w:rPr>
          <w:rFonts w:asciiTheme="majorHAnsi" w:hAnsiTheme="majorHAnsi"/>
          <w:sz w:val="22"/>
          <w:szCs w:val="20"/>
        </w:rPr>
        <w:t>acute hospitals</w:t>
      </w:r>
      <w:r>
        <w:rPr>
          <w:rFonts w:asciiTheme="majorHAnsi" w:hAnsiTheme="majorHAnsi"/>
          <w:sz w:val="22"/>
          <w:szCs w:val="20"/>
        </w:rPr>
        <w:t xml:space="preserve"> and other health and care services</w:t>
      </w:r>
      <w:r w:rsidR="00D71533" w:rsidRPr="00D71533">
        <w:rPr>
          <w:rFonts w:asciiTheme="majorHAnsi" w:hAnsiTheme="majorHAnsi"/>
          <w:sz w:val="22"/>
          <w:szCs w:val="20"/>
        </w:rPr>
        <w:t xml:space="preserve"> to implement proposed changes</w:t>
      </w:r>
      <w:r w:rsidR="00096037" w:rsidRPr="00D71533">
        <w:rPr>
          <w:rFonts w:asciiTheme="majorHAnsi" w:hAnsiTheme="majorHAnsi"/>
          <w:sz w:val="22"/>
          <w:szCs w:val="20"/>
        </w:rPr>
        <w:t>.</w:t>
      </w:r>
    </w:p>
    <w:p w:rsidR="009C6A44" w:rsidRPr="00F72C84" w:rsidRDefault="009C6A44" w:rsidP="00F82459">
      <w:pPr>
        <w:rPr>
          <w:rFonts w:asciiTheme="majorHAnsi" w:hAnsiTheme="majorHAnsi"/>
          <w:color w:val="FF0000"/>
          <w:sz w:val="22"/>
          <w:szCs w:val="20"/>
        </w:rPr>
      </w:pPr>
    </w:p>
    <w:p w:rsidR="009C6A44" w:rsidRPr="00F72C84" w:rsidRDefault="009C6A44" w:rsidP="008B34C1">
      <w:pPr>
        <w:outlineLvl w:val="0"/>
        <w:rPr>
          <w:rFonts w:asciiTheme="majorHAnsi" w:hAnsiTheme="majorHAnsi"/>
          <w:b/>
          <w:sz w:val="22"/>
          <w:szCs w:val="20"/>
        </w:rPr>
      </w:pPr>
      <w:r w:rsidRPr="00F72C84">
        <w:rPr>
          <w:rFonts w:asciiTheme="majorHAnsi" w:hAnsiTheme="majorHAnsi"/>
          <w:b/>
          <w:sz w:val="22"/>
          <w:szCs w:val="20"/>
        </w:rPr>
        <w:t>Social and Environmental</w:t>
      </w:r>
    </w:p>
    <w:p w:rsidR="009C6A44" w:rsidRPr="00F72C84" w:rsidRDefault="00F10DA9" w:rsidP="00F10DA9">
      <w:pPr>
        <w:tabs>
          <w:tab w:val="left" w:pos="3080"/>
        </w:tabs>
        <w:rPr>
          <w:rFonts w:asciiTheme="majorHAnsi" w:hAnsiTheme="majorHAnsi"/>
          <w:sz w:val="22"/>
          <w:szCs w:val="20"/>
        </w:rPr>
      </w:pPr>
      <w:r w:rsidRPr="00F72C84">
        <w:rPr>
          <w:rFonts w:asciiTheme="majorHAnsi" w:hAnsiTheme="majorHAnsi"/>
          <w:sz w:val="22"/>
          <w:szCs w:val="20"/>
        </w:rPr>
        <w:tab/>
      </w:r>
    </w:p>
    <w:p w:rsidR="009C6A44" w:rsidRPr="00F72C84" w:rsidRDefault="009C6A44" w:rsidP="00F82459">
      <w:pPr>
        <w:rPr>
          <w:rFonts w:asciiTheme="majorHAnsi" w:hAnsiTheme="majorHAnsi"/>
          <w:sz w:val="22"/>
          <w:szCs w:val="20"/>
        </w:rPr>
      </w:pPr>
      <w:r w:rsidRPr="00F72C84">
        <w:rPr>
          <w:rFonts w:asciiTheme="majorHAnsi" w:hAnsiTheme="majorHAnsi"/>
          <w:sz w:val="22"/>
          <w:szCs w:val="20"/>
        </w:rPr>
        <w:t xml:space="preserve">We want to see a service that provides equity of access, meeting the different needs of the people who live in </w:t>
      </w:r>
      <w:r w:rsidR="004E0BA9" w:rsidRPr="00F72C84">
        <w:rPr>
          <w:rFonts w:asciiTheme="majorHAnsi" w:hAnsiTheme="majorHAnsi"/>
          <w:sz w:val="22"/>
          <w:szCs w:val="20"/>
        </w:rPr>
        <w:t>London, and those that visit.  L</w:t>
      </w:r>
      <w:r w:rsidRPr="00F72C84">
        <w:rPr>
          <w:rFonts w:asciiTheme="majorHAnsi" w:hAnsiTheme="majorHAnsi"/>
          <w:sz w:val="22"/>
          <w:szCs w:val="20"/>
        </w:rPr>
        <w:t>AS need to consider the needs of those with language needs, as well as people who have a disability.</w:t>
      </w:r>
    </w:p>
    <w:p w:rsidR="009C6A44" w:rsidRPr="00F72C84" w:rsidRDefault="009C6A44" w:rsidP="00F82459">
      <w:pPr>
        <w:rPr>
          <w:rFonts w:asciiTheme="majorHAnsi" w:hAnsiTheme="majorHAnsi"/>
          <w:sz w:val="22"/>
          <w:szCs w:val="20"/>
        </w:rPr>
      </w:pPr>
    </w:p>
    <w:p w:rsidR="009C6A44" w:rsidRPr="00F72C84" w:rsidRDefault="004E0BA9" w:rsidP="00F82459">
      <w:pPr>
        <w:rPr>
          <w:rFonts w:asciiTheme="majorHAnsi" w:hAnsiTheme="majorHAnsi"/>
          <w:sz w:val="22"/>
          <w:szCs w:val="20"/>
        </w:rPr>
      </w:pPr>
      <w:r w:rsidRPr="00F72C84">
        <w:rPr>
          <w:rFonts w:asciiTheme="majorHAnsi" w:hAnsiTheme="majorHAnsi"/>
          <w:sz w:val="22"/>
          <w:szCs w:val="20"/>
        </w:rPr>
        <w:t>L</w:t>
      </w:r>
      <w:r w:rsidR="009C6A44" w:rsidRPr="00F72C84">
        <w:rPr>
          <w:rFonts w:asciiTheme="majorHAnsi" w:hAnsiTheme="majorHAnsi"/>
          <w:sz w:val="22"/>
          <w:szCs w:val="20"/>
        </w:rPr>
        <w:t>AS needs to be an ethical provider of healthcare and a responsible employer</w:t>
      </w:r>
      <w:r w:rsidR="004C1426">
        <w:rPr>
          <w:rFonts w:asciiTheme="majorHAnsi" w:hAnsiTheme="majorHAnsi"/>
          <w:sz w:val="22"/>
          <w:szCs w:val="20"/>
        </w:rPr>
        <w:t xml:space="preserve"> exercising a social responsibility</w:t>
      </w:r>
      <w:r w:rsidR="009C6A44" w:rsidRPr="00F72C84">
        <w:rPr>
          <w:rFonts w:asciiTheme="majorHAnsi" w:hAnsiTheme="majorHAnsi"/>
          <w:sz w:val="22"/>
          <w:szCs w:val="20"/>
        </w:rPr>
        <w:t>.  Reducing carbon footprint is an important part of being a good corporate citizen.</w:t>
      </w:r>
    </w:p>
    <w:p w:rsidR="009C6A44" w:rsidRPr="00F72C84" w:rsidRDefault="009C6A44" w:rsidP="00F82459">
      <w:pPr>
        <w:rPr>
          <w:rFonts w:asciiTheme="majorHAnsi" w:hAnsiTheme="majorHAnsi"/>
          <w:sz w:val="22"/>
          <w:szCs w:val="20"/>
        </w:rPr>
      </w:pPr>
    </w:p>
    <w:p w:rsidR="00844C0E" w:rsidRPr="00F72C84" w:rsidRDefault="009C6A44" w:rsidP="008B34C1">
      <w:pPr>
        <w:outlineLvl w:val="0"/>
        <w:rPr>
          <w:rFonts w:asciiTheme="majorHAnsi" w:hAnsiTheme="majorHAnsi"/>
          <w:b/>
          <w:sz w:val="22"/>
          <w:szCs w:val="20"/>
        </w:rPr>
      </w:pPr>
      <w:r w:rsidRPr="00F72C84">
        <w:rPr>
          <w:rFonts w:asciiTheme="majorHAnsi" w:hAnsiTheme="majorHAnsi"/>
          <w:b/>
          <w:sz w:val="22"/>
          <w:szCs w:val="20"/>
        </w:rPr>
        <w:t>Emergency Preparedness</w:t>
      </w:r>
    </w:p>
    <w:p w:rsidR="009C6A44" w:rsidRPr="00F72C84" w:rsidRDefault="009C6A44" w:rsidP="00F82459">
      <w:pPr>
        <w:rPr>
          <w:rFonts w:asciiTheme="majorHAnsi" w:hAnsiTheme="majorHAnsi"/>
          <w:sz w:val="22"/>
          <w:szCs w:val="20"/>
        </w:rPr>
      </w:pPr>
    </w:p>
    <w:p w:rsidR="009C6A44" w:rsidRPr="00F72C84" w:rsidRDefault="004E0BA9" w:rsidP="008B34C1">
      <w:pPr>
        <w:outlineLvl w:val="0"/>
        <w:rPr>
          <w:rFonts w:asciiTheme="majorHAnsi" w:hAnsiTheme="majorHAnsi"/>
          <w:sz w:val="22"/>
          <w:szCs w:val="20"/>
        </w:rPr>
      </w:pPr>
      <w:r w:rsidRPr="00F72C84">
        <w:rPr>
          <w:rFonts w:asciiTheme="majorHAnsi" w:hAnsiTheme="majorHAnsi"/>
          <w:sz w:val="22"/>
          <w:szCs w:val="20"/>
        </w:rPr>
        <w:t>L</w:t>
      </w:r>
      <w:r w:rsidR="009C6A44" w:rsidRPr="00F72C84">
        <w:rPr>
          <w:rFonts w:asciiTheme="majorHAnsi" w:hAnsiTheme="majorHAnsi"/>
          <w:sz w:val="22"/>
          <w:szCs w:val="20"/>
        </w:rPr>
        <w:t xml:space="preserve">AS will play a critical role in the overall emergency preparedness of </w:t>
      </w:r>
      <w:r w:rsidRPr="00F72C84">
        <w:rPr>
          <w:rFonts w:asciiTheme="majorHAnsi" w:hAnsiTheme="majorHAnsi"/>
          <w:sz w:val="22"/>
          <w:szCs w:val="20"/>
        </w:rPr>
        <w:t>London, and the whole of the UK</w:t>
      </w:r>
      <w:r w:rsidR="009C6A44" w:rsidRPr="00F72C84">
        <w:rPr>
          <w:rFonts w:asciiTheme="majorHAnsi" w:hAnsiTheme="majorHAnsi"/>
          <w:sz w:val="22"/>
          <w:szCs w:val="20"/>
        </w:rPr>
        <w:t>.</w:t>
      </w:r>
    </w:p>
    <w:p w:rsidR="009C6A44" w:rsidRPr="00F72C84" w:rsidRDefault="009C6A44" w:rsidP="00F82459">
      <w:pPr>
        <w:rPr>
          <w:rFonts w:asciiTheme="majorHAnsi" w:hAnsiTheme="majorHAnsi"/>
          <w:color w:val="FF0000"/>
          <w:sz w:val="22"/>
          <w:szCs w:val="20"/>
        </w:rPr>
      </w:pPr>
    </w:p>
    <w:p w:rsidR="007C478B" w:rsidRPr="00F72C84" w:rsidRDefault="000D595F" w:rsidP="007C478B">
      <w:pPr>
        <w:pStyle w:val="NormalWeb"/>
        <w:spacing w:before="2" w:after="2"/>
        <w:rPr>
          <w:rFonts w:asciiTheme="majorHAnsi" w:hAnsiTheme="majorHAnsi"/>
          <w:sz w:val="22"/>
        </w:rPr>
      </w:pPr>
      <w:r>
        <w:rPr>
          <w:noProof/>
          <w:lang w:val="en-US"/>
        </w:rPr>
        <mc:AlternateContent>
          <mc:Choice Requires="wps">
            <w:drawing>
              <wp:anchor distT="0" distB="0" distL="114300" distR="114300" simplePos="0" relativeHeight="251674624" behindDoc="0" locked="0" layoutInCell="1" allowOverlap="1" wp14:anchorId="581E5CAB" wp14:editId="1FD5FF10">
                <wp:simplePos x="0" y="0"/>
                <wp:positionH relativeFrom="column">
                  <wp:posOffset>-24130</wp:posOffset>
                </wp:positionH>
                <wp:positionV relativeFrom="paragraph">
                  <wp:posOffset>949325</wp:posOffset>
                </wp:positionV>
                <wp:extent cx="5276850" cy="845820"/>
                <wp:effectExtent l="0" t="0" r="19050" b="11430"/>
                <wp:wrapSquare wrapText="bothSides"/>
                <wp:docPr id="674" name="Text Box 674"/>
                <wp:cNvGraphicFramePr/>
                <a:graphic xmlns:a="http://schemas.openxmlformats.org/drawingml/2006/main">
                  <a:graphicData uri="http://schemas.microsoft.com/office/word/2010/wordprocessingShape">
                    <wps:wsp>
                      <wps:cNvSpPr txBox="1"/>
                      <wps:spPr>
                        <a:xfrm>
                          <a:off x="0" y="0"/>
                          <a:ext cx="5276850" cy="845820"/>
                        </a:xfrm>
                        <a:prstGeom prst="rect">
                          <a:avLst/>
                        </a:prstGeom>
                        <a:solidFill>
                          <a:schemeClr val="accent6">
                            <a:lumMod val="60000"/>
                            <a:lumOff val="40000"/>
                          </a:schemeClr>
                        </a:solidFill>
                        <a:ln w="6350">
                          <a:solidFill>
                            <a:prstClr val="black"/>
                          </a:solidFill>
                        </a:ln>
                        <a:effectLst/>
                      </wps:spPr>
                      <wps:txbx>
                        <w:txbxContent>
                          <w:p w:rsidR="00C068DB" w:rsidRPr="000D595F" w:rsidRDefault="00C068DB" w:rsidP="000D595F">
                            <w:pPr>
                              <w:rPr>
                                <w:rFonts w:asciiTheme="majorHAnsi" w:hAnsiTheme="majorHAnsi"/>
                                <w:sz w:val="22"/>
                                <w:szCs w:val="20"/>
                              </w:rPr>
                            </w:pPr>
                            <w:r w:rsidRPr="000D595F">
                              <w:rPr>
                                <w:rFonts w:asciiTheme="majorHAnsi" w:hAnsiTheme="majorHAnsi"/>
                                <w:sz w:val="22"/>
                                <w:szCs w:val="20"/>
                                <w:u w:val="single"/>
                              </w:rPr>
                              <w:t>Intention</w:t>
                            </w:r>
                            <w:r w:rsidRPr="000D595F">
                              <w:rPr>
                                <w:rFonts w:asciiTheme="majorHAnsi" w:hAnsiTheme="majorHAnsi"/>
                                <w:sz w:val="22"/>
                                <w:szCs w:val="20"/>
                              </w:rPr>
                              <w:t xml:space="preserve"> – Maintaining the 2 HART services across London.  Commissioners do not anticipate any changes to the current funding arrangement for the two HART teams.  LAS will be expected to undertake the recommendations of the recent HART Stage 3 review co-ordinated by the National Ambulance Resilience Unit.</w:t>
                            </w:r>
                          </w:p>
                          <w:p w:rsidR="00C068DB" w:rsidRPr="000D595F" w:rsidRDefault="00C068DB" w:rsidP="000D595F">
                            <w:pPr>
                              <w:widowControl w:val="0"/>
                              <w:autoSpaceDE w:val="0"/>
                              <w:autoSpaceDN w:val="0"/>
                              <w:adjustRightInd w:val="0"/>
                              <w:spacing w:before="2" w:after="2"/>
                              <w:ind w:left="360"/>
                              <w:rPr>
                                <w:rFonts w:asciiTheme="majorHAnsi" w:hAnsiTheme="majorHAnsi" w:cs="Courier"/>
                                <w:szCs w:val="20"/>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4" o:spid="_x0000_s1040" type="#_x0000_t202" style="position:absolute;margin-left:-1.9pt;margin-top:74.75pt;width:2in;height:66.6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" fillcolor="#fabf8f [1945]" strokeweight=".5pt">
                <v:textbox>
                  <w:txbxContent>
                    <w:p w:rsidR="00C068DB" w:rsidRPr="000D595F" w:rsidRDefault="00C068DB" w:rsidP="000D595F">
                      <w:pPr>
                        <w:rPr>
                          <w:rFonts w:asciiTheme="majorHAnsi" w:hAnsiTheme="majorHAnsi"/>
                          <w:sz w:val="22"/>
                          <w:szCs w:val="20"/>
                        </w:rPr>
                      </w:pPr>
                      <w:r w:rsidRPr="000D595F">
                        <w:rPr>
                          <w:rFonts w:asciiTheme="majorHAnsi" w:hAnsiTheme="majorHAnsi"/>
                          <w:sz w:val="22"/>
                          <w:szCs w:val="20"/>
                          <w:u w:val="single"/>
                        </w:rPr>
                        <w:t>Intention</w:t>
                      </w:r>
                      <w:r w:rsidRPr="000D595F">
                        <w:rPr>
                          <w:rFonts w:asciiTheme="majorHAnsi" w:hAnsiTheme="majorHAnsi"/>
                          <w:sz w:val="22"/>
                          <w:szCs w:val="20"/>
                        </w:rPr>
                        <w:t xml:space="preserve"> – Maintaining the 2 HART services across London.  Commissioners do not anticipate any changes to the current funding arrangement for the two HART teams.  LAS will be expected to undertake the recommendations of the recent HART Stage 3 review co-ordinated by the National Ambulance Resilience Unit.</w:t>
                      </w:r>
                    </w:p>
                    <w:p w:rsidR="00C068DB" w:rsidRPr="000D595F" w:rsidRDefault="00C068DB" w:rsidP="000D595F">
                      <w:pPr>
                        <w:widowControl w:val="0"/>
                        <w:autoSpaceDE w:val="0"/>
                        <w:autoSpaceDN w:val="0"/>
                        <w:adjustRightInd w:val="0"/>
                        <w:spacing w:before="2" w:after="2"/>
                        <w:ind w:left="360"/>
                        <w:rPr>
                          <w:rFonts w:asciiTheme="majorHAnsi" w:hAnsiTheme="majorHAnsi" w:cs="Courier"/>
                          <w:szCs w:val="20"/>
                          <w:lang w:val="en-US"/>
                        </w:rPr>
                      </w:pPr>
                    </w:p>
                  </w:txbxContent>
                </v:textbox>
                <w10:wrap type="square"/>
              </v:shape>
            </w:pict>
          </mc:Fallback>
        </mc:AlternateContent>
      </w:r>
      <w:r w:rsidR="004E0BA9" w:rsidRPr="00F72C84">
        <w:rPr>
          <w:rFonts w:asciiTheme="majorHAnsi" w:hAnsiTheme="majorHAnsi"/>
          <w:sz w:val="22"/>
        </w:rPr>
        <w:t>As the provider of ambulance services in the capital city, L</w:t>
      </w:r>
      <w:r w:rsidR="007C478B" w:rsidRPr="00F72C84">
        <w:rPr>
          <w:rFonts w:asciiTheme="majorHAnsi" w:hAnsiTheme="majorHAnsi"/>
          <w:sz w:val="22"/>
        </w:rPr>
        <w:t xml:space="preserve">AS is required to maintain </w:t>
      </w:r>
      <w:r w:rsidR="004E0BA9" w:rsidRPr="00F72C84">
        <w:rPr>
          <w:rFonts w:asciiTheme="majorHAnsi" w:hAnsiTheme="majorHAnsi"/>
          <w:sz w:val="22"/>
        </w:rPr>
        <w:t>world class</w:t>
      </w:r>
      <w:r w:rsidR="007C478B" w:rsidRPr="00F72C84">
        <w:rPr>
          <w:rFonts w:asciiTheme="majorHAnsi" w:hAnsiTheme="majorHAnsi"/>
          <w:sz w:val="22"/>
        </w:rPr>
        <w:t xml:space="preserve"> standard of preparedness to respond safely and effectively to a full spectrum of threats, hazards and disruptive events, such as pandemic flu, mass casualty, potential terrorist incidents, severe weather, chemical, biological, radiological and nuclear incidents, fuel and supplies disruption, public health incidents and </w:t>
      </w:r>
      <w:r w:rsidR="004E0BA9" w:rsidRPr="00F72C84">
        <w:rPr>
          <w:rFonts w:asciiTheme="majorHAnsi" w:hAnsiTheme="majorHAnsi"/>
          <w:sz w:val="22"/>
        </w:rPr>
        <w:t>major events</w:t>
      </w:r>
      <w:r w:rsidR="007C478B" w:rsidRPr="00F72C84">
        <w:rPr>
          <w:rFonts w:asciiTheme="majorHAnsi" w:hAnsiTheme="majorHAnsi"/>
          <w:sz w:val="22"/>
        </w:rPr>
        <w:t>.</w:t>
      </w:r>
    </w:p>
    <w:p w:rsidR="007C478B" w:rsidRPr="00F72C84" w:rsidRDefault="007C478B" w:rsidP="00F82459">
      <w:pPr>
        <w:rPr>
          <w:rFonts w:asciiTheme="majorHAnsi" w:hAnsiTheme="majorHAnsi"/>
          <w:sz w:val="22"/>
          <w:szCs w:val="20"/>
        </w:rPr>
      </w:pPr>
    </w:p>
    <w:p w:rsidR="00096037" w:rsidRDefault="004E0BA9" w:rsidP="00F82459">
      <w:pPr>
        <w:rPr>
          <w:rFonts w:asciiTheme="majorHAnsi" w:hAnsiTheme="majorHAnsi"/>
          <w:sz w:val="22"/>
          <w:szCs w:val="20"/>
        </w:rPr>
      </w:pPr>
      <w:r w:rsidRPr="00F72C84">
        <w:rPr>
          <w:rFonts w:asciiTheme="majorHAnsi" w:hAnsiTheme="majorHAnsi"/>
          <w:sz w:val="22"/>
          <w:szCs w:val="20"/>
        </w:rPr>
        <w:t>L</w:t>
      </w:r>
      <w:r w:rsidR="007C478B" w:rsidRPr="00F72C84">
        <w:rPr>
          <w:rFonts w:asciiTheme="majorHAnsi" w:hAnsiTheme="majorHAnsi"/>
          <w:sz w:val="22"/>
          <w:szCs w:val="20"/>
        </w:rPr>
        <w:t>AS will e</w:t>
      </w:r>
      <w:r w:rsidR="00096037" w:rsidRPr="00F72C84">
        <w:rPr>
          <w:rFonts w:asciiTheme="majorHAnsi" w:hAnsiTheme="majorHAnsi"/>
          <w:sz w:val="22"/>
          <w:szCs w:val="20"/>
        </w:rPr>
        <w:t>nsure that the HART team</w:t>
      </w:r>
      <w:r w:rsidRPr="00F72C84">
        <w:rPr>
          <w:rFonts w:asciiTheme="majorHAnsi" w:hAnsiTheme="majorHAnsi"/>
          <w:sz w:val="22"/>
          <w:szCs w:val="20"/>
        </w:rPr>
        <w:t>s</w:t>
      </w:r>
      <w:r w:rsidR="00096037" w:rsidRPr="00F72C84">
        <w:rPr>
          <w:rFonts w:asciiTheme="majorHAnsi" w:hAnsiTheme="majorHAnsi"/>
          <w:sz w:val="22"/>
          <w:szCs w:val="20"/>
        </w:rPr>
        <w:t xml:space="preserve"> are fully operational 24/7 and can demonstrate their role in the emergency preparedness environment.</w:t>
      </w:r>
    </w:p>
    <w:p w:rsidR="00096037" w:rsidRPr="00F72C84" w:rsidRDefault="00096037" w:rsidP="00F82459">
      <w:pPr>
        <w:rPr>
          <w:rFonts w:asciiTheme="majorHAnsi" w:hAnsiTheme="majorHAnsi"/>
          <w:sz w:val="22"/>
          <w:szCs w:val="20"/>
        </w:rPr>
      </w:pPr>
      <w:r w:rsidRPr="00F72C84">
        <w:rPr>
          <w:rFonts w:asciiTheme="majorHAnsi" w:hAnsiTheme="majorHAnsi"/>
          <w:sz w:val="22"/>
          <w:szCs w:val="20"/>
        </w:rPr>
        <w:lastRenderedPageBreak/>
        <w:t xml:space="preserve">Commissioners will </w:t>
      </w:r>
      <w:r w:rsidR="004E0BA9" w:rsidRPr="00F72C84">
        <w:rPr>
          <w:rFonts w:asciiTheme="majorHAnsi" w:hAnsiTheme="majorHAnsi"/>
          <w:sz w:val="22"/>
          <w:szCs w:val="20"/>
        </w:rPr>
        <w:t>work with L</w:t>
      </w:r>
      <w:r w:rsidR="005F356F" w:rsidRPr="00F72C84">
        <w:rPr>
          <w:rFonts w:asciiTheme="majorHAnsi" w:hAnsiTheme="majorHAnsi"/>
          <w:sz w:val="22"/>
          <w:szCs w:val="20"/>
        </w:rPr>
        <w:t xml:space="preserve">AS to </w:t>
      </w:r>
      <w:r w:rsidRPr="00F72C84">
        <w:rPr>
          <w:rFonts w:asciiTheme="majorHAnsi" w:hAnsiTheme="majorHAnsi"/>
          <w:sz w:val="22"/>
          <w:szCs w:val="20"/>
        </w:rPr>
        <w:t>undertake a review of the MERIT service.  Working in partnership with other potential providers we will evaluate the over</w:t>
      </w:r>
      <w:r w:rsidR="00EB1472" w:rsidRPr="00F72C84">
        <w:rPr>
          <w:rFonts w:asciiTheme="majorHAnsi" w:hAnsiTheme="majorHAnsi"/>
          <w:sz w:val="22"/>
          <w:szCs w:val="20"/>
        </w:rPr>
        <w:t>all</w:t>
      </w:r>
      <w:r w:rsidRPr="00F72C84">
        <w:rPr>
          <w:rFonts w:asciiTheme="majorHAnsi" w:hAnsiTheme="majorHAnsi"/>
          <w:sz w:val="22"/>
          <w:szCs w:val="20"/>
        </w:rPr>
        <w:t xml:space="preserve"> robustness of this element of the emergency service.</w:t>
      </w:r>
      <w:r w:rsidR="00EB1472" w:rsidRPr="00F72C84">
        <w:rPr>
          <w:rFonts w:asciiTheme="majorHAnsi" w:hAnsiTheme="majorHAnsi"/>
          <w:sz w:val="22"/>
          <w:szCs w:val="20"/>
        </w:rPr>
        <w:t xml:space="preserve">  In particular we want to ensure that all providers of pre-hospital medical care (e.g. HEMS, Basics, MERIT) are facilitated to deliver a robust and comprehensive service by collaborative working.</w:t>
      </w:r>
    </w:p>
    <w:p w:rsidR="00096037" w:rsidRPr="00F72C84" w:rsidRDefault="00096037" w:rsidP="00F82459">
      <w:pPr>
        <w:rPr>
          <w:rFonts w:asciiTheme="majorHAnsi" w:hAnsiTheme="majorHAnsi"/>
          <w:color w:val="FF0000"/>
          <w:sz w:val="22"/>
          <w:szCs w:val="20"/>
        </w:rPr>
      </w:pPr>
    </w:p>
    <w:p w:rsidR="00096037" w:rsidRPr="00EE4E7B" w:rsidRDefault="00096037" w:rsidP="008B34C1">
      <w:pPr>
        <w:outlineLvl w:val="0"/>
        <w:rPr>
          <w:rFonts w:asciiTheme="majorHAnsi" w:hAnsiTheme="majorHAnsi"/>
          <w:b/>
          <w:sz w:val="22"/>
          <w:szCs w:val="20"/>
        </w:rPr>
      </w:pPr>
      <w:r w:rsidRPr="00EE4E7B">
        <w:rPr>
          <w:rFonts w:asciiTheme="majorHAnsi" w:hAnsiTheme="majorHAnsi"/>
          <w:b/>
          <w:sz w:val="22"/>
          <w:szCs w:val="20"/>
        </w:rPr>
        <w:t>CQUINS</w:t>
      </w:r>
    </w:p>
    <w:p w:rsidR="00096037" w:rsidRPr="00EE4E7B" w:rsidRDefault="00096037" w:rsidP="00F82459">
      <w:pPr>
        <w:rPr>
          <w:rFonts w:asciiTheme="majorHAnsi" w:hAnsiTheme="majorHAnsi"/>
          <w:b/>
          <w:sz w:val="22"/>
          <w:szCs w:val="20"/>
        </w:rPr>
      </w:pPr>
    </w:p>
    <w:p w:rsidR="00EE4E7B" w:rsidRPr="00EE4E7B" w:rsidRDefault="00EE4E7B" w:rsidP="00F82459">
      <w:pPr>
        <w:rPr>
          <w:rFonts w:asciiTheme="majorHAnsi" w:hAnsiTheme="majorHAnsi"/>
          <w:sz w:val="22"/>
          <w:szCs w:val="20"/>
        </w:rPr>
      </w:pPr>
      <w:r w:rsidRPr="00EE4E7B">
        <w:rPr>
          <w:rFonts w:asciiTheme="majorHAnsi" w:hAnsiTheme="majorHAnsi"/>
          <w:sz w:val="22"/>
          <w:szCs w:val="20"/>
        </w:rPr>
        <w:t>We anticipate that</w:t>
      </w:r>
      <w:r w:rsidR="00096037" w:rsidRPr="00EE4E7B">
        <w:rPr>
          <w:rFonts w:asciiTheme="majorHAnsi" w:hAnsiTheme="majorHAnsi"/>
          <w:sz w:val="22"/>
          <w:szCs w:val="20"/>
        </w:rPr>
        <w:t xml:space="preserve"> the val</w:t>
      </w:r>
      <w:r w:rsidR="00E80C6F">
        <w:rPr>
          <w:rFonts w:asciiTheme="majorHAnsi" w:hAnsiTheme="majorHAnsi"/>
          <w:sz w:val="22"/>
          <w:szCs w:val="20"/>
        </w:rPr>
        <w:t>ue of the CQUIN schemes for 2015/16</w:t>
      </w:r>
      <w:r w:rsidR="00096037" w:rsidRPr="00EE4E7B">
        <w:rPr>
          <w:rFonts w:asciiTheme="majorHAnsi" w:hAnsiTheme="majorHAnsi"/>
          <w:sz w:val="22"/>
          <w:szCs w:val="20"/>
        </w:rPr>
        <w:t xml:space="preserve"> will be </w:t>
      </w:r>
      <w:r w:rsidR="00F10DA9" w:rsidRPr="00EE4E7B">
        <w:rPr>
          <w:rFonts w:asciiTheme="majorHAnsi" w:hAnsiTheme="majorHAnsi"/>
          <w:sz w:val="22"/>
          <w:szCs w:val="20"/>
        </w:rPr>
        <w:t>2.5% of out-turn value</w:t>
      </w:r>
      <w:r w:rsidR="00096037" w:rsidRPr="00EE4E7B">
        <w:rPr>
          <w:rFonts w:asciiTheme="majorHAnsi" w:hAnsiTheme="majorHAnsi"/>
          <w:sz w:val="22"/>
          <w:szCs w:val="20"/>
        </w:rPr>
        <w:t xml:space="preserve">.  </w:t>
      </w:r>
      <w:r w:rsidRPr="00EE4E7B">
        <w:rPr>
          <w:rFonts w:asciiTheme="majorHAnsi" w:hAnsiTheme="majorHAnsi"/>
          <w:sz w:val="22"/>
          <w:szCs w:val="20"/>
        </w:rPr>
        <w:t>We want to work in partnership with LAS to define the appropriate schemes.</w:t>
      </w:r>
    </w:p>
    <w:p w:rsidR="00EE4E7B" w:rsidRPr="00EE4E7B" w:rsidRDefault="00EE4E7B" w:rsidP="00F82459">
      <w:pPr>
        <w:rPr>
          <w:rFonts w:asciiTheme="majorHAnsi" w:hAnsiTheme="majorHAnsi"/>
          <w:sz w:val="22"/>
          <w:szCs w:val="20"/>
        </w:rPr>
      </w:pPr>
    </w:p>
    <w:p w:rsidR="00EE4E7B" w:rsidRPr="00EE4E7B" w:rsidRDefault="00EE4E7B" w:rsidP="00F82459">
      <w:pPr>
        <w:rPr>
          <w:rFonts w:asciiTheme="majorHAnsi" w:hAnsiTheme="majorHAnsi"/>
          <w:sz w:val="22"/>
          <w:szCs w:val="20"/>
        </w:rPr>
      </w:pPr>
    </w:p>
    <w:p w:rsidR="006114E3" w:rsidRPr="00EE4E7B" w:rsidRDefault="006114E3" w:rsidP="008B34C1">
      <w:pPr>
        <w:outlineLvl w:val="0"/>
        <w:rPr>
          <w:rFonts w:asciiTheme="majorHAnsi" w:hAnsiTheme="majorHAnsi"/>
          <w:b/>
          <w:sz w:val="22"/>
          <w:szCs w:val="20"/>
        </w:rPr>
      </w:pPr>
      <w:r w:rsidRPr="00EE4E7B">
        <w:rPr>
          <w:rFonts w:asciiTheme="majorHAnsi" w:hAnsiTheme="majorHAnsi"/>
          <w:b/>
          <w:sz w:val="22"/>
          <w:szCs w:val="20"/>
        </w:rPr>
        <w:t>Associated Reference Documents (hyperlinked)</w:t>
      </w:r>
    </w:p>
    <w:p w:rsidR="006114E3" w:rsidRDefault="006114E3" w:rsidP="00F82459">
      <w:pPr>
        <w:rPr>
          <w:rFonts w:asciiTheme="majorHAnsi" w:hAnsiTheme="majorHAnsi"/>
          <w:b/>
          <w:sz w:val="22"/>
          <w:szCs w:val="20"/>
        </w:rPr>
      </w:pPr>
    </w:p>
    <w:tbl>
      <w:tblPr>
        <w:tblStyle w:val="TableGrid"/>
        <w:tblW w:w="8897" w:type="dxa"/>
        <w:tblLayout w:type="fixed"/>
        <w:tblLook w:val="04A0" w:firstRow="1" w:lastRow="0" w:firstColumn="1" w:lastColumn="0" w:noHBand="0" w:noVBand="1"/>
      </w:tblPr>
      <w:tblGrid>
        <w:gridCol w:w="2235"/>
        <w:gridCol w:w="2126"/>
        <w:gridCol w:w="2268"/>
        <w:gridCol w:w="2268"/>
      </w:tblGrid>
      <w:tr w:rsidR="003D7126" w:rsidTr="002A2C07">
        <w:trPr>
          <w:trHeight w:val="2848"/>
        </w:trPr>
        <w:tc>
          <w:tcPr>
            <w:tcW w:w="2235" w:type="dxa"/>
            <w:tcBorders>
              <w:top w:val="nil"/>
              <w:left w:val="nil"/>
              <w:bottom w:val="nil"/>
              <w:right w:val="nil"/>
            </w:tcBorders>
          </w:tcPr>
          <w:p w:rsidR="003D7126" w:rsidRDefault="003D7126" w:rsidP="00F01355">
            <w:pPr>
              <w:jc w:val="center"/>
              <w:rPr>
                <w:rFonts w:asciiTheme="majorHAnsi" w:hAnsiTheme="majorHAnsi"/>
                <w:b/>
                <w:sz w:val="22"/>
                <w:szCs w:val="20"/>
              </w:rPr>
            </w:pPr>
            <w:r>
              <w:rPr>
                <w:noProof/>
                <w:lang w:val="en-US"/>
              </w:rPr>
              <w:drawing>
                <wp:inline distT="0" distB="0" distL="0" distR="0" wp14:anchorId="2518C281" wp14:editId="41EA9C7D">
                  <wp:extent cx="1058400" cy="1497600"/>
                  <wp:effectExtent l="57150" t="57150" r="66040" b="64770"/>
                  <wp:docPr id="27" name="Picture 2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058400" cy="1497600"/>
                          </a:xfrm>
                          <a:prstGeom prst="rect">
                            <a:avLst/>
                          </a:prstGeom>
                          <a:effectLst>
                            <a:glow rad="50800">
                              <a:schemeClr val="tx2">
                                <a:lumMod val="60000"/>
                                <a:lumOff val="40000"/>
                              </a:schemeClr>
                            </a:glow>
                          </a:effectLst>
                        </pic:spPr>
                      </pic:pic>
                    </a:graphicData>
                  </a:graphic>
                </wp:inline>
              </w:drawing>
            </w:r>
          </w:p>
        </w:tc>
        <w:tc>
          <w:tcPr>
            <w:tcW w:w="2126" w:type="dxa"/>
            <w:tcBorders>
              <w:top w:val="nil"/>
              <w:left w:val="nil"/>
              <w:bottom w:val="nil"/>
              <w:right w:val="nil"/>
            </w:tcBorders>
          </w:tcPr>
          <w:p w:rsidR="003D7126" w:rsidRDefault="003D7126" w:rsidP="00F01355">
            <w:pPr>
              <w:jc w:val="center"/>
              <w:rPr>
                <w:rFonts w:asciiTheme="majorHAnsi" w:hAnsiTheme="majorHAnsi"/>
                <w:b/>
                <w:sz w:val="22"/>
                <w:szCs w:val="20"/>
              </w:rPr>
            </w:pPr>
            <w:r w:rsidRPr="00F72C84">
              <w:rPr>
                <w:rFonts w:asciiTheme="majorHAnsi" w:hAnsiTheme="majorHAnsi"/>
                <w:b/>
                <w:noProof/>
                <w:sz w:val="22"/>
                <w:szCs w:val="20"/>
                <w:lang w:val="en-US"/>
              </w:rPr>
              <w:drawing>
                <wp:inline distT="0" distB="0" distL="0" distR="0" wp14:anchorId="60824824" wp14:editId="01167A07">
                  <wp:extent cx="1123200" cy="1497600"/>
                  <wp:effectExtent l="127000" t="76200" r="96000" b="51800"/>
                  <wp:docPr id="6" name="Picture 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27" cstate="print"/>
                          <a:srcRect/>
                          <a:stretch>
                            <a:fillRect/>
                          </a:stretch>
                        </pic:blipFill>
                        <pic:spPr bwMode="auto">
                          <a:xfrm>
                            <a:off x="0" y="0"/>
                            <a:ext cx="1123200" cy="1497600"/>
                          </a:xfrm>
                          <a:prstGeom prst="rect">
                            <a:avLst/>
                          </a:prstGeom>
                          <a:noFill/>
                          <a:ln w="9525">
                            <a:noFill/>
                            <a:miter lim="800000"/>
                            <a:headEnd/>
                            <a:tailEnd/>
                          </a:ln>
                          <a:effectLst>
                            <a:glow rad="101600">
                              <a:schemeClr val="tx2">
                                <a:lumMod val="60000"/>
                                <a:lumOff val="40000"/>
                                <a:alpha val="75000"/>
                              </a:schemeClr>
                            </a:glow>
                          </a:effectLst>
                        </pic:spPr>
                      </pic:pic>
                    </a:graphicData>
                  </a:graphic>
                </wp:inline>
              </w:drawing>
            </w:r>
          </w:p>
        </w:tc>
        <w:tc>
          <w:tcPr>
            <w:tcW w:w="2268" w:type="dxa"/>
            <w:tcBorders>
              <w:top w:val="nil"/>
              <w:left w:val="nil"/>
              <w:bottom w:val="nil"/>
              <w:right w:val="nil"/>
            </w:tcBorders>
          </w:tcPr>
          <w:p w:rsidR="003D7126" w:rsidRDefault="003D7126" w:rsidP="002A2C07">
            <w:pPr>
              <w:rPr>
                <w:rFonts w:asciiTheme="majorHAnsi" w:hAnsiTheme="majorHAnsi"/>
                <w:b/>
                <w:sz w:val="22"/>
                <w:szCs w:val="20"/>
              </w:rPr>
            </w:pPr>
            <w:r w:rsidRPr="00F72C84">
              <w:rPr>
                <w:rFonts w:asciiTheme="majorHAnsi" w:hAnsiTheme="majorHAnsi"/>
                <w:b/>
                <w:noProof/>
                <w:sz w:val="22"/>
                <w:szCs w:val="20"/>
                <w:lang w:val="en-US"/>
              </w:rPr>
              <w:drawing>
                <wp:anchor distT="0" distB="0" distL="114300" distR="114300" simplePos="0" relativeHeight="251676672" behindDoc="0" locked="0" layoutInCell="1" allowOverlap="1" wp14:anchorId="56541610" wp14:editId="72DF5481">
                  <wp:simplePos x="0" y="0"/>
                  <wp:positionH relativeFrom="column">
                    <wp:posOffset>67945</wp:posOffset>
                  </wp:positionH>
                  <wp:positionV relativeFrom="paragraph">
                    <wp:posOffset>76200</wp:posOffset>
                  </wp:positionV>
                  <wp:extent cx="1137285" cy="1497330"/>
                  <wp:effectExtent l="95250" t="114300" r="100965" b="121920"/>
                  <wp:wrapTight wrapText="bothSides">
                    <wp:wrapPolygon edited="0">
                      <wp:start x="-1809" y="-1649"/>
                      <wp:lineTo x="-1809" y="23084"/>
                      <wp:lineTo x="23156" y="23084"/>
                      <wp:lineTo x="23156" y="-1649"/>
                      <wp:lineTo x="-1809" y="-1649"/>
                    </wp:wrapPolygon>
                  </wp:wrapTight>
                  <wp:docPr id="2" name="Picture 7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2"/>
                          <pic:cNvPicPr>
                            <a:picLocks noChangeAspect="1" noChangeArrowheads="1"/>
                          </pic:cNvPicPr>
                        </pic:nvPicPr>
                        <pic:blipFill>
                          <a:blip r:embed="rId29" cstate="print"/>
                          <a:srcRect/>
                          <a:stretch>
                            <a:fillRect/>
                          </a:stretch>
                        </pic:blipFill>
                        <pic:spPr bwMode="auto">
                          <a:xfrm>
                            <a:off x="0" y="0"/>
                            <a:ext cx="1137285" cy="1497330"/>
                          </a:xfrm>
                          <a:prstGeom prst="rect">
                            <a:avLst/>
                          </a:prstGeom>
                          <a:noFill/>
                          <a:ln w="9525">
                            <a:noFill/>
                            <a:miter lim="800000"/>
                            <a:headEnd/>
                            <a:tailEnd/>
                          </a:ln>
                          <a:effectLst>
                            <a:glow rad="101600">
                              <a:schemeClr val="tx2">
                                <a:lumMod val="60000"/>
                                <a:lumOff val="40000"/>
                                <a:alpha val="75000"/>
                              </a:schemeClr>
                            </a:glow>
                          </a:effectLst>
                        </pic:spPr>
                      </pic:pic>
                    </a:graphicData>
                  </a:graphic>
                  <wp14:sizeRelH relativeFrom="margin">
                    <wp14:pctWidth>0</wp14:pctWidth>
                  </wp14:sizeRelH>
                  <wp14:sizeRelV relativeFrom="margin">
                    <wp14:pctHeight>0</wp14:pctHeight>
                  </wp14:sizeRelV>
                </wp:anchor>
              </w:drawing>
            </w:r>
          </w:p>
        </w:tc>
        <w:tc>
          <w:tcPr>
            <w:tcW w:w="2268" w:type="dxa"/>
            <w:tcBorders>
              <w:top w:val="nil"/>
              <w:left w:val="nil"/>
              <w:bottom w:val="nil"/>
              <w:right w:val="nil"/>
            </w:tcBorders>
          </w:tcPr>
          <w:p w:rsidR="003D7126" w:rsidRDefault="00F01355" w:rsidP="00F01355">
            <w:pPr>
              <w:jc w:val="center"/>
              <w:rPr>
                <w:rFonts w:asciiTheme="majorHAnsi" w:hAnsiTheme="majorHAnsi"/>
                <w:b/>
                <w:sz w:val="22"/>
                <w:szCs w:val="20"/>
              </w:rPr>
            </w:pPr>
            <w:r w:rsidRPr="00F72C84">
              <w:rPr>
                <w:rFonts w:asciiTheme="majorHAnsi" w:hAnsiTheme="majorHAnsi"/>
                <w:b/>
                <w:noProof/>
                <w:sz w:val="22"/>
                <w:szCs w:val="20"/>
                <w:lang w:val="en-US"/>
              </w:rPr>
              <w:drawing>
                <wp:inline distT="0" distB="0" distL="0" distR="0" wp14:anchorId="7CB9C55B" wp14:editId="7DD534DB">
                  <wp:extent cx="1136110" cy="1497600"/>
                  <wp:effectExtent l="127000" t="76200" r="108490" b="51800"/>
                  <wp:docPr id="10" name="Picture 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31" cstate="print"/>
                          <a:srcRect/>
                          <a:stretch>
                            <a:fillRect/>
                          </a:stretch>
                        </pic:blipFill>
                        <pic:spPr bwMode="auto">
                          <a:xfrm>
                            <a:off x="0" y="0"/>
                            <a:ext cx="1136110" cy="1497600"/>
                          </a:xfrm>
                          <a:prstGeom prst="rect">
                            <a:avLst/>
                          </a:prstGeom>
                          <a:noFill/>
                          <a:ln w="9525">
                            <a:noFill/>
                            <a:miter lim="800000"/>
                            <a:headEnd/>
                            <a:tailEnd/>
                          </a:ln>
                          <a:effectLst>
                            <a:glow rad="101600">
                              <a:schemeClr val="tx2">
                                <a:lumMod val="60000"/>
                                <a:lumOff val="40000"/>
                                <a:alpha val="75000"/>
                              </a:schemeClr>
                            </a:glow>
                          </a:effectLst>
                        </pic:spPr>
                      </pic:pic>
                    </a:graphicData>
                  </a:graphic>
                </wp:inline>
              </w:drawing>
            </w:r>
          </w:p>
        </w:tc>
      </w:tr>
      <w:tr w:rsidR="003D7126" w:rsidTr="002A2C07">
        <w:tc>
          <w:tcPr>
            <w:tcW w:w="2235" w:type="dxa"/>
            <w:tcBorders>
              <w:top w:val="nil"/>
              <w:left w:val="nil"/>
              <w:bottom w:val="nil"/>
              <w:right w:val="nil"/>
            </w:tcBorders>
          </w:tcPr>
          <w:p w:rsidR="003D7126" w:rsidRDefault="00F01355" w:rsidP="00F01355">
            <w:pPr>
              <w:jc w:val="center"/>
              <w:rPr>
                <w:rFonts w:asciiTheme="majorHAnsi" w:hAnsiTheme="majorHAnsi"/>
                <w:b/>
                <w:sz w:val="22"/>
                <w:szCs w:val="20"/>
              </w:rPr>
            </w:pPr>
            <w:r w:rsidRPr="00F72C84">
              <w:rPr>
                <w:rFonts w:asciiTheme="majorHAnsi" w:hAnsiTheme="majorHAnsi"/>
                <w:b/>
                <w:noProof/>
                <w:sz w:val="22"/>
                <w:szCs w:val="20"/>
                <w:lang w:val="en-US"/>
              </w:rPr>
              <w:drawing>
                <wp:inline distT="0" distB="0" distL="0" distR="0" wp14:anchorId="7759BF0D" wp14:editId="49033B8D">
                  <wp:extent cx="1157412" cy="1497600"/>
                  <wp:effectExtent l="127000" t="76200" r="112588" b="51800"/>
                  <wp:docPr id="12" name="Picture 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33" cstate="print"/>
                          <a:srcRect/>
                          <a:stretch>
                            <a:fillRect/>
                          </a:stretch>
                        </pic:blipFill>
                        <pic:spPr bwMode="auto">
                          <a:xfrm>
                            <a:off x="0" y="0"/>
                            <a:ext cx="1157412" cy="1497600"/>
                          </a:xfrm>
                          <a:prstGeom prst="rect">
                            <a:avLst/>
                          </a:prstGeom>
                          <a:noFill/>
                          <a:ln w="9525">
                            <a:noFill/>
                            <a:miter lim="800000"/>
                            <a:headEnd/>
                            <a:tailEnd/>
                          </a:ln>
                          <a:effectLst>
                            <a:glow rad="101600">
                              <a:schemeClr val="tx2">
                                <a:lumMod val="60000"/>
                                <a:lumOff val="40000"/>
                                <a:alpha val="75000"/>
                              </a:schemeClr>
                            </a:glow>
                          </a:effectLst>
                        </pic:spPr>
                      </pic:pic>
                    </a:graphicData>
                  </a:graphic>
                </wp:inline>
              </w:drawing>
            </w:r>
          </w:p>
        </w:tc>
        <w:tc>
          <w:tcPr>
            <w:tcW w:w="2126" w:type="dxa"/>
            <w:tcBorders>
              <w:top w:val="nil"/>
              <w:left w:val="nil"/>
              <w:bottom w:val="nil"/>
              <w:right w:val="nil"/>
            </w:tcBorders>
          </w:tcPr>
          <w:p w:rsidR="003D7126" w:rsidRDefault="00F01355" w:rsidP="00F01355">
            <w:pPr>
              <w:jc w:val="center"/>
              <w:rPr>
                <w:rFonts w:asciiTheme="majorHAnsi" w:hAnsiTheme="majorHAnsi"/>
                <w:b/>
                <w:sz w:val="22"/>
                <w:szCs w:val="20"/>
              </w:rPr>
            </w:pPr>
            <w:r w:rsidRPr="00F72C84">
              <w:rPr>
                <w:rFonts w:asciiTheme="majorHAnsi" w:hAnsiTheme="majorHAnsi"/>
                <w:b/>
                <w:noProof/>
                <w:sz w:val="22"/>
                <w:szCs w:val="20"/>
                <w:lang w:val="en-US"/>
              </w:rPr>
              <w:drawing>
                <wp:inline distT="0" distB="0" distL="0" distR="0" wp14:anchorId="1C10645F" wp14:editId="3BE74350">
                  <wp:extent cx="1080000" cy="1497600"/>
                  <wp:effectExtent l="95250" t="114300" r="101600" b="121920"/>
                  <wp:docPr id="18" name="Picture 1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pic:cNvPicPr>
                            <a:picLocks noChangeAspect="1" noChangeArrowheads="1"/>
                          </pic:cNvPicPr>
                        </pic:nvPicPr>
                        <pic:blipFill>
                          <a:blip r:embed="rId35" cstate="print"/>
                          <a:srcRect/>
                          <a:stretch>
                            <a:fillRect/>
                          </a:stretch>
                        </pic:blipFill>
                        <pic:spPr bwMode="auto">
                          <a:xfrm>
                            <a:off x="0" y="0"/>
                            <a:ext cx="1080000" cy="1497600"/>
                          </a:xfrm>
                          <a:prstGeom prst="rect">
                            <a:avLst/>
                          </a:prstGeom>
                          <a:noFill/>
                          <a:ln w="9525">
                            <a:noFill/>
                            <a:miter lim="800000"/>
                            <a:headEnd/>
                            <a:tailEnd/>
                          </a:ln>
                          <a:effectLst>
                            <a:glow rad="101600">
                              <a:schemeClr val="tx2">
                                <a:lumMod val="60000"/>
                                <a:lumOff val="40000"/>
                                <a:alpha val="75000"/>
                              </a:schemeClr>
                            </a:glow>
                          </a:effectLst>
                        </pic:spPr>
                      </pic:pic>
                    </a:graphicData>
                  </a:graphic>
                </wp:inline>
              </w:drawing>
            </w:r>
          </w:p>
        </w:tc>
        <w:tc>
          <w:tcPr>
            <w:tcW w:w="2268" w:type="dxa"/>
            <w:tcBorders>
              <w:top w:val="nil"/>
              <w:left w:val="nil"/>
              <w:bottom w:val="nil"/>
              <w:right w:val="nil"/>
            </w:tcBorders>
          </w:tcPr>
          <w:p w:rsidR="003D7126" w:rsidRDefault="00F01355" w:rsidP="00F01355">
            <w:pPr>
              <w:jc w:val="center"/>
              <w:rPr>
                <w:rFonts w:asciiTheme="majorHAnsi" w:hAnsiTheme="majorHAnsi"/>
                <w:b/>
                <w:sz w:val="22"/>
                <w:szCs w:val="20"/>
              </w:rPr>
            </w:pPr>
            <w:r w:rsidRPr="00F72C84">
              <w:rPr>
                <w:rFonts w:asciiTheme="majorHAnsi" w:hAnsiTheme="majorHAnsi"/>
                <w:b/>
                <w:noProof/>
                <w:sz w:val="22"/>
                <w:szCs w:val="20"/>
                <w:lang w:val="en-US"/>
              </w:rPr>
              <w:drawing>
                <wp:inline distT="0" distB="0" distL="0" distR="0" wp14:anchorId="320E33BF" wp14:editId="65E3FE80">
                  <wp:extent cx="1109874" cy="1497600"/>
                  <wp:effectExtent l="152400" t="101600" r="185526" b="128000"/>
                  <wp:docPr id="14" name="Picture 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37" cstate="print"/>
                          <a:srcRect/>
                          <a:stretch>
                            <a:fillRect/>
                          </a:stretch>
                        </pic:blipFill>
                        <pic:spPr bwMode="auto">
                          <a:xfrm>
                            <a:off x="0" y="0"/>
                            <a:ext cx="1109874" cy="1497600"/>
                          </a:xfrm>
                          <a:prstGeom prst="rect">
                            <a:avLst/>
                          </a:prstGeom>
                          <a:noFill/>
                          <a:ln w="9525">
                            <a:solidFill>
                              <a:schemeClr val="tx2"/>
                            </a:solidFill>
                            <a:miter lim="800000"/>
                            <a:headEnd/>
                            <a:tailEnd/>
                          </a:ln>
                          <a:effectLst>
                            <a:glow rad="101600">
                              <a:schemeClr val="tx2">
                                <a:lumMod val="60000"/>
                                <a:lumOff val="40000"/>
                                <a:alpha val="75000"/>
                              </a:schemeClr>
                            </a:glow>
                            <a:outerShdw blurRad="50800" dist="38100" dir="2700000" algn="tl" rotWithShape="0">
                              <a:srgbClr val="000000">
                                <a:alpha val="43000"/>
                              </a:srgbClr>
                            </a:outerShdw>
                          </a:effectLst>
                        </pic:spPr>
                      </pic:pic>
                    </a:graphicData>
                  </a:graphic>
                </wp:inline>
              </w:drawing>
            </w:r>
          </w:p>
        </w:tc>
        <w:tc>
          <w:tcPr>
            <w:tcW w:w="2268" w:type="dxa"/>
            <w:tcBorders>
              <w:top w:val="nil"/>
              <w:left w:val="nil"/>
              <w:bottom w:val="nil"/>
              <w:right w:val="nil"/>
            </w:tcBorders>
          </w:tcPr>
          <w:p w:rsidR="003D7126" w:rsidRDefault="00F01355" w:rsidP="00F01355">
            <w:pPr>
              <w:jc w:val="center"/>
              <w:rPr>
                <w:rFonts w:asciiTheme="majorHAnsi" w:hAnsiTheme="majorHAnsi"/>
                <w:b/>
                <w:sz w:val="22"/>
                <w:szCs w:val="20"/>
              </w:rPr>
            </w:pPr>
            <w:r w:rsidRPr="00F72C84">
              <w:rPr>
                <w:rFonts w:asciiTheme="majorHAnsi" w:hAnsiTheme="majorHAnsi"/>
                <w:b/>
                <w:noProof/>
                <w:sz w:val="22"/>
                <w:szCs w:val="20"/>
                <w:lang w:val="en-US"/>
              </w:rPr>
              <w:drawing>
                <wp:inline distT="0" distB="0" distL="0" distR="0" wp14:anchorId="76A765B7" wp14:editId="0EF608EE">
                  <wp:extent cx="1130300" cy="1498383"/>
                  <wp:effectExtent l="127000" t="76200" r="88900" b="51017"/>
                  <wp:docPr id="16" name="Picture 9">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a:blip r:embed="rId39" cstate="print"/>
                          <a:srcRect/>
                          <a:stretch>
                            <a:fillRect/>
                          </a:stretch>
                        </pic:blipFill>
                        <pic:spPr bwMode="auto">
                          <a:xfrm>
                            <a:off x="0" y="0"/>
                            <a:ext cx="1129709" cy="1497600"/>
                          </a:xfrm>
                          <a:prstGeom prst="rect">
                            <a:avLst/>
                          </a:prstGeom>
                          <a:noFill/>
                          <a:ln w="9525">
                            <a:noFill/>
                            <a:miter lim="800000"/>
                            <a:headEnd/>
                            <a:tailEnd/>
                          </a:ln>
                          <a:effectLst>
                            <a:glow rad="101600">
                              <a:schemeClr val="tx2">
                                <a:lumMod val="60000"/>
                                <a:lumOff val="40000"/>
                                <a:alpha val="75000"/>
                              </a:schemeClr>
                            </a:glow>
                          </a:effectLst>
                        </pic:spPr>
                      </pic:pic>
                    </a:graphicData>
                  </a:graphic>
                </wp:inline>
              </w:drawing>
            </w:r>
          </w:p>
        </w:tc>
      </w:tr>
      <w:tr w:rsidR="003D7126" w:rsidTr="002A2C07">
        <w:tc>
          <w:tcPr>
            <w:tcW w:w="2235" w:type="dxa"/>
            <w:tcBorders>
              <w:top w:val="nil"/>
              <w:left w:val="nil"/>
              <w:bottom w:val="nil"/>
              <w:right w:val="nil"/>
            </w:tcBorders>
          </w:tcPr>
          <w:p w:rsidR="003D7126" w:rsidRDefault="00F01355" w:rsidP="00F01355">
            <w:pPr>
              <w:jc w:val="center"/>
              <w:rPr>
                <w:rFonts w:asciiTheme="majorHAnsi" w:hAnsiTheme="majorHAnsi"/>
                <w:b/>
                <w:sz w:val="22"/>
                <w:szCs w:val="20"/>
              </w:rPr>
            </w:pPr>
            <w:r w:rsidRPr="00F72C84">
              <w:rPr>
                <w:rFonts w:asciiTheme="majorHAnsi" w:hAnsiTheme="majorHAnsi"/>
                <w:b/>
                <w:noProof/>
                <w:sz w:val="22"/>
                <w:szCs w:val="20"/>
                <w:lang w:val="en-US"/>
              </w:rPr>
              <w:drawing>
                <wp:inline distT="0" distB="0" distL="0" distR="0" wp14:anchorId="0FC15839" wp14:editId="07623A4F">
                  <wp:extent cx="1066601" cy="1498600"/>
                  <wp:effectExtent l="127000" t="76200" r="101799" b="50800"/>
                  <wp:docPr id="19" name="Picture 1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41" cstate="print"/>
                          <a:srcRect/>
                          <a:stretch>
                            <a:fillRect/>
                          </a:stretch>
                        </pic:blipFill>
                        <pic:spPr bwMode="auto">
                          <a:xfrm>
                            <a:off x="0" y="0"/>
                            <a:ext cx="1065889" cy="1497600"/>
                          </a:xfrm>
                          <a:prstGeom prst="rect">
                            <a:avLst/>
                          </a:prstGeom>
                          <a:noFill/>
                          <a:ln w="9525">
                            <a:noFill/>
                            <a:miter lim="800000"/>
                            <a:headEnd/>
                            <a:tailEnd/>
                          </a:ln>
                          <a:effectLst>
                            <a:glow rad="101600">
                              <a:schemeClr val="tx2">
                                <a:lumMod val="60000"/>
                                <a:lumOff val="40000"/>
                                <a:alpha val="75000"/>
                              </a:schemeClr>
                            </a:glow>
                          </a:effectLst>
                        </pic:spPr>
                      </pic:pic>
                    </a:graphicData>
                  </a:graphic>
                </wp:inline>
              </w:drawing>
            </w:r>
          </w:p>
        </w:tc>
        <w:tc>
          <w:tcPr>
            <w:tcW w:w="2126" w:type="dxa"/>
            <w:tcBorders>
              <w:top w:val="nil"/>
              <w:left w:val="nil"/>
              <w:bottom w:val="nil"/>
              <w:right w:val="nil"/>
            </w:tcBorders>
          </w:tcPr>
          <w:p w:rsidR="003D7126" w:rsidRDefault="00F01355" w:rsidP="00F01355">
            <w:pPr>
              <w:jc w:val="center"/>
              <w:rPr>
                <w:rFonts w:asciiTheme="majorHAnsi" w:hAnsiTheme="majorHAnsi"/>
                <w:b/>
                <w:sz w:val="22"/>
                <w:szCs w:val="20"/>
              </w:rPr>
            </w:pPr>
            <w:r>
              <w:rPr>
                <w:rFonts w:asciiTheme="majorHAnsi" w:hAnsiTheme="majorHAnsi" w:cs="Calibri"/>
                <w:noProof/>
                <w:color w:val="76923C" w:themeColor="accent3" w:themeShade="BF"/>
                <w:sz w:val="22"/>
                <w:szCs w:val="20"/>
                <w:lang w:val="en-US"/>
              </w:rPr>
              <w:drawing>
                <wp:inline distT="0" distB="0" distL="0" distR="0" wp14:anchorId="5E6393A2" wp14:editId="2D238AC4">
                  <wp:extent cx="1093498" cy="1560497"/>
                  <wp:effectExtent l="127000" t="76200" r="100302" b="65103"/>
                  <wp:docPr id="7" name="Picture 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43"/>
                          <a:srcRect/>
                          <a:stretch>
                            <a:fillRect/>
                          </a:stretch>
                        </pic:blipFill>
                        <pic:spPr bwMode="auto">
                          <a:xfrm>
                            <a:off x="0" y="0"/>
                            <a:ext cx="1095081" cy="1562756"/>
                          </a:xfrm>
                          <a:prstGeom prst="rect">
                            <a:avLst/>
                          </a:prstGeom>
                          <a:noFill/>
                          <a:ln w="9525">
                            <a:noFill/>
                            <a:miter lim="800000"/>
                            <a:headEnd/>
                            <a:tailEnd/>
                          </a:ln>
                          <a:effectLst>
                            <a:glow rad="101600">
                              <a:schemeClr val="tx2">
                                <a:lumMod val="60000"/>
                                <a:lumOff val="40000"/>
                                <a:alpha val="75000"/>
                              </a:schemeClr>
                            </a:glow>
                          </a:effectLst>
                        </pic:spPr>
                      </pic:pic>
                    </a:graphicData>
                  </a:graphic>
                </wp:inline>
              </w:drawing>
            </w:r>
          </w:p>
        </w:tc>
        <w:tc>
          <w:tcPr>
            <w:tcW w:w="2268" w:type="dxa"/>
            <w:tcBorders>
              <w:top w:val="nil"/>
              <w:left w:val="nil"/>
              <w:bottom w:val="nil"/>
              <w:right w:val="nil"/>
            </w:tcBorders>
          </w:tcPr>
          <w:p w:rsidR="003D7126" w:rsidRDefault="00F01355" w:rsidP="00F01355">
            <w:pPr>
              <w:jc w:val="center"/>
              <w:rPr>
                <w:rFonts w:asciiTheme="majorHAnsi" w:hAnsiTheme="majorHAnsi"/>
                <w:b/>
                <w:sz w:val="22"/>
                <w:szCs w:val="20"/>
              </w:rPr>
            </w:pPr>
            <w:r>
              <w:rPr>
                <w:rFonts w:asciiTheme="majorHAnsi" w:hAnsiTheme="majorHAnsi" w:cs="Calibri"/>
                <w:noProof/>
                <w:color w:val="76923C" w:themeColor="accent3" w:themeShade="BF"/>
                <w:sz w:val="22"/>
                <w:szCs w:val="20"/>
                <w:lang w:val="en-US"/>
              </w:rPr>
              <w:drawing>
                <wp:inline distT="0" distB="0" distL="0" distR="0" wp14:anchorId="478F3DAC" wp14:editId="5D3DB95D">
                  <wp:extent cx="1047600" cy="1497600"/>
                  <wp:effectExtent l="95250" t="114300" r="95885" b="121920"/>
                  <wp:docPr id="9" name="Picture 5">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45"/>
                          <a:srcRect/>
                          <a:stretch>
                            <a:fillRect/>
                          </a:stretch>
                        </pic:blipFill>
                        <pic:spPr bwMode="auto">
                          <a:xfrm>
                            <a:off x="0" y="0"/>
                            <a:ext cx="1047600" cy="1497600"/>
                          </a:xfrm>
                          <a:prstGeom prst="rect">
                            <a:avLst/>
                          </a:prstGeom>
                          <a:noFill/>
                          <a:ln w="9525">
                            <a:noFill/>
                            <a:miter lim="800000"/>
                            <a:headEnd/>
                            <a:tailEnd/>
                          </a:ln>
                          <a:effectLst>
                            <a:glow rad="101600">
                              <a:schemeClr val="accent1">
                                <a:lumMod val="60000"/>
                                <a:lumOff val="40000"/>
                                <a:alpha val="75000"/>
                              </a:schemeClr>
                            </a:glow>
                          </a:effectLst>
                        </pic:spPr>
                      </pic:pic>
                    </a:graphicData>
                  </a:graphic>
                </wp:inline>
              </w:drawing>
            </w:r>
          </w:p>
        </w:tc>
        <w:tc>
          <w:tcPr>
            <w:tcW w:w="2268" w:type="dxa"/>
            <w:tcBorders>
              <w:top w:val="nil"/>
              <w:left w:val="nil"/>
              <w:bottom w:val="nil"/>
              <w:right w:val="nil"/>
            </w:tcBorders>
          </w:tcPr>
          <w:p w:rsidR="003D7126" w:rsidRDefault="00F01355" w:rsidP="00F01355">
            <w:pPr>
              <w:jc w:val="center"/>
              <w:rPr>
                <w:rFonts w:asciiTheme="majorHAnsi" w:hAnsiTheme="majorHAnsi"/>
                <w:b/>
                <w:sz w:val="22"/>
                <w:szCs w:val="20"/>
              </w:rPr>
            </w:pPr>
            <w:r w:rsidRPr="00EA7377">
              <w:rPr>
                <w:rFonts w:asciiTheme="majorHAnsi" w:hAnsiTheme="majorHAnsi" w:cs="Calibri"/>
                <w:noProof/>
                <w:color w:val="76923C" w:themeColor="accent3" w:themeShade="BF"/>
                <w:sz w:val="22"/>
                <w:szCs w:val="20"/>
                <w:lang w:val="en-US"/>
              </w:rPr>
              <w:drawing>
                <wp:inline distT="0" distB="0" distL="0" distR="0" wp14:anchorId="23FD025F" wp14:editId="3C50CB55">
                  <wp:extent cx="1047600" cy="1497600"/>
                  <wp:effectExtent l="95250" t="114300" r="95885" b="121920"/>
                  <wp:docPr id="15" name="Picture 14">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noChangeArrowheads="1"/>
                          </pic:cNvPicPr>
                        </pic:nvPicPr>
                        <pic:blipFill>
                          <a:blip r:embed="rId47"/>
                          <a:srcRect/>
                          <a:stretch>
                            <a:fillRect/>
                          </a:stretch>
                        </pic:blipFill>
                        <pic:spPr bwMode="auto">
                          <a:xfrm>
                            <a:off x="0" y="0"/>
                            <a:ext cx="1047600" cy="1497600"/>
                          </a:xfrm>
                          <a:prstGeom prst="rect">
                            <a:avLst/>
                          </a:prstGeom>
                          <a:noFill/>
                          <a:ln w="9525">
                            <a:noFill/>
                            <a:miter lim="800000"/>
                            <a:headEnd/>
                            <a:tailEnd/>
                          </a:ln>
                          <a:effectLst>
                            <a:glow rad="101600">
                              <a:schemeClr val="tx2">
                                <a:lumMod val="60000"/>
                                <a:lumOff val="40000"/>
                                <a:alpha val="75000"/>
                              </a:schemeClr>
                            </a:glow>
                          </a:effectLst>
                        </pic:spPr>
                      </pic:pic>
                    </a:graphicData>
                  </a:graphic>
                </wp:inline>
              </w:drawing>
            </w:r>
          </w:p>
        </w:tc>
      </w:tr>
      <w:tr w:rsidR="003D7126" w:rsidTr="002A2C07">
        <w:tc>
          <w:tcPr>
            <w:tcW w:w="2235" w:type="dxa"/>
            <w:tcBorders>
              <w:top w:val="nil"/>
              <w:left w:val="nil"/>
              <w:bottom w:val="nil"/>
              <w:right w:val="nil"/>
            </w:tcBorders>
          </w:tcPr>
          <w:p w:rsidR="003D7126" w:rsidRDefault="00F01355" w:rsidP="00F01355">
            <w:pPr>
              <w:jc w:val="center"/>
              <w:rPr>
                <w:rFonts w:asciiTheme="majorHAnsi" w:hAnsiTheme="majorHAnsi"/>
                <w:b/>
                <w:sz w:val="22"/>
                <w:szCs w:val="20"/>
              </w:rPr>
            </w:pPr>
            <w:r w:rsidRPr="002B11BF">
              <w:rPr>
                <w:rFonts w:asciiTheme="majorHAnsi" w:hAnsiTheme="majorHAnsi" w:cs="Calibri"/>
                <w:noProof/>
                <w:color w:val="76923C" w:themeColor="accent3" w:themeShade="BF"/>
                <w:sz w:val="22"/>
                <w:szCs w:val="20"/>
                <w:lang w:val="en-US"/>
              </w:rPr>
              <w:lastRenderedPageBreak/>
              <w:drawing>
                <wp:inline distT="0" distB="0" distL="0" distR="0" wp14:anchorId="02954709" wp14:editId="33D2DEDD">
                  <wp:extent cx="1058400" cy="1497600"/>
                  <wp:effectExtent l="95250" t="114300" r="104140" b="121920"/>
                  <wp:docPr id="20" name="Picture 16">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49"/>
                          <a:srcRect/>
                          <a:stretch>
                            <a:fillRect/>
                          </a:stretch>
                        </pic:blipFill>
                        <pic:spPr bwMode="auto">
                          <a:xfrm>
                            <a:off x="0" y="0"/>
                            <a:ext cx="1058400" cy="1497600"/>
                          </a:xfrm>
                          <a:prstGeom prst="rect">
                            <a:avLst/>
                          </a:prstGeom>
                          <a:noFill/>
                          <a:ln w="9525">
                            <a:noFill/>
                            <a:miter lim="800000"/>
                            <a:headEnd/>
                            <a:tailEnd/>
                          </a:ln>
                          <a:effectLst>
                            <a:glow rad="101600">
                              <a:schemeClr val="tx2">
                                <a:lumMod val="60000"/>
                                <a:lumOff val="40000"/>
                                <a:alpha val="75000"/>
                              </a:schemeClr>
                            </a:glow>
                          </a:effectLst>
                        </pic:spPr>
                      </pic:pic>
                    </a:graphicData>
                  </a:graphic>
                </wp:inline>
              </w:drawing>
            </w:r>
          </w:p>
        </w:tc>
        <w:tc>
          <w:tcPr>
            <w:tcW w:w="2126" w:type="dxa"/>
            <w:tcBorders>
              <w:top w:val="nil"/>
              <w:left w:val="nil"/>
              <w:bottom w:val="nil"/>
              <w:right w:val="nil"/>
            </w:tcBorders>
          </w:tcPr>
          <w:p w:rsidR="003D7126" w:rsidRDefault="00F01355" w:rsidP="00F01355">
            <w:pPr>
              <w:jc w:val="center"/>
              <w:rPr>
                <w:rFonts w:asciiTheme="majorHAnsi" w:hAnsiTheme="majorHAnsi"/>
                <w:b/>
                <w:sz w:val="22"/>
                <w:szCs w:val="20"/>
              </w:rPr>
            </w:pPr>
            <w:r>
              <w:rPr>
                <w:rFonts w:asciiTheme="majorHAnsi" w:hAnsiTheme="majorHAnsi" w:cs="Calibri"/>
                <w:noProof/>
                <w:color w:val="76923C" w:themeColor="accent3" w:themeShade="BF"/>
                <w:sz w:val="22"/>
                <w:szCs w:val="20"/>
                <w:lang w:val="en-US"/>
              </w:rPr>
              <w:drawing>
                <wp:inline distT="0" distB="0" distL="0" distR="0" wp14:anchorId="3BBC9FC7" wp14:editId="4E4A5774">
                  <wp:extent cx="1044000" cy="1497600"/>
                  <wp:effectExtent l="95250" t="114300" r="99060" b="121920"/>
                  <wp:docPr id="21" name="Picture 1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7"/>
                          <pic:cNvPicPr>
                            <a:picLocks noChangeAspect="1" noChangeArrowheads="1"/>
                          </pic:cNvPicPr>
                        </pic:nvPicPr>
                        <pic:blipFill>
                          <a:blip r:embed="rId50"/>
                          <a:srcRect/>
                          <a:stretch>
                            <a:fillRect/>
                          </a:stretch>
                        </pic:blipFill>
                        <pic:spPr bwMode="auto">
                          <a:xfrm>
                            <a:off x="0" y="0"/>
                            <a:ext cx="1044000" cy="1497600"/>
                          </a:xfrm>
                          <a:prstGeom prst="rect">
                            <a:avLst/>
                          </a:prstGeom>
                          <a:noFill/>
                          <a:ln w="9525">
                            <a:noFill/>
                            <a:miter lim="800000"/>
                            <a:headEnd/>
                            <a:tailEnd/>
                          </a:ln>
                          <a:effectLst>
                            <a:glow rad="101600">
                              <a:schemeClr val="tx2">
                                <a:lumMod val="60000"/>
                                <a:lumOff val="40000"/>
                                <a:alpha val="75000"/>
                              </a:schemeClr>
                            </a:glow>
                          </a:effectLst>
                        </pic:spPr>
                      </pic:pic>
                    </a:graphicData>
                  </a:graphic>
                </wp:inline>
              </w:drawing>
            </w:r>
          </w:p>
        </w:tc>
        <w:tc>
          <w:tcPr>
            <w:tcW w:w="2268" w:type="dxa"/>
            <w:tcBorders>
              <w:top w:val="nil"/>
              <w:left w:val="nil"/>
              <w:bottom w:val="nil"/>
              <w:right w:val="nil"/>
            </w:tcBorders>
          </w:tcPr>
          <w:p w:rsidR="003D7126" w:rsidRDefault="00F01355" w:rsidP="00F01355">
            <w:pPr>
              <w:jc w:val="center"/>
              <w:rPr>
                <w:rFonts w:asciiTheme="majorHAnsi" w:hAnsiTheme="majorHAnsi"/>
                <w:b/>
                <w:sz w:val="22"/>
                <w:szCs w:val="20"/>
              </w:rPr>
            </w:pPr>
            <w:r>
              <w:rPr>
                <w:noProof/>
                <w:lang w:val="en-US"/>
              </w:rPr>
              <w:drawing>
                <wp:inline distT="0" distB="0" distL="0" distR="0" wp14:anchorId="1509E5E5" wp14:editId="37C5331F">
                  <wp:extent cx="1051200" cy="1497600"/>
                  <wp:effectExtent l="57150" t="57150" r="53975" b="64770"/>
                  <wp:docPr id="1" name="Picture 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51200" cy="1497600"/>
                          </a:xfrm>
                          <a:prstGeom prst="rect">
                            <a:avLst/>
                          </a:prstGeom>
                          <a:effectLst>
                            <a:glow rad="50800">
                              <a:schemeClr val="tx2">
                                <a:lumMod val="60000"/>
                                <a:lumOff val="40000"/>
                              </a:schemeClr>
                            </a:glow>
                          </a:effectLst>
                        </pic:spPr>
                      </pic:pic>
                    </a:graphicData>
                  </a:graphic>
                </wp:inline>
              </w:drawing>
            </w:r>
          </w:p>
        </w:tc>
        <w:tc>
          <w:tcPr>
            <w:tcW w:w="2268" w:type="dxa"/>
            <w:tcBorders>
              <w:top w:val="nil"/>
              <w:left w:val="nil"/>
              <w:bottom w:val="nil"/>
              <w:right w:val="nil"/>
            </w:tcBorders>
          </w:tcPr>
          <w:p w:rsidR="003D7126" w:rsidRDefault="00F01355" w:rsidP="00F01355">
            <w:pPr>
              <w:jc w:val="center"/>
              <w:rPr>
                <w:rFonts w:asciiTheme="majorHAnsi" w:hAnsiTheme="majorHAnsi"/>
                <w:b/>
                <w:sz w:val="22"/>
                <w:szCs w:val="20"/>
              </w:rPr>
            </w:pPr>
            <w:r>
              <w:rPr>
                <w:noProof/>
                <w:lang w:val="en-US"/>
              </w:rPr>
              <w:drawing>
                <wp:inline distT="0" distB="0" distL="0" distR="0" wp14:anchorId="2346F731" wp14:editId="7485DEDA">
                  <wp:extent cx="1054800" cy="1497600"/>
                  <wp:effectExtent l="57150" t="57150" r="50165" b="64770"/>
                  <wp:docPr id="22" name="Picture 2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54800" cy="1497600"/>
                          </a:xfrm>
                          <a:prstGeom prst="rect">
                            <a:avLst/>
                          </a:prstGeom>
                          <a:effectLst>
                            <a:glow rad="50800">
                              <a:schemeClr val="tx2">
                                <a:lumMod val="60000"/>
                                <a:lumOff val="40000"/>
                              </a:schemeClr>
                            </a:glow>
                          </a:effectLst>
                        </pic:spPr>
                      </pic:pic>
                    </a:graphicData>
                  </a:graphic>
                </wp:inline>
              </w:drawing>
            </w:r>
          </w:p>
        </w:tc>
      </w:tr>
      <w:tr w:rsidR="003D7126" w:rsidTr="002A2C07">
        <w:tc>
          <w:tcPr>
            <w:tcW w:w="2235" w:type="dxa"/>
            <w:tcBorders>
              <w:top w:val="nil"/>
              <w:left w:val="nil"/>
              <w:bottom w:val="nil"/>
              <w:right w:val="nil"/>
            </w:tcBorders>
          </w:tcPr>
          <w:p w:rsidR="003D7126" w:rsidRDefault="00F01355" w:rsidP="00F01355">
            <w:pPr>
              <w:jc w:val="center"/>
              <w:rPr>
                <w:rFonts w:asciiTheme="majorHAnsi" w:hAnsiTheme="majorHAnsi"/>
                <w:b/>
                <w:sz w:val="22"/>
                <w:szCs w:val="20"/>
              </w:rPr>
            </w:pPr>
            <w:r>
              <w:rPr>
                <w:noProof/>
                <w:lang w:val="en-US"/>
              </w:rPr>
              <w:drawing>
                <wp:inline distT="0" distB="0" distL="0" distR="0" wp14:anchorId="4EC3390C" wp14:editId="327051E9">
                  <wp:extent cx="1076400" cy="1497600"/>
                  <wp:effectExtent l="57150" t="57150" r="47625" b="64770"/>
                  <wp:docPr id="24" name="Picture 24">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76400" cy="1497600"/>
                          </a:xfrm>
                          <a:prstGeom prst="rect">
                            <a:avLst/>
                          </a:prstGeom>
                          <a:effectLst>
                            <a:glow rad="50800">
                              <a:schemeClr val="tx2">
                                <a:lumMod val="60000"/>
                                <a:lumOff val="40000"/>
                              </a:schemeClr>
                            </a:glow>
                          </a:effectLst>
                        </pic:spPr>
                      </pic:pic>
                    </a:graphicData>
                  </a:graphic>
                </wp:inline>
              </w:drawing>
            </w:r>
          </w:p>
        </w:tc>
        <w:tc>
          <w:tcPr>
            <w:tcW w:w="2126" w:type="dxa"/>
            <w:tcBorders>
              <w:top w:val="nil"/>
              <w:left w:val="nil"/>
              <w:bottom w:val="nil"/>
              <w:right w:val="nil"/>
            </w:tcBorders>
          </w:tcPr>
          <w:p w:rsidR="003D7126" w:rsidRDefault="00F01355" w:rsidP="00F01355">
            <w:pPr>
              <w:jc w:val="center"/>
              <w:rPr>
                <w:rFonts w:asciiTheme="majorHAnsi" w:hAnsiTheme="majorHAnsi"/>
                <w:b/>
                <w:sz w:val="22"/>
                <w:szCs w:val="20"/>
              </w:rPr>
            </w:pPr>
            <w:r>
              <w:rPr>
                <w:noProof/>
                <w:lang w:val="en-US"/>
              </w:rPr>
              <w:drawing>
                <wp:inline distT="0" distB="0" distL="0" distR="0" wp14:anchorId="1A03153D" wp14:editId="0352847B">
                  <wp:extent cx="1036800" cy="1497600"/>
                  <wp:effectExtent l="57150" t="57150" r="49530" b="64770"/>
                  <wp:docPr id="25" name="Picture 2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036800" cy="1497600"/>
                          </a:xfrm>
                          <a:prstGeom prst="rect">
                            <a:avLst/>
                          </a:prstGeom>
                          <a:effectLst>
                            <a:glow rad="50800">
                              <a:schemeClr val="tx2">
                                <a:lumMod val="60000"/>
                                <a:lumOff val="40000"/>
                              </a:schemeClr>
                            </a:glow>
                          </a:effectLst>
                        </pic:spPr>
                      </pic:pic>
                    </a:graphicData>
                  </a:graphic>
                </wp:inline>
              </w:drawing>
            </w:r>
          </w:p>
        </w:tc>
        <w:tc>
          <w:tcPr>
            <w:tcW w:w="2268" w:type="dxa"/>
            <w:tcBorders>
              <w:top w:val="nil"/>
              <w:left w:val="nil"/>
              <w:bottom w:val="nil"/>
              <w:right w:val="nil"/>
            </w:tcBorders>
          </w:tcPr>
          <w:p w:rsidR="003D7126" w:rsidRDefault="00F01355" w:rsidP="00F01355">
            <w:pPr>
              <w:jc w:val="center"/>
              <w:rPr>
                <w:rFonts w:asciiTheme="majorHAnsi" w:hAnsiTheme="majorHAnsi"/>
                <w:b/>
                <w:sz w:val="22"/>
                <w:szCs w:val="20"/>
              </w:rPr>
            </w:pPr>
            <w:r>
              <w:rPr>
                <w:noProof/>
                <w:lang w:val="en-US"/>
              </w:rPr>
              <w:drawing>
                <wp:inline distT="0" distB="0" distL="0" distR="0" wp14:anchorId="0FB10275" wp14:editId="14B7F696">
                  <wp:extent cx="1054800" cy="1497600"/>
                  <wp:effectExtent l="57150" t="57150" r="50165" b="64770"/>
                  <wp:docPr id="31" name="Picture 3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054800" cy="1497600"/>
                          </a:xfrm>
                          <a:prstGeom prst="rect">
                            <a:avLst/>
                          </a:prstGeom>
                          <a:effectLst>
                            <a:glow rad="50800">
                              <a:schemeClr val="tx2">
                                <a:lumMod val="60000"/>
                                <a:lumOff val="40000"/>
                              </a:schemeClr>
                            </a:glow>
                          </a:effectLst>
                        </pic:spPr>
                      </pic:pic>
                    </a:graphicData>
                  </a:graphic>
                </wp:inline>
              </w:drawing>
            </w:r>
          </w:p>
        </w:tc>
        <w:tc>
          <w:tcPr>
            <w:tcW w:w="2268" w:type="dxa"/>
            <w:tcBorders>
              <w:top w:val="nil"/>
              <w:left w:val="nil"/>
              <w:bottom w:val="nil"/>
              <w:right w:val="nil"/>
            </w:tcBorders>
          </w:tcPr>
          <w:p w:rsidR="003D7126" w:rsidRDefault="00C2532C" w:rsidP="00F01355">
            <w:pPr>
              <w:jc w:val="center"/>
              <w:rPr>
                <w:rFonts w:asciiTheme="majorHAnsi" w:hAnsiTheme="majorHAnsi"/>
                <w:b/>
                <w:sz w:val="22"/>
                <w:szCs w:val="20"/>
              </w:rPr>
            </w:pPr>
            <w:r>
              <w:rPr>
                <w:noProof/>
                <w:lang w:val="en-US"/>
              </w:rPr>
              <w:drawing>
                <wp:inline distT="0" distB="0" distL="0" distR="0" wp14:anchorId="707B85D2" wp14:editId="4DC9C55F">
                  <wp:extent cx="1044000" cy="1497600"/>
                  <wp:effectExtent l="38100" t="38100" r="41910" b="45720"/>
                  <wp:docPr id="23" name="Picture 2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044000" cy="1497600"/>
                          </a:xfrm>
                          <a:prstGeom prst="rect">
                            <a:avLst/>
                          </a:prstGeom>
                          <a:effectLst>
                            <a:glow rad="38100">
                              <a:schemeClr val="tx2">
                                <a:lumMod val="60000"/>
                                <a:lumOff val="40000"/>
                              </a:schemeClr>
                            </a:glow>
                          </a:effectLst>
                        </pic:spPr>
                      </pic:pic>
                    </a:graphicData>
                  </a:graphic>
                </wp:inline>
              </w:drawing>
            </w:r>
            <w:r>
              <w:rPr>
                <w:noProof/>
                <w:lang w:eastAsia="en-GB"/>
              </w:rPr>
              <w:t xml:space="preserve"> </w:t>
            </w:r>
          </w:p>
        </w:tc>
      </w:tr>
      <w:tr w:rsidR="00F01355" w:rsidTr="008934CF">
        <w:tc>
          <w:tcPr>
            <w:tcW w:w="2235" w:type="dxa"/>
            <w:tcBorders>
              <w:top w:val="nil"/>
              <w:left w:val="nil"/>
              <w:bottom w:val="nil"/>
              <w:right w:val="nil"/>
            </w:tcBorders>
          </w:tcPr>
          <w:p w:rsidR="00F01355" w:rsidRDefault="007B7984" w:rsidP="00F01355">
            <w:pPr>
              <w:jc w:val="center"/>
              <w:rPr>
                <w:rFonts w:asciiTheme="majorHAnsi" w:hAnsiTheme="majorHAnsi"/>
                <w:b/>
                <w:sz w:val="22"/>
                <w:szCs w:val="20"/>
              </w:rPr>
            </w:pPr>
            <w:r>
              <w:rPr>
                <w:noProof/>
                <w:lang w:val="en-US"/>
              </w:rPr>
              <w:drawing>
                <wp:inline distT="0" distB="0" distL="0" distR="0" wp14:anchorId="3F237657" wp14:editId="175516C5">
                  <wp:extent cx="1062000" cy="1497600"/>
                  <wp:effectExtent l="38100" t="38100" r="43180" b="45720"/>
                  <wp:docPr id="682" name="Picture 68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062000" cy="1497600"/>
                          </a:xfrm>
                          <a:prstGeom prst="rect">
                            <a:avLst/>
                          </a:prstGeom>
                          <a:effectLst>
                            <a:glow rad="38100">
                              <a:schemeClr val="tx2">
                                <a:lumMod val="60000"/>
                                <a:lumOff val="40000"/>
                              </a:schemeClr>
                            </a:glow>
                          </a:effectLst>
                        </pic:spPr>
                      </pic:pic>
                    </a:graphicData>
                  </a:graphic>
                </wp:inline>
              </w:drawing>
            </w:r>
          </w:p>
        </w:tc>
        <w:tc>
          <w:tcPr>
            <w:tcW w:w="2126" w:type="dxa"/>
            <w:tcBorders>
              <w:top w:val="nil"/>
              <w:left w:val="nil"/>
              <w:bottom w:val="nil"/>
              <w:right w:val="nil"/>
            </w:tcBorders>
          </w:tcPr>
          <w:p w:rsidR="00F01355" w:rsidRDefault="00F01355" w:rsidP="00F01355">
            <w:pPr>
              <w:jc w:val="center"/>
              <w:rPr>
                <w:rFonts w:asciiTheme="majorHAnsi" w:hAnsiTheme="majorHAnsi"/>
                <w:b/>
                <w:sz w:val="22"/>
                <w:szCs w:val="20"/>
              </w:rPr>
            </w:pPr>
            <w:r>
              <w:rPr>
                <w:noProof/>
                <w:lang w:val="en-US"/>
              </w:rPr>
              <w:drawing>
                <wp:inline distT="0" distB="0" distL="0" distR="0" wp14:anchorId="379813A2" wp14:editId="60360DD5">
                  <wp:extent cx="1180800" cy="1497600"/>
                  <wp:effectExtent l="57150" t="57150" r="57785" b="64770"/>
                  <wp:docPr id="29" name="Picture 2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180800" cy="1497600"/>
                          </a:xfrm>
                          <a:prstGeom prst="rect">
                            <a:avLst/>
                          </a:prstGeom>
                          <a:effectLst>
                            <a:glow rad="50800">
                              <a:schemeClr val="tx2">
                                <a:lumMod val="60000"/>
                                <a:lumOff val="40000"/>
                              </a:schemeClr>
                            </a:glow>
                          </a:effectLst>
                        </pic:spPr>
                      </pic:pic>
                    </a:graphicData>
                  </a:graphic>
                </wp:inline>
              </w:drawing>
            </w:r>
          </w:p>
        </w:tc>
        <w:tc>
          <w:tcPr>
            <w:tcW w:w="4536" w:type="dxa"/>
            <w:gridSpan w:val="2"/>
            <w:tcBorders>
              <w:top w:val="nil"/>
              <w:left w:val="nil"/>
              <w:bottom w:val="nil"/>
              <w:right w:val="nil"/>
            </w:tcBorders>
          </w:tcPr>
          <w:p w:rsidR="00F01355" w:rsidRDefault="00F01355" w:rsidP="00F01355">
            <w:pPr>
              <w:jc w:val="center"/>
              <w:rPr>
                <w:rFonts w:asciiTheme="majorHAnsi" w:hAnsiTheme="majorHAnsi"/>
                <w:b/>
                <w:sz w:val="22"/>
                <w:szCs w:val="20"/>
              </w:rPr>
            </w:pPr>
            <w:r w:rsidRPr="00F72C84">
              <w:rPr>
                <w:rFonts w:asciiTheme="majorHAnsi" w:hAnsiTheme="majorHAnsi"/>
                <w:b/>
                <w:noProof/>
                <w:sz w:val="22"/>
                <w:szCs w:val="20"/>
                <w:lang w:val="en-US"/>
              </w:rPr>
              <w:drawing>
                <wp:inline distT="0" distB="0" distL="0" distR="0" wp14:anchorId="14BD985F" wp14:editId="488B2EE1">
                  <wp:extent cx="2130207" cy="1497600"/>
                  <wp:effectExtent l="127000" t="76200" r="104993" b="51800"/>
                  <wp:docPr id="8" name="Picture 4">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66" cstate="print"/>
                          <a:srcRect/>
                          <a:stretch>
                            <a:fillRect/>
                          </a:stretch>
                        </pic:blipFill>
                        <pic:spPr bwMode="auto">
                          <a:xfrm>
                            <a:off x="0" y="0"/>
                            <a:ext cx="2130207" cy="1497600"/>
                          </a:xfrm>
                          <a:prstGeom prst="rect">
                            <a:avLst/>
                          </a:prstGeom>
                          <a:noFill/>
                          <a:ln w="9525">
                            <a:noFill/>
                            <a:miter lim="800000"/>
                            <a:headEnd/>
                            <a:tailEnd/>
                          </a:ln>
                          <a:effectLst>
                            <a:glow rad="101600">
                              <a:schemeClr val="tx2">
                                <a:lumMod val="60000"/>
                                <a:lumOff val="40000"/>
                                <a:alpha val="75000"/>
                              </a:schemeClr>
                            </a:glow>
                          </a:effectLst>
                        </pic:spPr>
                      </pic:pic>
                    </a:graphicData>
                  </a:graphic>
                </wp:inline>
              </w:drawing>
            </w:r>
          </w:p>
        </w:tc>
      </w:tr>
      <w:tr w:rsidR="008934CF" w:rsidTr="00781DED">
        <w:tc>
          <w:tcPr>
            <w:tcW w:w="2235" w:type="dxa"/>
            <w:tcBorders>
              <w:top w:val="nil"/>
              <w:left w:val="nil"/>
              <w:bottom w:val="nil"/>
              <w:right w:val="nil"/>
            </w:tcBorders>
          </w:tcPr>
          <w:p w:rsidR="008934CF" w:rsidRDefault="008A4C9F" w:rsidP="00F01355">
            <w:pPr>
              <w:jc w:val="center"/>
              <w:rPr>
                <w:rFonts w:asciiTheme="majorHAnsi" w:hAnsiTheme="majorHAnsi"/>
                <w:b/>
                <w:sz w:val="22"/>
                <w:szCs w:val="20"/>
              </w:rPr>
            </w:pPr>
            <w:r>
              <w:rPr>
                <w:noProof/>
                <w:lang w:val="en-US"/>
              </w:rPr>
              <w:drawing>
                <wp:inline distT="0" distB="0" distL="0" distR="0" wp14:anchorId="1B7A0592" wp14:editId="333479F9">
                  <wp:extent cx="1087200" cy="1497600"/>
                  <wp:effectExtent l="38100" t="38100" r="36830" b="4572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087200" cy="1497600"/>
                          </a:xfrm>
                          <a:prstGeom prst="rect">
                            <a:avLst/>
                          </a:prstGeom>
                          <a:effectLst>
                            <a:glow rad="38100">
                              <a:schemeClr val="tx2">
                                <a:lumMod val="60000"/>
                                <a:lumOff val="40000"/>
                              </a:schemeClr>
                            </a:glow>
                          </a:effectLst>
                        </pic:spPr>
                      </pic:pic>
                    </a:graphicData>
                  </a:graphic>
                </wp:inline>
              </w:drawing>
            </w:r>
          </w:p>
        </w:tc>
        <w:tc>
          <w:tcPr>
            <w:tcW w:w="2126" w:type="dxa"/>
            <w:tcBorders>
              <w:top w:val="nil"/>
              <w:left w:val="nil"/>
              <w:bottom w:val="nil"/>
              <w:right w:val="nil"/>
            </w:tcBorders>
          </w:tcPr>
          <w:p w:rsidR="008934CF" w:rsidRDefault="000A6F79" w:rsidP="00F01355">
            <w:pPr>
              <w:jc w:val="center"/>
              <w:rPr>
                <w:rFonts w:asciiTheme="majorHAnsi" w:hAnsiTheme="majorHAnsi"/>
                <w:b/>
                <w:sz w:val="22"/>
                <w:szCs w:val="20"/>
              </w:rPr>
            </w:pPr>
            <w:r>
              <w:rPr>
                <w:noProof/>
                <w:lang w:val="en-US"/>
              </w:rPr>
              <w:drawing>
                <wp:inline distT="0" distB="0" distL="0" distR="0" wp14:anchorId="37A5049E" wp14:editId="50AEFBD6">
                  <wp:extent cx="1062000" cy="1497600"/>
                  <wp:effectExtent l="38100" t="38100" r="43180" b="4572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062000" cy="1497600"/>
                          </a:xfrm>
                          <a:prstGeom prst="rect">
                            <a:avLst/>
                          </a:prstGeom>
                          <a:effectLst>
                            <a:glow rad="38100">
                              <a:schemeClr val="tx2">
                                <a:lumMod val="60000"/>
                                <a:lumOff val="40000"/>
                              </a:schemeClr>
                            </a:glow>
                          </a:effectLst>
                        </pic:spPr>
                      </pic:pic>
                    </a:graphicData>
                  </a:graphic>
                </wp:inline>
              </w:drawing>
            </w:r>
          </w:p>
        </w:tc>
        <w:tc>
          <w:tcPr>
            <w:tcW w:w="4536" w:type="dxa"/>
            <w:gridSpan w:val="2"/>
            <w:tcBorders>
              <w:top w:val="nil"/>
              <w:left w:val="nil"/>
              <w:bottom w:val="nil"/>
              <w:right w:val="nil"/>
            </w:tcBorders>
          </w:tcPr>
          <w:p w:rsidR="008934CF" w:rsidRDefault="008934CF" w:rsidP="00F01355">
            <w:pPr>
              <w:jc w:val="center"/>
              <w:rPr>
                <w:rFonts w:asciiTheme="majorHAnsi" w:hAnsiTheme="majorHAnsi"/>
                <w:b/>
                <w:sz w:val="22"/>
                <w:szCs w:val="20"/>
              </w:rPr>
            </w:pPr>
            <w:r>
              <w:rPr>
                <w:noProof/>
                <w:lang w:val="en-US"/>
              </w:rPr>
              <w:drawing>
                <wp:inline distT="0" distB="0" distL="0" distR="0" wp14:anchorId="48D9778B" wp14:editId="59CBDC4C">
                  <wp:extent cx="1987200" cy="1497600"/>
                  <wp:effectExtent l="38100" t="38100" r="32385" b="45720"/>
                  <wp:docPr id="680" name="Picture 680">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987200" cy="1497600"/>
                          </a:xfrm>
                          <a:prstGeom prst="rect">
                            <a:avLst/>
                          </a:prstGeom>
                          <a:effectLst>
                            <a:glow rad="38100">
                              <a:schemeClr val="tx2">
                                <a:lumMod val="60000"/>
                                <a:lumOff val="40000"/>
                              </a:schemeClr>
                            </a:glow>
                          </a:effectLst>
                        </pic:spPr>
                      </pic:pic>
                    </a:graphicData>
                  </a:graphic>
                </wp:inline>
              </w:drawing>
            </w:r>
          </w:p>
        </w:tc>
      </w:tr>
      <w:tr w:rsidR="008934CF" w:rsidTr="00781DED">
        <w:tc>
          <w:tcPr>
            <w:tcW w:w="2235" w:type="dxa"/>
            <w:tcBorders>
              <w:top w:val="nil"/>
              <w:left w:val="nil"/>
              <w:bottom w:val="nil"/>
              <w:right w:val="nil"/>
            </w:tcBorders>
          </w:tcPr>
          <w:p w:rsidR="008934CF" w:rsidRDefault="008A4C9F" w:rsidP="00F01355">
            <w:pPr>
              <w:jc w:val="center"/>
              <w:rPr>
                <w:rFonts w:asciiTheme="majorHAnsi" w:hAnsiTheme="majorHAnsi"/>
                <w:b/>
                <w:sz w:val="22"/>
                <w:szCs w:val="20"/>
              </w:rPr>
            </w:pPr>
            <w:r>
              <w:rPr>
                <w:rFonts w:asciiTheme="majorHAnsi" w:hAnsiTheme="majorHAnsi"/>
                <w:b/>
                <w:sz w:val="22"/>
                <w:szCs w:val="20"/>
              </w:rPr>
              <w:object w:dxaOrig="1513" w:dyaOrig="960">
                <v:shape id="_x0000_i1026" type="#_x0000_t75" style="width:76pt;height:48pt" o:ole="">
                  <v:imagedata r:id="rId71" o:title=""/>
                </v:shape>
                <o:OLEObject Type="Embed" ProgID="AcroExch.Document.11" ShapeID="_x0000_i1026" DrawAspect="Icon" ObjectID="_1348413587" r:id="rId72"/>
              </w:object>
            </w:r>
          </w:p>
        </w:tc>
        <w:tc>
          <w:tcPr>
            <w:tcW w:w="2126" w:type="dxa"/>
            <w:tcBorders>
              <w:top w:val="nil"/>
              <w:left w:val="nil"/>
              <w:bottom w:val="nil"/>
              <w:right w:val="nil"/>
            </w:tcBorders>
          </w:tcPr>
          <w:p w:rsidR="008934CF" w:rsidRDefault="006F4BFC" w:rsidP="00F01355">
            <w:pPr>
              <w:jc w:val="center"/>
              <w:rPr>
                <w:rFonts w:asciiTheme="majorHAnsi" w:hAnsiTheme="majorHAnsi"/>
                <w:b/>
                <w:sz w:val="22"/>
                <w:szCs w:val="20"/>
              </w:rPr>
            </w:pPr>
            <w:r>
              <w:rPr>
                <w:rFonts w:asciiTheme="majorHAnsi" w:hAnsiTheme="majorHAnsi"/>
                <w:b/>
                <w:sz w:val="22"/>
                <w:szCs w:val="20"/>
              </w:rPr>
              <w:object w:dxaOrig="1513" w:dyaOrig="960">
                <v:shape id="_x0000_i1027" type="#_x0000_t75" style="width:76pt;height:48pt" o:ole="">
                  <v:imagedata r:id="rId73" o:title=""/>
                </v:shape>
                <o:OLEObject Type="Embed" ProgID="AcroExch.Document.11" ShapeID="_x0000_i1027" DrawAspect="Icon" ObjectID="_1348413588" r:id="rId74"/>
              </w:object>
            </w:r>
          </w:p>
        </w:tc>
        <w:tc>
          <w:tcPr>
            <w:tcW w:w="4536" w:type="dxa"/>
            <w:gridSpan w:val="2"/>
            <w:tcBorders>
              <w:top w:val="nil"/>
              <w:left w:val="nil"/>
              <w:bottom w:val="nil"/>
              <w:right w:val="nil"/>
            </w:tcBorders>
          </w:tcPr>
          <w:p w:rsidR="008934CF" w:rsidRDefault="008934CF" w:rsidP="00F01355">
            <w:pPr>
              <w:jc w:val="center"/>
              <w:rPr>
                <w:rFonts w:asciiTheme="majorHAnsi" w:hAnsiTheme="majorHAnsi"/>
                <w:b/>
                <w:sz w:val="22"/>
                <w:szCs w:val="20"/>
              </w:rPr>
            </w:pPr>
          </w:p>
        </w:tc>
      </w:tr>
      <w:tr w:rsidR="008934CF" w:rsidTr="00781DED">
        <w:tc>
          <w:tcPr>
            <w:tcW w:w="2235" w:type="dxa"/>
            <w:tcBorders>
              <w:top w:val="nil"/>
              <w:left w:val="nil"/>
              <w:bottom w:val="nil"/>
              <w:right w:val="nil"/>
            </w:tcBorders>
          </w:tcPr>
          <w:p w:rsidR="008934CF" w:rsidRDefault="008934CF" w:rsidP="00F01355">
            <w:pPr>
              <w:jc w:val="center"/>
              <w:rPr>
                <w:rFonts w:asciiTheme="majorHAnsi" w:hAnsiTheme="majorHAnsi"/>
                <w:b/>
                <w:sz w:val="22"/>
                <w:szCs w:val="20"/>
              </w:rPr>
            </w:pPr>
          </w:p>
        </w:tc>
        <w:tc>
          <w:tcPr>
            <w:tcW w:w="2126" w:type="dxa"/>
            <w:tcBorders>
              <w:top w:val="nil"/>
              <w:left w:val="nil"/>
              <w:bottom w:val="nil"/>
              <w:right w:val="nil"/>
            </w:tcBorders>
          </w:tcPr>
          <w:p w:rsidR="008934CF" w:rsidRDefault="008934CF" w:rsidP="00F01355">
            <w:pPr>
              <w:jc w:val="center"/>
              <w:rPr>
                <w:rFonts w:asciiTheme="majorHAnsi" w:hAnsiTheme="majorHAnsi"/>
                <w:b/>
                <w:sz w:val="22"/>
                <w:szCs w:val="20"/>
              </w:rPr>
            </w:pPr>
          </w:p>
        </w:tc>
        <w:tc>
          <w:tcPr>
            <w:tcW w:w="2268" w:type="dxa"/>
            <w:tcBorders>
              <w:top w:val="nil"/>
              <w:left w:val="nil"/>
              <w:bottom w:val="nil"/>
              <w:right w:val="nil"/>
            </w:tcBorders>
          </w:tcPr>
          <w:p w:rsidR="008934CF" w:rsidRDefault="008934CF" w:rsidP="00F01355">
            <w:pPr>
              <w:jc w:val="center"/>
              <w:rPr>
                <w:rFonts w:asciiTheme="majorHAnsi" w:hAnsiTheme="majorHAnsi"/>
                <w:b/>
                <w:sz w:val="22"/>
                <w:szCs w:val="20"/>
              </w:rPr>
            </w:pPr>
          </w:p>
        </w:tc>
        <w:tc>
          <w:tcPr>
            <w:tcW w:w="2268" w:type="dxa"/>
            <w:tcBorders>
              <w:top w:val="nil"/>
              <w:left w:val="nil"/>
              <w:bottom w:val="nil"/>
              <w:right w:val="nil"/>
            </w:tcBorders>
          </w:tcPr>
          <w:p w:rsidR="008934CF" w:rsidRDefault="008934CF" w:rsidP="00F01355">
            <w:pPr>
              <w:jc w:val="center"/>
              <w:rPr>
                <w:rFonts w:asciiTheme="majorHAnsi" w:hAnsiTheme="majorHAnsi"/>
                <w:b/>
                <w:sz w:val="22"/>
                <w:szCs w:val="20"/>
              </w:rPr>
            </w:pPr>
          </w:p>
        </w:tc>
      </w:tr>
    </w:tbl>
    <w:p w:rsidR="00864195" w:rsidRPr="00E80C6F" w:rsidRDefault="006078D1" w:rsidP="007C478B">
      <w:pPr>
        <w:widowControl w:val="0"/>
        <w:autoSpaceDE w:val="0"/>
        <w:autoSpaceDN w:val="0"/>
        <w:adjustRightInd w:val="0"/>
        <w:rPr>
          <w:rFonts w:asciiTheme="majorHAnsi" w:hAnsiTheme="majorHAnsi" w:cs="Calibri"/>
          <w:color w:val="76923C" w:themeColor="accent3" w:themeShade="BF"/>
          <w:sz w:val="22"/>
          <w:szCs w:val="20"/>
          <w:lang w:val="en-US"/>
        </w:rPr>
      </w:pPr>
      <w:r w:rsidRPr="006078D1">
        <w:rPr>
          <w:rFonts w:asciiTheme="majorHAnsi" w:hAnsiTheme="majorHAnsi" w:cs="Calibri"/>
          <w:b/>
          <w:sz w:val="22"/>
          <w:szCs w:val="20"/>
          <w:lang w:val="en-US"/>
        </w:rPr>
        <w:t>References</w:t>
      </w:r>
    </w:p>
    <w:p w:rsidR="006078D1" w:rsidRPr="006078D1" w:rsidRDefault="006078D1" w:rsidP="007C478B">
      <w:pPr>
        <w:widowControl w:val="0"/>
        <w:autoSpaceDE w:val="0"/>
        <w:autoSpaceDN w:val="0"/>
        <w:adjustRightInd w:val="0"/>
        <w:rPr>
          <w:rFonts w:asciiTheme="majorHAnsi" w:hAnsiTheme="majorHAnsi" w:cstheme="majorHAnsi"/>
          <w:color w:val="76923C" w:themeColor="accent3" w:themeShade="BF"/>
          <w:sz w:val="22"/>
          <w:szCs w:val="22"/>
          <w:lang w:val="en-US"/>
        </w:rPr>
      </w:pPr>
    </w:p>
    <w:p w:rsidR="006078D1" w:rsidRPr="003D7126" w:rsidRDefault="006078D1" w:rsidP="007C478B">
      <w:pPr>
        <w:widowControl w:val="0"/>
        <w:autoSpaceDE w:val="0"/>
        <w:autoSpaceDN w:val="0"/>
        <w:adjustRightInd w:val="0"/>
        <w:rPr>
          <w:rFonts w:asciiTheme="majorHAnsi" w:hAnsiTheme="majorHAnsi" w:cstheme="majorHAnsi"/>
          <w:color w:val="231F20"/>
          <w:sz w:val="22"/>
          <w:szCs w:val="22"/>
        </w:rPr>
      </w:pPr>
      <w:proofErr w:type="spellStart"/>
      <w:r w:rsidRPr="003D7126">
        <w:rPr>
          <w:rFonts w:asciiTheme="majorHAnsi" w:hAnsiTheme="majorHAnsi" w:cstheme="majorHAnsi"/>
          <w:color w:val="231F20"/>
          <w:sz w:val="22"/>
          <w:szCs w:val="22"/>
        </w:rPr>
        <w:t>Emmerson</w:t>
      </w:r>
      <w:proofErr w:type="spellEnd"/>
      <w:r w:rsidRPr="003D7126">
        <w:rPr>
          <w:rFonts w:asciiTheme="majorHAnsi" w:hAnsiTheme="majorHAnsi" w:cstheme="majorHAnsi"/>
          <w:color w:val="231F20"/>
          <w:sz w:val="22"/>
          <w:szCs w:val="22"/>
        </w:rPr>
        <w:t xml:space="preserve"> C, Crawford R, Brewer M, Brown J and O’Dea C (2010) </w:t>
      </w:r>
      <w:r w:rsidRPr="003D7126">
        <w:rPr>
          <w:rFonts w:asciiTheme="majorHAnsi" w:hAnsiTheme="majorHAnsi" w:cstheme="majorHAnsi"/>
          <w:i/>
          <w:iCs/>
          <w:color w:val="231F20"/>
          <w:sz w:val="22"/>
          <w:szCs w:val="22"/>
        </w:rPr>
        <w:t>Spending Review 2010</w:t>
      </w:r>
      <w:r w:rsidRPr="003D7126">
        <w:rPr>
          <w:rFonts w:asciiTheme="majorHAnsi" w:hAnsiTheme="majorHAnsi" w:cstheme="majorHAnsi"/>
          <w:color w:val="231F20"/>
          <w:sz w:val="22"/>
          <w:szCs w:val="22"/>
        </w:rPr>
        <w:t>. Institute for Fiscal Studies.</w:t>
      </w:r>
    </w:p>
    <w:p w:rsidR="006078D1" w:rsidRPr="003D7126" w:rsidRDefault="006078D1" w:rsidP="007C478B">
      <w:pPr>
        <w:widowControl w:val="0"/>
        <w:autoSpaceDE w:val="0"/>
        <w:autoSpaceDN w:val="0"/>
        <w:adjustRightInd w:val="0"/>
        <w:rPr>
          <w:rFonts w:asciiTheme="majorHAnsi" w:hAnsiTheme="majorHAnsi" w:cstheme="majorHAnsi"/>
          <w:color w:val="231F20"/>
          <w:sz w:val="22"/>
          <w:szCs w:val="22"/>
        </w:rPr>
      </w:pPr>
    </w:p>
    <w:p w:rsidR="006078D1" w:rsidRPr="003D7126" w:rsidRDefault="006078D1" w:rsidP="007C478B">
      <w:pPr>
        <w:widowControl w:val="0"/>
        <w:autoSpaceDE w:val="0"/>
        <w:autoSpaceDN w:val="0"/>
        <w:adjustRightInd w:val="0"/>
        <w:rPr>
          <w:rFonts w:asciiTheme="majorHAnsi" w:hAnsiTheme="majorHAnsi" w:cstheme="majorHAnsi"/>
          <w:color w:val="76923C" w:themeColor="accent3" w:themeShade="BF"/>
          <w:sz w:val="22"/>
          <w:szCs w:val="22"/>
          <w:lang w:val="en-US"/>
        </w:rPr>
      </w:pPr>
      <w:r w:rsidRPr="003D7126">
        <w:rPr>
          <w:rFonts w:asciiTheme="majorHAnsi" w:hAnsiTheme="majorHAnsi" w:cstheme="majorHAnsi"/>
          <w:sz w:val="22"/>
          <w:szCs w:val="22"/>
          <w:lang w:val="en"/>
        </w:rPr>
        <w:t xml:space="preserve">Lilley (2014) cited in - </w:t>
      </w:r>
      <w:hyperlink r:id="rId75" w:tooltip="Flip Chart Fairy Tales" w:history="1">
        <w:r w:rsidRPr="003D7126">
          <w:rPr>
            <w:rStyle w:val="Hyperlink"/>
            <w:rFonts w:asciiTheme="majorHAnsi" w:hAnsiTheme="majorHAnsi" w:cstheme="majorHAnsi"/>
            <w:bCs/>
            <w:sz w:val="22"/>
            <w:szCs w:val="22"/>
            <w:lang w:val="en"/>
          </w:rPr>
          <w:t>Flip Chart Fairy Tales</w:t>
        </w:r>
      </w:hyperlink>
      <w:r w:rsidRPr="003D7126">
        <w:rPr>
          <w:rFonts w:asciiTheme="majorHAnsi" w:hAnsiTheme="majorHAnsi" w:cstheme="majorHAnsi"/>
          <w:sz w:val="22"/>
          <w:szCs w:val="22"/>
          <w:lang w:val="en"/>
        </w:rPr>
        <w:t xml:space="preserve">  </w:t>
      </w:r>
      <w:r w:rsidRPr="003D7126">
        <w:rPr>
          <w:rFonts w:asciiTheme="majorHAnsi" w:eastAsia="Times New Roman" w:hAnsiTheme="majorHAnsi" w:cstheme="majorHAnsi"/>
          <w:i/>
          <w:iCs/>
          <w:sz w:val="22"/>
          <w:szCs w:val="22"/>
          <w:lang w:val="en" w:eastAsia="en-GB"/>
        </w:rPr>
        <w:t xml:space="preserve">Business Bullshit, Corporate Crap and other stuff from the World of Work </w:t>
      </w:r>
      <w:r w:rsidRPr="003D7126">
        <w:rPr>
          <w:rFonts w:asciiTheme="majorHAnsi" w:hAnsiTheme="majorHAnsi" w:cstheme="majorHAnsi"/>
          <w:sz w:val="22"/>
          <w:szCs w:val="22"/>
          <w:lang w:val="en"/>
        </w:rPr>
        <w:t xml:space="preserve">- </w:t>
      </w:r>
      <w:hyperlink r:id="rId76" w:history="1">
        <w:r w:rsidRPr="003D7126">
          <w:rPr>
            <w:rStyle w:val="Hyperlink"/>
            <w:rFonts w:asciiTheme="majorHAnsi" w:eastAsia="Times New Roman" w:hAnsiTheme="majorHAnsi" w:cstheme="majorHAnsi"/>
            <w:bCs/>
            <w:sz w:val="22"/>
            <w:szCs w:val="22"/>
            <w:lang w:val="en" w:eastAsia="en-GB"/>
          </w:rPr>
          <w:t>Fiddling while the NHS burns</w:t>
        </w:r>
      </w:hyperlink>
      <w:r w:rsidRPr="003D7126">
        <w:rPr>
          <w:rFonts w:asciiTheme="majorHAnsi" w:eastAsia="Times New Roman" w:hAnsiTheme="majorHAnsi" w:cstheme="majorHAnsi"/>
          <w:bCs/>
          <w:sz w:val="22"/>
          <w:szCs w:val="22"/>
          <w:lang w:val="en" w:eastAsia="en-GB"/>
        </w:rPr>
        <w:t xml:space="preserve">  </w:t>
      </w:r>
      <w:hyperlink r:id="rId77" w:history="1">
        <w:r w:rsidRPr="003D7126">
          <w:rPr>
            <w:rStyle w:val="Hyperlink"/>
            <w:rFonts w:asciiTheme="majorHAnsi" w:eastAsia="Times New Roman" w:hAnsiTheme="majorHAnsi" w:cstheme="majorHAnsi"/>
            <w:bCs/>
            <w:sz w:val="22"/>
            <w:szCs w:val="22"/>
            <w:lang w:val="en" w:eastAsia="en-GB"/>
          </w:rPr>
          <w:t>http://flipchartfairytales.wordpress.com/2013/07/12/fiddling-while-the-nhs-burns/</w:t>
        </w:r>
      </w:hyperlink>
    </w:p>
    <w:sectPr w:rsidR="006078D1" w:rsidRPr="003D7126" w:rsidSect="00864195">
      <w:footerReference w:type="even" r:id="rId78"/>
      <w:footerReference w:type="default" r:id="rId7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8DB" w:rsidRDefault="00C068DB" w:rsidP="00BA2CCD">
      <w:r>
        <w:separator/>
      </w:r>
    </w:p>
  </w:endnote>
  <w:endnote w:type="continuationSeparator" w:id="0">
    <w:p w:rsidR="00C068DB" w:rsidRDefault="00C068DB" w:rsidP="00BA2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8DB" w:rsidRDefault="00C068DB" w:rsidP="00393C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068DB" w:rsidRDefault="00C068D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8DB" w:rsidRPr="006C7C6F" w:rsidRDefault="00C068DB" w:rsidP="00393C01">
    <w:pPr>
      <w:pStyle w:val="Footer"/>
      <w:framePr w:wrap="around" w:vAnchor="text" w:hAnchor="margin" w:xAlign="center" w:y="1"/>
      <w:rPr>
        <w:rStyle w:val="PageNumber"/>
      </w:rPr>
    </w:pPr>
    <w:r w:rsidRPr="006C7C6F">
      <w:rPr>
        <w:rStyle w:val="PageNumber"/>
        <w:rFonts w:ascii="Arial" w:hAnsi="Arial"/>
        <w:sz w:val="18"/>
      </w:rPr>
      <w:fldChar w:fldCharType="begin"/>
    </w:r>
    <w:r w:rsidRPr="006C7C6F">
      <w:rPr>
        <w:rStyle w:val="PageNumber"/>
        <w:rFonts w:ascii="Arial" w:hAnsi="Arial"/>
        <w:sz w:val="18"/>
      </w:rPr>
      <w:instrText xml:space="preserve">PAGE  </w:instrText>
    </w:r>
    <w:r w:rsidRPr="006C7C6F">
      <w:rPr>
        <w:rStyle w:val="PageNumber"/>
        <w:rFonts w:ascii="Arial" w:hAnsi="Arial"/>
        <w:sz w:val="18"/>
      </w:rPr>
      <w:fldChar w:fldCharType="separate"/>
    </w:r>
    <w:r w:rsidR="006101D3">
      <w:rPr>
        <w:rStyle w:val="PageNumber"/>
        <w:rFonts w:ascii="Arial" w:hAnsi="Arial"/>
        <w:noProof/>
        <w:sz w:val="18"/>
      </w:rPr>
      <w:t>1</w:t>
    </w:r>
    <w:r w:rsidRPr="006C7C6F">
      <w:rPr>
        <w:rStyle w:val="PageNumber"/>
        <w:rFonts w:ascii="Arial" w:hAnsi="Arial"/>
        <w:sz w:val="18"/>
      </w:rPr>
      <w:fldChar w:fldCharType="end"/>
    </w:r>
  </w:p>
  <w:p w:rsidR="00C068DB" w:rsidRPr="00A34309" w:rsidRDefault="000A6F79">
    <w:pPr>
      <w:pStyle w:val="Footer"/>
      <w:rPr>
        <w:rFonts w:ascii="Arial" w:hAnsi="Arial"/>
        <w:sz w:val="16"/>
      </w:rPr>
    </w:pPr>
    <w:r>
      <w:rPr>
        <w:rFonts w:ascii="Arial" w:hAnsi="Arial"/>
        <w:sz w:val="16"/>
      </w:rPr>
      <w:t>Draft 1.</w:t>
    </w:r>
    <w:r w:rsidR="00FA017C">
      <w:rPr>
        <w:rFonts w:ascii="Arial" w:hAnsi="Arial"/>
        <w:sz w:val="16"/>
      </w:rPr>
      <w:t>1</w:t>
    </w:r>
    <w:r w:rsidR="00C068DB">
      <w:rPr>
        <w:rFonts w:ascii="Arial" w:hAnsi="Arial"/>
        <w:sz w:val="16"/>
      </w:rPr>
      <w:t xml:space="preserve"> of</w:t>
    </w:r>
    <w:r w:rsidR="00C068DB" w:rsidRPr="00A34309">
      <w:rPr>
        <w:rFonts w:ascii="Arial" w:hAnsi="Arial"/>
        <w:sz w:val="16"/>
      </w:rPr>
      <w:t xml:space="preserve"> Commissioning Intentions</w:t>
    </w:r>
  </w:p>
  <w:p w:rsidR="00C068DB" w:rsidRPr="00A34309" w:rsidRDefault="00C068DB">
    <w:pPr>
      <w:pStyle w:val="Footer"/>
      <w:rPr>
        <w:rFonts w:ascii="Arial" w:hAnsi="Arial"/>
        <w:sz w:val="16"/>
      </w:rPr>
    </w:pPr>
    <w:r>
      <w:rPr>
        <w:rFonts w:ascii="Arial" w:hAnsi="Arial"/>
        <w:sz w:val="16"/>
      </w:rPr>
      <w:t>2015/16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8DB" w:rsidRDefault="00C068DB" w:rsidP="00BA2CCD">
      <w:r>
        <w:separator/>
      </w:r>
    </w:p>
  </w:footnote>
  <w:footnote w:type="continuationSeparator" w:id="0">
    <w:p w:rsidR="00C068DB" w:rsidRDefault="00C068DB" w:rsidP="00BA2CC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Word Work File L_1"/>
      </v:shape>
    </w:pict>
  </w:numPicBullet>
  <w:abstractNum w:abstractNumId="0">
    <w:nsid w:val="0C1365CC"/>
    <w:multiLevelType w:val="hybridMultilevel"/>
    <w:tmpl w:val="3E2C9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5E7BF1"/>
    <w:multiLevelType w:val="hybridMultilevel"/>
    <w:tmpl w:val="32EA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BD6685"/>
    <w:multiLevelType w:val="hybridMultilevel"/>
    <w:tmpl w:val="7304E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2E54CA"/>
    <w:multiLevelType w:val="hybridMultilevel"/>
    <w:tmpl w:val="97C86666"/>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5B7444C"/>
    <w:multiLevelType w:val="hybridMultilevel"/>
    <w:tmpl w:val="A1D27F2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9606F9"/>
    <w:multiLevelType w:val="hybridMultilevel"/>
    <w:tmpl w:val="6E985B7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9A1386"/>
    <w:multiLevelType w:val="hybridMultilevel"/>
    <w:tmpl w:val="5B403CA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18552DEF"/>
    <w:multiLevelType w:val="hybridMultilevel"/>
    <w:tmpl w:val="F1BAF196"/>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8732375"/>
    <w:multiLevelType w:val="hybridMultilevel"/>
    <w:tmpl w:val="154088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E67313"/>
    <w:multiLevelType w:val="hybridMultilevel"/>
    <w:tmpl w:val="4AF610F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D2F4BCB"/>
    <w:multiLevelType w:val="multilevel"/>
    <w:tmpl w:val="154088BA"/>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21AE576B"/>
    <w:multiLevelType w:val="multilevel"/>
    <w:tmpl w:val="3E440980"/>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23274E7E"/>
    <w:multiLevelType w:val="multilevel"/>
    <w:tmpl w:val="6E985B74"/>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24127673"/>
    <w:multiLevelType w:val="hybridMultilevel"/>
    <w:tmpl w:val="B816A960"/>
    <w:lvl w:ilvl="0" w:tplc="0809001B">
      <w:start w:val="1"/>
      <w:numFmt w:val="lowerRoman"/>
      <w:lvlText w:val="%1."/>
      <w:lvlJc w:val="righ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255734B1"/>
    <w:multiLevelType w:val="hybridMultilevel"/>
    <w:tmpl w:val="33DCFB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DE14B07"/>
    <w:multiLevelType w:val="multilevel"/>
    <w:tmpl w:val="9A1CC164"/>
    <w:lvl w:ilvl="0">
      <w:start w:val="1"/>
      <w:numFmt w:val="bullet"/>
      <w:lvlText w:val=""/>
      <w:lvlPicBulletId w:val="0"/>
      <w:lvlJc w:val="left"/>
      <w:pPr>
        <w:ind w:left="780" w:hanging="360"/>
      </w:pPr>
      <w:rPr>
        <w:rFonts w:ascii="Symbol" w:hAnsi="Symbol" w:hint="default"/>
      </w:rPr>
    </w:lvl>
    <w:lvl w:ilvl="1">
      <w:start w:val="1"/>
      <w:numFmt w:val="bullet"/>
      <w:lvlText w:val="o"/>
      <w:lvlJc w:val="left"/>
      <w:pPr>
        <w:ind w:left="1500" w:hanging="360"/>
      </w:pPr>
      <w:rPr>
        <w:rFonts w:ascii="Courier New" w:hAnsi="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hint="default"/>
      </w:rPr>
    </w:lvl>
    <w:lvl w:ilvl="8">
      <w:start w:val="1"/>
      <w:numFmt w:val="bullet"/>
      <w:lvlText w:val=""/>
      <w:lvlJc w:val="left"/>
      <w:pPr>
        <w:ind w:left="6540" w:hanging="360"/>
      </w:pPr>
      <w:rPr>
        <w:rFonts w:ascii="Wingdings" w:hAnsi="Wingdings" w:hint="default"/>
      </w:rPr>
    </w:lvl>
  </w:abstractNum>
  <w:abstractNum w:abstractNumId="16">
    <w:nsid w:val="2FBC6E89"/>
    <w:multiLevelType w:val="hybridMultilevel"/>
    <w:tmpl w:val="E9F030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42171B"/>
    <w:multiLevelType w:val="multilevel"/>
    <w:tmpl w:val="E9F030A2"/>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31456984"/>
    <w:multiLevelType w:val="multilevel"/>
    <w:tmpl w:val="A1D27F28"/>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33FE44FD"/>
    <w:multiLevelType w:val="hybridMultilevel"/>
    <w:tmpl w:val="ADA29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927B57"/>
    <w:multiLevelType w:val="multilevel"/>
    <w:tmpl w:val="148EDD7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3EC6B2A"/>
    <w:multiLevelType w:val="hybridMultilevel"/>
    <w:tmpl w:val="0E181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B771A2"/>
    <w:multiLevelType w:val="hybridMultilevel"/>
    <w:tmpl w:val="A24A64B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DA97FB6"/>
    <w:multiLevelType w:val="hybridMultilevel"/>
    <w:tmpl w:val="95906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0F6F26"/>
    <w:multiLevelType w:val="hybridMultilevel"/>
    <w:tmpl w:val="9A1CC164"/>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5D2C1E82"/>
    <w:multiLevelType w:val="hybridMultilevel"/>
    <w:tmpl w:val="33DC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845095"/>
    <w:multiLevelType w:val="hybridMultilevel"/>
    <w:tmpl w:val="798C6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E95F34"/>
    <w:multiLevelType w:val="hybridMultilevel"/>
    <w:tmpl w:val="3E4409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EE1AA0"/>
    <w:multiLevelType w:val="hybridMultilevel"/>
    <w:tmpl w:val="5B462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D41A38"/>
    <w:multiLevelType w:val="hybridMultilevel"/>
    <w:tmpl w:val="37E6F8B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A55760"/>
    <w:multiLevelType w:val="hybridMultilevel"/>
    <w:tmpl w:val="77769076"/>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71144C"/>
    <w:multiLevelType w:val="hybridMultilevel"/>
    <w:tmpl w:val="A48C4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B05E7A"/>
    <w:multiLevelType w:val="hybridMultilevel"/>
    <w:tmpl w:val="8D187DA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7"/>
  </w:num>
  <w:num w:numId="3">
    <w:abstractNumId w:val="5"/>
  </w:num>
  <w:num w:numId="4">
    <w:abstractNumId w:val="30"/>
  </w:num>
  <w:num w:numId="5">
    <w:abstractNumId w:val="27"/>
  </w:num>
  <w:num w:numId="6">
    <w:abstractNumId w:val="29"/>
  </w:num>
  <w:num w:numId="7">
    <w:abstractNumId w:val="25"/>
  </w:num>
  <w:num w:numId="8">
    <w:abstractNumId w:val="14"/>
  </w:num>
  <w:num w:numId="9">
    <w:abstractNumId w:val="24"/>
  </w:num>
  <w:num w:numId="10">
    <w:abstractNumId w:val="8"/>
  </w:num>
  <w:num w:numId="11">
    <w:abstractNumId w:val="4"/>
  </w:num>
  <w:num w:numId="12">
    <w:abstractNumId w:val="20"/>
  </w:num>
  <w:num w:numId="13">
    <w:abstractNumId w:val="3"/>
  </w:num>
  <w:num w:numId="14">
    <w:abstractNumId w:val="9"/>
  </w:num>
  <w:num w:numId="15">
    <w:abstractNumId w:val="22"/>
  </w:num>
  <w:num w:numId="16">
    <w:abstractNumId w:val="11"/>
  </w:num>
  <w:num w:numId="17">
    <w:abstractNumId w:val="26"/>
  </w:num>
  <w:num w:numId="18">
    <w:abstractNumId w:val="15"/>
  </w:num>
  <w:num w:numId="19">
    <w:abstractNumId w:val="6"/>
  </w:num>
  <w:num w:numId="20">
    <w:abstractNumId w:val="10"/>
  </w:num>
  <w:num w:numId="21">
    <w:abstractNumId w:val="28"/>
  </w:num>
  <w:num w:numId="22">
    <w:abstractNumId w:val="12"/>
  </w:num>
  <w:num w:numId="23">
    <w:abstractNumId w:val="0"/>
  </w:num>
  <w:num w:numId="24">
    <w:abstractNumId w:val="19"/>
  </w:num>
  <w:num w:numId="25">
    <w:abstractNumId w:val="31"/>
  </w:num>
  <w:num w:numId="26">
    <w:abstractNumId w:val="17"/>
  </w:num>
  <w:num w:numId="27">
    <w:abstractNumId w:val="2"/>
  </w:num>
  <w:num w:numId="28">
    <w:abstractNumId w:val="18"/>
  </w:num>
  <w:num w:numId="29">
    <w:abstractNumId w:val="21"/>
  </w:num>
  <w:num w:numId="30">
    <w:abstractNumId w:val="23"/>
  </w:num>
  <w:num w:numId="31">
    <w:abstractNumId w:val="1"/>
  </w:num>
  <w:num w:numId="32">
    <w:abstractNumId w:val="13"/>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colormru v:ext="edit" colors="#88ed2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195"/>
    <w:rsid w:val="00073C58"/>
    <w:rsid w:val="0009025B"/>
    <w:rsid w:val="00096037"/>
    <w:rsid w:val="00096144"/>
    <w:rsid w:val="000A0DFF"/>
    <w:rsid w:val="000A6F79"/>
    <w:rsid w:val="000D595F"/>
    <w:rsid w:val="000E1DC7"/>
    <w:rsid w:val="00122048"/>
    <w:rsid w:val="00221C88"/>
    <w:rsid w:val="00254409"/>
    <w:rsid w:val="00294C6A"/>
    <w:rsid w:val="002A2C07"/>
    <w:rsid w:val="002A561A"/>
    <w:rsid w:val="002B11BF"/>
    <w:rsid w:val="002D4138"/>
    <w:rsid w:val="002F01CA"/>
    <w:rsid w:val="002F2E86"/>
    <w:rsid w:val="00335970"/>
    <w:rsid w:val="00344118"/>
    <w:rsid w:val="00362ED2"/>
    <w:rsid w:val="00393C01"/>
    <w:rsid w:val="003A0690"/>
    <w:rsid w:val="003D3740"/>
    <w:rsid w:val="003D4589"/>
    <w:rsid w:val="003D7126"/>
    <w:rsid w:val="00426344"/>
    <w:rsid w:val="00437B02"/>
    <w:rsid w:val="00460A0C"/>
    <w:rsid w:val="004822EF"/>
    <w:rsid w:val="004C123B"/>
    <w:rsid w:val="004C1426"/>
    <w:rsid w:val="004C4F87"/>
    <w:rsid w:val="004C6FF2"/>
    <w:rsid w:val="004E0BA9"/>
    <w:rsid w:val="004E23F3"/>
    <w:rsid w:val="005627C3"/>
    <w:rsid w:val="0057568D"/>
    <w:rsid w:val="00581DA0"/>
    <w:rsid w:val="005A4B27"/>
    <w:rsid w:val="005C07C7"/>
    <w:rsid w:val="005C0D5B"/>
    <w:rsid w:val="005C57D0"/>
    <w:rsid w:val="005E11E0"/>
    <w:rsid w:val="005E50FB"/>
    <w:rsid w:val="005F356F"/>
    <w:rsid w:val="006078D1"/>
    <w:rsid w:val="006101D3"/>
    <w:rsid w:val="006114E3"/>
    <w:rsid w:val="0062079F"/>
    <w:rsid w:val="00627FBF"/>
    <w:rsid w:val="00640251"/>
    <w:rsid w:val="00655597"/>
    <w:rsid w:val="006672FB"/>
    <w:rsid w:val="006A2F9F"/>
    <w:rsid w:val="006C7C6F"/>
    <w:rsid w:val="006F4BFC"/>
    <w:rsid w:val="007266B7"/>
    <w:rsid w:val="0074056F"/>
    <w:rsid w:val="00752A85"/>
    <w:rsid w:val="00781DED"/>
    <w:rsid w:val="00785E2C"/>
    <w:rsid w:val="007A0758"/>
    <w:rsid w:val="007B1EA6"/>
    <w:rsid w:val="007B26CC"/>
    <w:rsid w:val="007B7984"/>
    <w:rsid w:val="007C478B"/>
    <w:rsid w:val="007D5750"/>
    <w:rsid w:val="007F2DBD"/>
    <w:rsid w:val="00826D1C"/>
    <w:rsid w:val="00837F2B"/>
    <w:rsid w:val="00844C0E"/>
    <w:rsid w:val="00854CB9"/>
    <w:rsid w:val="008637A5"/>
    <w:rsid w:val="00864195"/>
    <w:rsid w:val="008842A9"/>
    <w:rsid w:val="008934CF"/>
    <w:rsid w:val="008A4C9F"/>
    <w:rsid w:val="008B34C1"/>
    <w:rsid w:val="008F5262"/>
    <w:rsid w:val="00983F69"/>
    <w:rsid w:val="009A0B61"/>
    <w:rsid w:val="009C6A44"/>
    <w:rsid w:val="00A15D4F"/>
    <w:rsid w:val="00A16441"/>
    <w:rsid w:val="00A21309"/>
    <w:rsid w:val="00A34309"/>
    <w:rsid w:val="00AA41DC"/>
    <w:rsid w:val="00AC3277"/>
    <w:rsid w:val="00AD34B4"/>
    <w:rsid w:val="00B0077F"/>
    <w:rsid w:val="00B058F4"/>
    <w:rsid w:val="00B10FF0"/>
    <w:rsid w:val="00B14DCD"/>
    <w:rsid w:val="00B223CA"/>
    <w:rsid w:val="00B509C1"/>
    <w:rsid w:val="00B5509B"/>
    <w:rsid w:val="00BA0925"/>
    <w:rsid w:val="00BA2CCD"/>
    <w:rsid w:val="00BD27FE"/>
    <w:rsid w:val="00BE3A7D"/>
    <w:rsid w:val="00C0357A"/>
    <w:rsid w:val="00C068DB"/>
    <w:rsid w:val="00C25043"/>
    <w:rsid w:val="00C2532C"/>
    <w:rsid w:val="00D33365"/>
    <w:rsid w:val="00D34E6E"/>
    <w:rsid w:val="00D42421"/>
    <w:rsid w:val="00D640A6"/>
    <w:rsid w:val="00D71533"/>
    <w:rsid w:val="00D9406C"/>
    <w:rsid w:val="00DA0912"/>
    <w:rsid w:val="00DB1668"/>
    <w:rsid w:val="00DB6677"/>
    <w:rsid w:val="00E436E4"/>
    <w:rsid w:val="00E749B0"/>
    <w:rsid w:val="00E80C6F"/>
    <w:rsid w:val="00EA7377"/>
    <w:rsid w:val="00EA7418"/>
    <w:rsid w:val="00EB1472"/>
    <w:rsid w:val="00EE4E7B"/>
    <w:rsid w:val="00F01355"/>
    <w:rsid w:val="00F10DA9"/>
    <w:rsid w:val="00F60BE5"/>
    <w:rsid w:val="00F61AD8"/>
    <w:rsid w:val="00F72C84"/>
    <w:rsid w:val="00F82459"/>
    <w:rsid w:val="00F96165"/>
    <w:rsid w:val="00FA017C"/>
    <w:rsid w:val="00FB5EB0"/>
    <w:rsid w:val="00FD2A2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88ed2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lsdException w:name="heading 1" w:uiPriority="9"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0D76"/>
  </w:style>
  <w:style w:type="paragraph" w:styleId="Heading1">
    <w:name w:val="heading 1"/>
    <w:basedOn w:val="Normal"/>
    <w:next w:val="Normal"/>
    <w:link w:val="Heading1Char"/>
    <w:uiPriority w:val="9"/>
    <w:qFormat/>
    <w:rsid w:val="004C142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195"/>
    <w:pPr>
      <w:ind w:left="720"/>
      <w:contextualSpacing/>
    </w:pPr>
  </w:style>
  <w:style w:type="paragraph" w:styleId="NormalWeb">
    <w:name w:val="Normal (Web)"/>
    <w:basedOn w:val="Normal"/>
    <w:uiPriority w:val="99"/>
    <w:rsid w:val="00864195"/>
    <w:pPr>
      <w:spacing w:beforeLines="1" w:afterLines="1"/>
    </w:pPr>
    <w:rPr>
      <w:rFonts w:ascii="Times" w:hAnsi="Times" w:cs="Times New Roman"/>
      <w:sz w:val="20"/>
      <w:szCs w:val="20"/>
    </w:rPr>
  </w:style>
  <w:style w:type="paragraph" w:styleId="Footer">
    <w:name w:val="footer"/>
    <w:basedOn w:val="Normal"/>
    <w:link w:val="FooterChar"/>
    <w:uiPriority w:val="99"/>
    <w:unhideWhenUsed/>
    <w:rsid w:val="00393C01"/>
    <w:pPr>
      <w:tabs>
        <w:tab w:val="center" w:pos="4320"/>
        <w:tab w:val="right" w:pos="8640"/>
      </w:tabs>
    </w:pPr>
  </w:style>
  <w:style w:type="character" w:customStyle="1" w:styleId="FooterChar">
    <w:name w:val="Footer Char"/>
    <w:basedOn w:val="DefaultParagraphFont"/>
    <w:link w:val="Footer"/>
    <w:uiPriority w:val="99"/>
    <w:rsid w:val="00393C01"/>
  </w:style>
  <w:style w:type="character" w:styleId="PageNumber">
    <w:name w:val="page number"/>
    <w:basedOn w:val="DefaultParagraphFont"/>
    <w:uiPriority w:val="99"/>
    <w:semiHidden/>
    <w:unhideWhenUsed/>
    <w:rsid w:val="00393C01"/>
  </w:style>
  <w:style w:type="paragraph" w:styleId="Header">
    <w:name w:val="header"/>
    <w:basedOn w:val="Normal"/>
    <w:link w:val="HeaderChar"/>
    <w:uiPriority w:val="99"/>
    <w:unhideWhenUsed/>
    <w:rsid w:val="00A34309"/>
    <w:pPr>
      <w:tabs>
        <w:tab w:val="center" w:pos="4320"/>
        <w:tab w:val="right" w:pos="8640"/>
      </w:tabs>
    </w:pPr>
  </w:style>
  <w:style w:type="character" w:customStyle="1" w:styleId="HeaderChar">
    <w:name w:val="Header Char"/>
    <w:basedOn w:val="DefaultParagraphFont"/>
    <w:link w:val="Header"/>
    <w:uiPriority w:val="99"/>
    <w:rsid w:val="00A34309"/>
  </w:style>
  <w:style w:type="table" w:styleId="TableGrid">
    <w:name w:val="Table Grid"/>
    <w:basedOn w:val="TableNormal"/>
    <w:rsid w:val="006114E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C0357A"/>
    <w:rPr>
      <w:rFonts w:ascii="Tahoma" w:hAnsi="Tahoma" w:cs="Tahoma"/>
      <w:sz w:val="16"/>
      <w:szCs w:val="16"/>
    </w:rPr>
  </w:style>
  <w:style w:type="character" w:customStyle="1" w:styleId="BalloonTextChar">
    <w:name w:val="Balloon Text Char"/>
    <w:basedOn w:val="DefaultParagraphFont"/>
    <w:link w:val="BalloonText"/>
    <w:rsid w:val="00C0357A"/>
    <w:rPr>
      <w:rFonts w:ascii="Tahoma" w:hAnsi="Tahoma" w:cs="Tahoma"/>
      <w:sz w:val="16"/>
      <w:szCs w:val="16"/>
    </w:rPr>
  </w:style>
  <w:style w:type="character" w:styleId="Hyperlink">
    <w:name w:val="Hyperlink"/>
    <w:basedOn w:val="DefaultParagraphFont"/>
    <w:rsid w:val="004E0BA9"/>
    <w:rPr>
      <w:color w:val="0000FF" w:themeColor="hyperlink"/>
      <w:u w:val="single"/>
    </w:rPr>
  </w:style>
  <w:style w:type="paragraph" w:customStyle="1" w:styleId="Default">
    <w:name w:val="Default"/>
    <w:rsid w:val="00F72C84"/>
    <w:pPr>
      <w:autoSpaceDE w:val="0"/>
      <w:autoSpaceDN w:val="0"/>
      <w:adjustRightInd w:val="0"/>
    </w:pPr>
    <w:rPr>
      <w:rFonts w:ascii="Arial" w:eastAsia="Times New Roman" w:hAnsi="Arial" w:cs="Arial"/>
      <w:color w:val="000000"/>
    </w:rPr>
  </w:style>
  <w:style w:type="character" w:styleId="FollowedHyperlink">
    <w:name w:val="FollowedHyperlink"/>
    <w:basedOn w:val="DefaultParagraphFont"/>
    <w:rsid w:val="00A15D4F"/>
    <w:rPr>
      <w:color w:val="800080" w:themeColor="followedHyperlink"/>
      <w:u w:val="single"/>
    </w:rPr>
  </w:style>
  <w:style w:type="character" w:customStyle="1" w:styleId="Heading1Char">
    <w:name w:val="Heading 1 Char"/>
    <w:basedOn w:val="DefaultParagraphFont"/>
    <w:link w:val="Heading1"/>
    <w:uiPriority w:val="9"/>
    <w:rsid w:val="004C1426"/>
    <w:rPr>
      <w:rFonts w:asciiTheme="majorHAnsi" w:eastAsiaTheme="majorEastAsia" w:hAnsiTheme="majorHAnsi" w:cstheme="majorBidi"/>
      <w:b/>
      <w:bCs/>
      <w:color w:val="365F91" w:themeColor="accent1" w:themeShade="BF"/>
      <w:sz w:val="28"/>
      <w:szCs w:val="28"/>
      <w:lang w:val="en-US"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lsdException w:name="heading 1" w:uiPriority="9"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0D76"/>
  </w:style>
  <w:style w:type="paragraph" w:styleId="Heading1">
    <w:name w:val="heading 1"/>
    <w:basedOn w:val="Normal"/>
    <w:next w:val="Normal"/>
    <w:link w:val="Heading1Char"/>
    <w:uiPriority w:val="9"/>
    <w:qFormat/>
    <w:rsid w:val="004C142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195"/>
    <w:pPr>
      <w:ind w:left="720"/>
      <w:contextualSpacing/>
    </w:pPr>
  </w:style>
  <w:style w:type="paragraph" w:styleId="NormalWeb">
    <w:name w:val="Normal (Web)"/>
    <w:basedOn w:val="Normal"/>
    <w:uiPriority w:val="99"/>
    <w:rsid w:val="00864195"/>
    <w:pPr>
      <w:spacing w:beforeLines="1" w:afterLines="1"/>
    </w:pPr>
    <w:rPr>
      <w:rFonts w:ascii="Times" w:hAnsi="Times" w:cs="Times New Roman"/>
      <w:sz w:val="20"/>
      <w:szCs w:val="20"/>
    </w:rPr>
  </w:style>
  <w:style w:type="paragraph" w:styleId="Footer">
    <w:name w:val="footer"/>
    <w:basedOn w:val="Normal"/>
    <w:link w:val="FooterChar"/>
    <w:uiPriority w:val="99"/>
    <w:unhideWhenUsed/>
    <w:rsid w:val="00393C01"/>
    <w:pPr>
      <w:tabs>
        <w:tab w:val="center" w:pos="4320"/>
        <w:tab w:val="right" w:pos="8640"/>
      </w:tabs>
    </w:pPr>
  </w:style>
  <w:style w:type="character" w:customStyle="1" w:styleId="FooterChar">
    <w:name w:val="Footer Char"/>
    <w:basedOn w:val="DefaultParagraphFont"/>
    <w:link w:val="Footer"/>
    <w:uiPriority w:val="99"/>
    <w:rsid w:val="00393C01"/>
  </w:style>
  <w:style w:type="character" w:styleId="PageNumber">
    <w:name w:val="page number"/>
    <w:basedOn w:val="DefaultParagraphFont"/>
    <w:uiPriority w:val="99"/>
    <w:semiHidden/>
    <w:unhideWhenUsed/>
    <w:rsid w:val="00393C01"/>
  </w:style>
  <w:style w:type="paragraph" w:styleId="Header">
    <w:name w:val="header"/>
    <w:basedOn w:val="Normal"/>
    <w:link w:val="HeaderChar"/>
    <w:uiPriority w:val="99"/>
    <w:unhideWhenUsed/>
    <w:rsid w:val="00A34309"/>
    <w:pPr>
      <w:tabs>
        <w:tab w:val="center" w:pos="4320"/>
        <w:tab w:val="right" w:pos="8640"/>
      </w:tabs>
    </w:pPr>
  </w:style>
  <w:style w:type="character" w:customStyle="1" w:styleId="HeaderChar">
    <w:name w:val="Header Char"/>
    <w:basedOn w:val="DefaultParagraphFont"/>
    <w:link w:val="Header"/>
    <w:uiPriority w:val="99"/>
    <w:rsid w:val="00A34309"/>
  </w:style>
  <w:style w:type="table" w:styleId="TableGrid">
    <w:name w:val="Table Grid"/>
    <w:basedOn w:val="TableNormal"/>
    <w:rsid w:val="006114E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C0357A"/>
    <w:rPr>
      <w:rFonts w:ascii="Tahoma" w:hAnsi="Tahoma" w:cs="Tahoma"/>
      <w:sz w:val="16"/>
      <w:szCs w:val="16"/>
    </w:rPr>
  </w:style>
  <w:style w:type="character" w:customStyle="1" w:styleId="BalloonTextChar">
    <w:name w:val="Balloon Text Char"/>
    <w:basedOn w:val="DefaultParagraphFont"/>
    <w:link w:val="BalloonText"/>
    <w:rsid w:val="00C0357A"/>
    <w:rPr>
      <w:rFonts w:ascii="Tahoma" w:hAnsi="Tahoma" w:cs="Tahoma"/>
      <w:sz w:val="16"/>
      <w:szCs w:val="16"/>
    </w:rPr>
  </w:style>
  <w:style w:type="character" w:styleId="Hyperlink">
    <w:name w:val="Hyperlink"/>
    <w:basedOn w:val="DefaultParagraphFont"/>
    <w:rsid w:val="004E0BA9"/>
    <w:rPr>
      <w:color w:val="0000FF" w:themeColor="hyperlink"/>
      <w:u w:val="single"/>
    </w:rPr>
  </w:style>
  <w:style w:type="paragraph" w:customStyle="1" w:styleId="Default">
    <w:name w:val="Default"/>
    <w:rsid w:val="00F72C84"/>
    <w:pPr>
      <w:autoSpaceDE w:val="0"/>
      <w:autoSpaceDN w:val="0"/>
      <w:adjustRightInd w:val="0"/>
    </w:pPr>
    <w:rPr>
      <w:rFonts w:ascii="Arial" w:eastAsia="Times New Roman" w:hAnsi="Arial" w:cs="Arial"/>
      <w:color w:val="000000"/>
    </w:rPr>
  </w:style>
  <w:style w:type="character" w:styleId="FollowedHyperlink">
    <w:name w:val="FollowedHyperlink"/>
    <w:basedOn w:val="DefaultParagraphFont"/>
    <w:rsid w:val="00A15D4F"/>
    <w:rPr>
      <w:color w:val="800080" w:themeColor="followedHyperlink"/>
      <w:u w:val="single"/>
    </w:rPr>
  </w:style>
  <w:style w:type="character" w:customStyle="1" w:styleId="Heading1Char">
    <w:name w:val="Heading 1 Char"/>
    <w:basedOn w:val="DefaultParagraphFont"/>
    <w:link w:val="Heading1"/>
    <w:uiPriority w:val="9"/>
    <w:rsid w:val="004C1426"/>
    <w:rPr>
      <w:rFonts w:asciiTheme="majorHAnsi" w:eastAsiaTheme="majorEastAsia" w:hAnsiTheme="majorHAnsi" w:cstheme="majorBidi"/>
      <w:b/>
      <w:bCs/>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12958">
      <w:bodyDiv w:val="1"/>
      <w:marLeft w:val="0"/>
      <w:marRight w:val="0"/>
      <w:marTop w:val="0"/>
      <w:marBottom w:val="0"/>
      <w:divBdr>
        <w:top w:val="none" w:sz="0" w:space="0" w:color="auto"/>
        <w:left w:val="none" w:sz="0" w:space="0" w:color="auto"/>
        <w:bottom w:val="none" w:sz="0" w:space="0" w:color="auto"/>
        <w:right w:val="none" w:sz="0" w:space="0" w:color="auto"/>
      </w:divBdr>
    </w:div>
    <w:div w:id="279840673">
      <w:bodyDiv w:val="1"/>
      <w:marLeft w:val="0"/>
      <w:marRight w:val="0"/>
      <w:marTop w:val="0"/>
      <w:marBottom w:val="0"/>
      <w:divBdr>
        <w:top w:val="none" w:sz="0" w:space="0" w:color="auto"/>
        <w:left w:val="none" w:sz="0" w:space="0" w:color="auto"/>
        <w:bottom w:val="none" w:sz="0" w:space="0" w:color="auto"/>
        <w:right w:val="none" w:sz="0" w:space="0" w:color="auto"/>
      </w:divBdr>
    </w:div>
    <w:div w:id="402681162">
      <w:bodyDiv w:val="1"/>
      <w:marLeft w:val="0"/>
      <w:marRight w:val="0"/>
      <w:marTop w:val="0"/>
      <w:marBottom w:val="0"/>
      <w:divBdr>
        <w:top w:val="none" w:sz="0" w:space="0" w:color="auto"/>
        <w:left w:val="none" w:sz="0" w:space="0" w:color="auto"/>
        <w:bottom w:val="none" w:sz="0" w:space="0" w:color="auto"/>
        <w:right w:val="none" w:sz="0" w:space="0" w:color="auto"/>
      </w:divBdr>
      <w:divsChild>
        <w:div w:id="1870292719">
          <w:marLeft w:val="0"/>
          <w:marRight w:val="0"/>
          <w:marTop w:val="0"/>
          <w:marBottom w:val="0"/>
          <w:divBdr>
            <w:top w:val="none" w:sz="0" w:space="0" w:color="auto"/>
            <w:left w:val="none" w:sz="0" w:space="0" w:color="auto"/>
            <w:bottom w:val="none" w:sz="0" w:space="0" w:color="auto"/>
            <w:right w:val="none" w:sz="0" w:space="0" w:color="auto"/>
          </w:divBdr>
          <w:divsChild>
            <w:div w:id="1398284780">
              <w:marLeft w:val="0"/>
              <w:marRight w:val="0"/>
              <w:marTop w:val="0"/>
              <w:marBottom w:val="0"/>
              <w:divBdr>
                <w:top w:val="none" w:sz="0" w:space="0" w:color="auto"/>
                <w:left w:val="none" w:sz="0" w:space="0" w:color="auto"/>
                <w:bottom w:val="none" w:sz="0" w:space="0" w:color="auto"/>
                <w:right w:val="none" w:sz="0" w:space="0" w:color="auto"/>
              </w:divBdr>
              <w:divsChild>
                <w:div w:id="900596732">
                  <w:marLeft w:val="0"/>
                  <w:marRight w:val="0"/>
                  <w:marTop w:val="0"/>
                  <w:marBottom w:val="0"/>
                  <w:divBdr>
                    <w:top w:val="none" w:sz="0" w:space="0" w:color="auto"/>
                    <w:left w:val="none" w:sz="0" w:space="0" w:color="auto"/>
                    <w:bottom w:val="none" w:sz="0" w:space="0" w:color="auto"/>
                    <w:right w:val="none" w:sz="0" w:space="0" w:color="auto"/>
                  </w:divBdr>
                  <w:divsChild>
                    <w:div w:id="788626736">
                      <w:marLeft w:val="0"/>
                      <w:marRight w:val="420"/>
                      <w:marTop w:val="0"/>
                      <w:marBottom w:val="630"/>
                      <w:divBdr>
                        <w:top w:val="none" w:sz="0" w:space="0" w:color="auto"/>
                        <w:left w:val="none" w:sz="0" w:space="0" w:color="auto"/>
                        <w:bottom w:val="none" w:sz="0" w:space="0" w:color="auto"/>
                        <w:right w:val="single" w:sz="6" w:space="21" w:color="B6B1AA"/>
                      </w:divBdr>
                      <w:divsChild>
                        <w:div w:id="1085956301">
                          <w:marLeft w:val="0"/>
                          <w:marRight w:val="0"/>
                          <w:marTop w:val="0"/>
                          <w:marBottom w:val="0"/>
                          <w:divBdr>
                            <w:top w:val="none" w:sz="0" w:space="0" w:color="auto"/>
                            <w:left w:val="none" w:sz="0" w:space="0" w:color="auto"/>
                            <w:bottom w:val="none" w:sz="0" w:space="0" w:color="auto"/>
                            <w:right w:val="none" w:sz="0" w:space="0" w:color="auto"/>
                          </w:divBdr>
                          <w:divsChild>
                            <w:div w:id="843470539">
                              <w:marLeft w:val="0"/>
                              <w:marRight w:val="0"/>
                              <w:marTop w:val="0"/>
                              <w:marBottom w:val="0"/>
                              <w:divBdr>
                                <w:top w:val="none" w:sz="0" w:space="0" w:color="auto"/>
                                <w:left w:val="none" w:sz="0" w:space="0" w:color="auto"/>
                                <w:bottom w:val="none" w:sz="0" w:space="0" w:color="auto"/>
                                <w:right w:val="none" w:sz="0" w:space="0" w:color="auto"/>
                              </w:divBdr>
                              <w:divsChild>
                                <w:div w:id="1712608103">
                                  <w:marLeft w:val="0"/>
                                  <w:marRight w:val="-100"/>
                                  <w:marTop w:val="0"/>
                                  <w:marBottom w:val="0"/>
                                  <w:divBdr>
                                    <w:top w:val="none" w:sz="0" w:space="0" w:color="auto"/>
                                    <w:left w:val="none" w:sz="0" w:space="0" w:color="auto"/>
                                    <w:bottom w:val="none" w:sz="0" w:space="0" w:color="auto"/>
                                    <w:right w:val="none" w:sz="0" w:space="0" w:color="auto"/>
                                  </w:divBdr>
                                  <w:divsChild>
                                    <w:div w:id="1271595071">
                                      <w:marLeft w:val="0"/>
                                      <w:marRight w:val="0"/>
                                      <w:marTop w:val="0"/>
                                      <w:marBottom w:val="0"/>
                                      <w:divBdr>
                                        <w:top w:val="none" w:sz="0" w:space="0" w:color="auto"/>
                                        <w:left w:val="none" w:sz="0" w:space="0" w:color="auto"/>
                                        <w:bottom w:val="none" w:sz="0" w:space="0" w:color="auto"/>
                                        <w:right w:val="none" w:sz="0" w:space="0" w:color="auto"/>
                                      </w:divBdr>
                                      <w:divsChild>
                                        <w:div w:id="1722168349">
                                          <w:marLeft w:val="0"/>
                                          <w:marRight w:val="0"/>
                                          <w:marTop w:val="0"/>
                                          <w:marBottom w:val="0"/>
                                          <w:divBdr>
                                            <w:top w:val="none" w:sz="0" w:space="0" w:color="auto"/>
                                            <w:left w:val="none" w:sz="0" w:space="0" w:color="auto"/>
                                            <w:bottom w:val="none" w:sz="0" w:space="0" w:color="auto"/>
                                            <w:right w:val="none" w:sz="0" w:space="0" w:color="auto"/>
                                          </w:divBdr>
                                          <w:divsChild>
                                            <w:div w:id="207816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3507884">
      <w:bodyDiv w:val="1"/>
      <w:marLeft w:val="0"/>
      <w:marRight w:val="0"/>
      <w:marTop w:val="0"/>
      <w:marBottom w:val="0"/>
      <w:divBdr>
        <w:top w:val="none" w:sz="0" w:space="0" w:color="auto"/>
        <w:left w:val="none" w:sz="0" w:space="0" w:color="auto"/>
        <w:bottom w:val="none" w:sz="0" w:space="0" w:color="auto"/>
        <w:right w:val="none" w:sz="0" w:space="0" w:color="auto"/>
      </w:divBdr>
    </w:div>
    <w:div w:id="881479308">
      <w:bodyDiv w:val="1"/>
      <w:marLeft w:val="0"/>
      <w:marRight w:val="0"/>
      <w:marTop w:val="0"/>
      <w:marBottom w:val="0"/>
      <w:divBdr>
        <w:top w:val="none" w:sz="0" w:space="0" w:color="auto"/>
        <w:left w:val="none" w:sz="0" w:space="0" w:color="auto"/>
        <w:bottom w:val="none" w:sz="0" w:space="0" w:color="auto"/>
        <w:right w:val="none" w:sz="0" w:space="0" w:color="auto"/>
      </w:divBdr>
    </w:div>
    <w:div w:id="1776778835">
      <w:bodyDiv w:val="1"/>
      <w:marLeft w:val="0"/>
      <w:marRight w:val="0"/>
      <w:marTop w:val="0"/>
      <w:marBottom w:val="0"/>
      <w:divBdr>
        <w:top w:val="none" w:sz="0" w:space="0" w:color="auto"/>
        <w:left w:val="none" w:sz="0" w:space="0" w:color="auto"/>
        <w:bottom w:val="none" w:sz="0" w:space="0" w:color="auto"/>
        <w:right w:val="none" w:sz="0" w:space="0" w:color="auto"/>
      </w:divBdr>
      <w:divsChild>
        <w:div w:id="854611153">
          <w:marLeft w:val="0"/>
          <w:marRight w:val="0"/>
          <w:marTop w:val="0"/>
          <w:marBottom w:val="0"/>
          <w:divBdr>
            <w:top w:val="none" w:sz="0" w:space="0" w:color="auto"/>
            <w:left w:val="none" w:sz="0" w:space="0" w:color="auto"/>
            <w:bottom w:val="none" w:sz="0" w:space="0" w:color="auto"/>
            <w:right w:val="none" w:sz="0" w:space="0" w:color="auto"/>
          </w:divBdr>
          <w:divsChild>
            <w:div w:id="1885169622">
              <w:marLeft w:val="0"/>
              <w:marRight w:val="0"/>
              <w:marTop w:val="0"/>
              <w:marBottom w:val="0"/>
              <w:divBdr>
                <w:top w:val="none" w:sz="0" w:space="0" w:color="auto"/>
                <w:left w:val="none" w:sz="0" w:space="0" w:color="auto"/>
                <w:bottom w:val="none" w:sz="0" w:space="0" w:color="auto"/>
                <w:right w:val="none" w:sz="0" w:space="0" w:color="auto"/>
              </w:divBdr>
              <w:divsChild>
                <w:div w:id="2048918321">
                  <w:marLeft w:val="0"/>
                  <w:marRight w:val="0"/>
                  <w:marTop w:val="0"/>
                  <w:marBottom w:val="0"/>
                  <w:divBdr>
                    <w:top w:val="none" w:sz="0" w:space="0" w:color="auto"/>
                    <w:left w:val="none" w:sz="0" w:space="0" w:color="auto"/>
                    <w:bottom w:val="none" w:sz="0" w:space="0" w:color="auto"/>
                    <w:right w:val="none" w:sz="0" w:space="0" w:color="auto"/>
                  </w:divBdr>
                  <w:divsChild>
                    <w:div w:id="907766971">
                      <w:marLeft w:val="0"/>
                      <w:marRight w:val="0"/>
                      <w:marTop w:val="0"/>
                      <w:marBottom w:val="0"/>
                      <w:divBdr>
                        <w:top w:val="none" w:sz="0" w:space="0" w:color="auto"/>
                        <w:left w:val="none" w:sz="0" w:space="0" w:color="auto"/>
                        <w:bottom w:val="none" w:sz="0" w:space="0" w:color="auto"/>
                        <w:right w:val="single" w:sz="18" w:space="0" w:color="F9F9F9"/>
                      </w:divBdr>
                      <w:divsChild>
                        <w:div w:id="2016612041">
                          <w:marLeft w:val="0"/>
                          <w:marRight w:val="3"/>
                          <w:marTop w:val="0"/>
                          <w:marBottom w:val="600"/>
                          <w:divBdr>
                            <w:top w:val="none" w:sz="0" w:space="0" w:color="auto"/>
                            <w:left w:val="none" w:sz="0" w:space="0" w:color="auto"/>
                            <w:bottom w:val="none" w:sz="0" w:space="0" w:color="auto"/>
                            <w:right w:val="none" w:sz="0" w:space="0" w:color="auto"/>
                          </w:divBdr>
                          <w:divsChild>
                            <w:div w:id="764770325">
                              <w:marLeft w:val="0"/>
                              <w:marRight w:val="0"/>
                              <w:marTop w:val="0"/>
                              <w:marBottom w:val="0"/>
                              <w:divBdr>
                                <w:top w:val="none" w:sz="0" w:space="0" w:color="auto"/>
                                <w:left w:val="none" w:sz="0" w:space="0" w:color="auto"/>
                                <w:bottom w:val="none" w:sz="0" w:space="0" w:color="auto"/>
                                <w:right w:val="none" w:sz="0" w:space="0" w:color="auto"/>
                              </w:divBdr>
                              <w:divsChild>
                                <w:div w:id="2456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nao.org.uk/publications/1012/nhs_ambulance_services.aspx" TargetMode="External"/><Relationship Id="rId14" Type="http://schemas.openxmlformats.org/officeDocument/2006/relationships/image" Target="media/image5.png"/><Relationship Id="rId15" Type="http://schemas.openxmlformats.org/officeDocument/2006/relationships/hyperlink" Target="http://www.england.nhs.uk/wp-content/uploads/2013/12/5yr-strat-plann-guid-wa.pdf" TargetMode="External"/><Relationship Id="rId16" Type="http://schemas.openxmlformats.org/officeDocument/2006/relationships/hyperlink" Target="http://www.publications.parliament.uk/pa/cm201314/cmselect/cmhealth/171/171.pdf" TargetMode="External"/><Relationship Id="rId17" Type="http://schemas.openxmlformats.org/officeDocument/2006/relationships/hyperlink" Target="http://www.publications.parliament.uk/pa/cm201314/cmselect/cmhealth/171/171.pdf" TargetMode="External"/><Relationship Id="rId18" Type="http://schemas.openxmlformats.org/officeDocument/2006/relationships/image" Target="media/image6.png"/><Relationship Id="rId19" Type="http://schemas.openxmlformats.org/officeDocument/2006/relationships/hyperlink" Target="http://coordinatemycare.co.uk" TargetMode="External"/><Relationship Id="rId63" Type="http://schemas.openxmlformats.org/officeDocument/2006/relationships/image" Target="media/image27.png"/><Relationship Id="rId64" Type="http://schemas.openxmlformats.org/officeDocument/2006/relationships/image" Target="media/image28.png"/><Relationship Id="rId65" Type="http://schemas.openxmlformats.org/officeDocument/2006/relationships/hyperlink" Target="http://www.dh.gov.uk/prod_consum_dh/groups/dh_digitalassets/documents/digitalasset/dh_106924.pdf" TargetMode="External"/><Relationship Id="rId66" Type="http://schemas.openxmlformats.org/officeDocument/2006/relationships/image" Target="media/image29.png"/><Relationship Id="rId67" Type="http://schemas.openxmlformats.org/officeDocument/2006/relationships/image" Target="media/image30.png"/><Relationship Id="rId68" Type="http://schemas.openxmlformats.org/officeDocument/2006/relationships/image" Target="media/image31.png"/><Relationship Id="rId69" Type="http://schemas.openxmlformats.org/officeDocument/2006/relationships/hyperlink" Target="http://www.england.nhs.uk/wp-content/uploads/2013/09/trans-part-hc-guid1.pdf" TargetMode="External"/><Relationship Id="rId50" Type="http://schemas.openxmlformats.org/officeDocument/2006/relationships/image" Target="media/image20.png"/><Relationship Id="rId51" Type="http://schemas.openxmlformats.org/officeDocument/2006/relationships/hyperlink" Target="http://www.nhsconfed.org/~/media/Confederation/Files/Publications/Documents/EPRR-guide-ambulance-commissioners.pdf" TargetMode="External"/><Relationship Id="rId52" Type="http://schemas.openxmlformats.org/officeDocument/2006/relationships/image" Target="media/image21.png"/><Relationship Id="rId53" Type="http://schemas.openxmlformats.org/officeDocument/2006/relationships/hyperlink" Target="http://www.nhsconfed.org/~/media/Confederation/Files/Publications/Documents/a-workforce-fit-for-the-future.pdf" TargetMode="External"/><Relationship Id="rId54" Type="http://schemas.openxmlformats.org/officeDocument/2006/relationships/image" Target="media/image22.png"/><Relationship Id="rId55" Type="http://schemas.openxmlformats.org/officeDocument/2006/relationships/hyperlink" Target="http://www.england.nhs.uk/wp-content/uploads/2013/03/eprr-faqs.pdf" TargetMode="External"/><Relationship Id="rId56" Type="http://schemas.openxmlformats.org/officeDocument/2006/relationships/image" Target="media/image23.png"/><Relationship Id="rId57" Type="http://schemas.openxmlformats.org/officeDocument/2006/relationships/hyperlink" Target="http://www.nhs.uk/NHSEngland/keogh-review/Documents/uecreviewupdate.FV.pdf" TargetMode="External"/><Relationship Id="rId58" Type="http://schemas.openxmlformats.org/officeDocument/2006/relationships/image" Target="media/image24.png"/><Relationship Id="rId59" Type="http://schemas.openxmlformats.org/officeDocument/2006/relationships/hyperlink" Target="http://hee.nhs.uk/wp-content/uploads/sites/321/2014/04/PEEP-Report.pdf" TargetMode="External"/><Relationship Id="rId40" Type="http://schemas.openxmlformats.org/officeDocument/2006/relationships/hyperlink" Target="http://www.dh.gov.uk/prod_consum_dh/groups/dh_digitalassets/@dh/@en/@ps/documents/digitalasset/dh_114467.pdf" TargetMode="External"/><Relationship Id="rId41" Type="http://schemas.openxmlformats.org/officeDocument/2006/relationships/image" Target="media/image15.png"/><Relationship Id="rId42" Type="http://schemas.openxmlformats.org/officeDocument/2006/relationships/hyperlink" Target="http://www.wazoku.com/wp-content/uploads/downloads/2013/06/Independent_Commission_on_Mental_Health_and_Policing_Main_Report.pdf" TargetMode="External"/><Relationship Id="rId43" Type="http://schemas.openxmlformats.org/officeDocument/2006/relationships/image" Target="media/image16.png"/><Relationship Id="rId44" Type="http://schemas.openxmlformats.org/officeDocument/2006/relationships/hyperlink" Target="https://www.gov.uk/government/uploads/system/uploads/attachment_data/file/168220/dh_094051.pdf" TargetMode="External"/><Relationship Id="rId45" Type="http://schemas.openxmlformats.org/officeDocument/2006/relationships/image" Target="media/image17.png"/><Relationship Id="rId46" Type="http://schemas.openxmlformats.org/officeDocument/2006/relationships/hyperlink" Target="https://www.gov.uk/government/publications/nhs-outcomes-framework-2013-to-2014" TargetMode="External"/><Relationship Id="rId47" Type="http://schemas.openxmlformats.org/officeDocument/2006/relationships/image" Target="media/image18.png"/><Relationship Id="rId48" Type="http://schemas.openxmlformats.org/officeDocument/2006/relationships/hyperlink" Target="http://www.england.nhs.uk/wp-content/uploads/2012/12/everyonecounts-planning.pdf" TargetMode="External"/><Relationship Id="rId49" Type="http://schemas.openxmlformats.org/officeDocument/2006/relationships/image" Target="media/image1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image" Target="media/image210.png"/><Relationship Id="rId30" Type="http://schemas.openxmlformats.org/officeDocument/2006/relationships/hyperlink" Target="http://www.connectingforhealth.nhs.uk/systemsandservices/pathways/news/fullreport.pdf" TargetMode="External"/><Relationship Id="rId31" Type="http://schemas.openxmlformats.org/officeDocument/2006/relationships/image" Target="media/image10.png"/><Relationship Id="rId32" Type="http://schemas.openxmlformats.org/officeDocument/2006/relationships/hyperlink" Target="http://www.dh.gov.uk/prod_consum_dh/groups/dh_digitalassets/documents/digitalasset/dh_107338.pdf" TargetMode="External"/><Relationship Id="rId33" Type="http://schemas.openxmlformats.org/officeDocument/2006/relationships/image" Target="media/image11.png"/><Relationship Id="rId34" Type="http://schemas.openxmlformats.org/officeDocument/2006/relationships/hyperlink" Target="http://www.dh.gov.uk/prod_consum_dh/groups/dh_digitalassets/@dh/@en/documents/digitalasset/dh_080136.pdf" TargetMode="External"/><Relationship Id="rId35" Type="http://schemas.openxmlformats.org/officeDocument/2006/relationships/image" Target="media/image12.png"/><Relationship Id="rId36" Type="http://schemas.openxmlformats.org/officeDocument/2006/relationships/hyperlink" Target="http://www.dh.gov.uk/prod_consum_dh/groups/dh_digitalassets/@dh/@en/documents/digitalasset/dh_089075.pdf" TargetMode="External"/><Relationship Id="rId37" Type="http://schemas.openxmlformats.org/officeDocument/2006/relationships/image" Target="media/image13.png"/><Relationship Id="rId38" Type="http://schemas.openxmlformats.org/officeDocument/2006/relationships/hyperlink" Target="http://www.dh.gov.uk/prod_consum_dh/groups/dh_digitalassets/@dh/@en/documents/digitalasset/dh_087428.pdf" TargetMode="External"/><Relationship Id="rId39" Type="http://schemas.openxmlformats.org/officeDocument/2006/relationships/image" Target="media/image14.png"/><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image" Target="media/image32.png"/><Relationship Id="rId71" Type="http://schemas.openxmlformats.org/officeDocument/2006/relationships/image" Target="media/image33.emf"/><Relationship Id="rId72" Type="http://schemas.openxmlformats.org/officeDocument/2006/relationships/oleObject" Target="embeddings/oleObject1.bin"/><Relationship Id="rId20" Type="http://schemas.openxmlformats.org/officeDocument/2006/relationships/hyperlink" Target="http://www.wazoku.com/independent-commission-on-mental-health-and-policing-report/" TargetMode="External"/><Relationship Id="rId21" Type="http://schemas.openxmlformats.org/officeDocument/2006/relationships/hyperlink" Target="http://www.publications.parliament.uk/pa/cm201314/cmselect/cmhealth/171/171.pdf" TargetMode="External"/><Relationship Id="rId22" Type="http://schemas.openxmlformats.org/officeDocument/2006/relationships/hyperlink" Target="http://www.nhshealthandwellbeing.org/FinalReport.html" TargetMode="External"/><Relationship Id="rId23" Type="http://schemas.openxmlformats.org/officeDocument/2006/relationships/hyperlink" Target="http://www.publications.parliament.uk/pa/cm201314/cmselect/cmhealth/171/171.pdf" TargetMode="External"/><Relationship Id="rId24" Type="http://schemas.openxmlformats.org/officeDocument/2006/relationships/hyperlink" Target="http://www.hfma.org.uk/download.ashx?type=infoservice&amp;id=138" TargetMode="External"/><Relationship Id="rId25" Type="http://schemas.openxmlformats.org/officeDocument/2006/relationships/image" Target="media/image7.png"/><Relationship Id="rId26" Type="http://schemas.openxmlformats.org/officeDocument/2006/relationships/hyperlink" Target="http://www.dh.gov.uk/prod_consum_dh/groups/dh_digitalassets/@dh/@en/documents/digitalasset/dh_4114270.pdf" TargetMode="External"/><Relationship Id="rId27" Type="http://schemas.openxmlformats.org/officeDocument/2006/relationships/image" Target="media/image8.png"/><Relationship Id="rId28" Type="http://schemas.openxmlformats.org/officeDocument/2006/relationships/hyperlink" Target="http://www.swamb.com/graphics/cms/taking_healthcare_to_the_patient_2.pdf" TargetMode="External"/><Relationship Id="rId29" Type="http://schemas.openxmlformats.org/officeDocument/2006/relationships/image" Target="media/image9.png"/><Relationship Id="rId73" Type="http://schemas.openxmlformats.org/officeDocument/2006/relationships/image" Target="media/image34.emf"/><Relationship Id="rId74" Type="http://schemas.openxmlformats.org/officeDocument/2006/relationships/oleObject" Target="embeddings/oleObject2.bin"/><Relationship Id="rId75" Type="http://schemas.openxmlformats.org/officeDocument/2006/relationships/hyperlink" Target="http://flipchartfairytales.wordpress.com/" TargetMode="External"/><Relationship Id="rId76" Type="http://schemas.openxmlformats.org/officeDocument/2006/relationships/hyperlink" Target="http://flipchartfairytales.wordpress.com/2013/07/12/fiddling-while-the-nhs-burns/" TargetMode="External"/><Relationship Id="rId77" Type="http://schemas.openxmlformats.org/officeDocument/2006/relationships/hyperlink" Target="http://flipchartfairytales.wordpress.com/2013/07/12/fiddling-while-the-nhs-burns/" TargetMode="External"/><Relationship Id="rId78" Type="http://schemas.openxmlformats.org/officeDocument/2006/relationships/footer" Target="footer1.xml"/><Relationship Id="rId79" Type="http://schemas.openxmlformats.org/officeDocument/2006/relationships/footer" Target="footer2.xml"/><Relationship Id="rId60" Type="http://schemas.openxmlformats.org/officeDocument/2006/relationships/image" Target="media/image25.png"/><Relationship Id="rId61" Type="http://schemas.openxmlformats.org/officeDocument/2006/relationships/hyperlink" Target="https://www.gov.uk/government/uploads/system/uploads/attachment_data/file/345647/UECreport_-_August_2014.pdf" TargetMode="External"/><Relationship Id="rId62" Type="http://schemas.openxmlformats.org/officeDocument/2006/relationships/image" Target="media/image26.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s://www.gov.uk/government/news/ambulance-quality-indicator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5213</Words>
  <Characters>29717</Characters>
  <Application>Microsoft Macintosh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34861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Docherty</dc:creator>
  <cp:lastModifiedBy>Polly Healy</cp:lastModifiedBy>
  <cp:revision>2</cp:revision>
  <cp:lastPrinted>2014-09-02T11:54:00Z</cp:lastPrinted>
  <dcterms:created xsi:type="dcterms:W3CDTF">2014-10-11T17:33:00Z</dcterms:created>
  <dcterms:modified xsi:type="dcterms:W3CDTF">2014-10-11T17:33:00Z</dcterms:modified>
</cp:coreProperties>
</file>