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8B" w:rsidRDefault="00B8198B" w:rsidP="00B8198B">
      <w:pPr>
        <w:spacing w:before="100" w:beforeAutospacing="1" w:after="0" w:line="240" w:lineRule="auto"/>
        <w:outlineLvl w:val="0"/>
        <w:rPr>
          <w:rFonts w:ascii="Cambria" w:eastAsia="Times New Roman" w:hAnsi="Cambria" w:cs="Times New Roman"/>
          <w:b/>
          <w:bCs/>
          <w:color w:val="00000A"/>
          <w:kern w:val="36"/>
          <w:sz w:val="32"/>
          <w:szCs w:val="32"/>
        </w:rPr>
      </w:pPr>
      <w:r w:rsidRPr="00B8198B">
        <w:rPr>
          <w:rFonts w:ascii="Cambria" w:eastAsia="Times New Roman" w:hAnsi="Cambria" w:cs="Times New Roman"/>
          <w:b/>
          <w:bCs/>
          <w:color w:val="00000A"/>
          <w:kern w:val="36"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-666750</wp:posOffset>
            </wp:positionV>
            <wp:extent cx="6600825" cy="9525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98B" w:rsidRPr="00B8198B" w:rsidRDefault="00B8198B" w:rsidP="00B8198B">
      <w:pPr>
        <w:spacing w:before="100" w:beforeAutospacing="1" w:after="0" w:line="240" w:lineRule="auto"/>
        <w:outlineLvl w:val="0"/>
        <w:rPr>
          <w:rFonts w:ascii="Cambria" w:eastAsia="Times New Roman" w:hAnsi="Cambria" w:cs="Times New Roman"/>
          <w:color w:val="365F91"/>
          <w:kern w:val="36"/>
          <w:sz w:val="32"/>
          <w:szCs w:val="32"/>
        </w:rPr>
      </w:pPr>
      <w:r w:rsidRPr="00B8198B">
        <w:rPr>
          <w:rFonts w:ascii="Cambria" w:eastAsia="Times New Roman" w:hAnsi="Cambria" w:cs="Times New Roman"/>
          <w:b/>
          <w:bCs/>
          <w:color w:val="00000A"/>
          <w:kern w:val="36"/>
          <w:sz w:val="32"/>
          <w:szCs w:val="32"/>
        </w:rPr>
        <w:t>LAS – PATIENT EXPERIENCE &amp; FEEDBACK GROUP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Meeting held February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2018 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The following groups gave verbal feedback: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1) Safeguarding: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 xml:space="preserve">a) A 60-year-old suffered a pre-hospital cardiac arrest following choking on a piece of cake. This occurred at the Lambeth Islamic Centre. A </w:t>
      </w:r>
      <w:proofErr w:type="gramStart"/>
      <w:r>
        <w:rPr>
          <w:rFonts w:ascii="Arial" w:hAnsi="Arial" w:cs="Arial"/>
        </w:rPr>
        <w:t>proposals</w:t>
      </w:r>
      <w:proofErr w:type="gramEnd"/>
      <w:r>
        <w:rPr>
          <w:rFonts w:ascii="Arial" w:hAnsi="Arial" w:cs="Arial"/>
        </w:rPr>
        <w:t xml:space="preserve"> was considered regarding medical first-aid training being given to various faith groups at their meeting centres and places of worship.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b) DBS checks and training compliance are currently being reviewed for all bank staff.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2) Mental Health: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The meeting held on January 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discussed the following: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a) Call handlers staying online with patients who have suicidal ideation.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b) The disconnect that may be experienced between staff members and callers.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c) Two audits have been carried out which showed an increase in paediatric referrals and an increase in parental referrals (majority of whom were female).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d) Three additional Mental Health nurses had been added to the EOC Clinical Hub.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e) Training in the Mental Capacity Act had been undertaken by crews to increase their understanding of a patient's 'capacity'.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 xml:space="preserve">f) The new 'mental health response car' (666) with a paramedic and mental health nurse was able to respond to 4 patients within five hours. Most referrals are from GPs. EOC has the expertise to get this car to the right patients. 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g) A system had been introduced for staff to get together to discuss their experiences of mental health care.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3) End of Life Care.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 xml:space="preserve">a) Clear guidelines have been developed with regards to the death </w:t>
      </w:r>
      <w:proofErr w:type="gramStart"/>
      <w:r>
        <w:rPr>
          <w:rFonts w:ascii="Arial" w:hAnsi="Arial" w:cs="Arial"/>
        </w:rPr>
        <w:t>of a patients</w:t>
      </w:r>
      <w:proofErr w:type="gramEnd"/>
      <w:r>
        <w:rPr>
          <w:rFonts w:ascii="Arial" w:hAnsi="Arial" w:cs="Arial"/>
        </w:rPr>
        <w:t xml:space="preserve"> in transit to a clinical facility.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b) New guidance is being developed regarding paediatric deaths.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lastRenderedPageBreak/>
        <w:t>c) Call centre response training for end of life care is currently being developed and 22 members of staff have either undergone or are undergoing a five-day course.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 xml:space="preserve">d) Subcutaneous injections: paramedics are not confident in administering subcutaneous injection, so training is now being provided. 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e) The drugs for home management of end of life care patients are being assessed with regard to training requirements.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f) DNR: training is undergoing with regards to 'do not resuscitate' terminology and requirements for documentation in the persons home. Original documentation must be available not photocopies of originals.</w:t>
      </w:r>
    </w:p>
    <w:p w:rsidR="00C41F76" w:rsidRDefault="00C41F76" w:rsidP="00C41F76">
      <w:pPr>
        <w:pStyle w:val="NormalWeb"/>
        <w:spacing w:after="0"/>
      </w:pP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>) Certifying of death requires a written form signed by a doctor. The requirements regarding the certification of death needs clarification and this is being undertaken.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h) A pan-London hospice presentation being planned for September 2018.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Complaints: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a) Staff behaviour is being investigated as a priority in relation to the outcome of complaints.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b) Complaints investigations have identified major delays in relation to111 response and handover to A&amp;Es.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Urgent and Emergency Care: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a) Changes in the priority of urgent and emergency calls are being investigated in relation to the ARP systems and performance during winter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b) As a result of ARP, some patients are waiting much longer (2-3 hours).</w:t>
      </w:r>
    </w:p>
    <w:p w:rsidR="00C41F76" w:rsidRDefault="00C41F76" w:rsidP="00C41F76">
      <w:pPr>
        <w:pStyle w:val="NormalWeb"/>
        <w:spacing w:after="0"/>
        <w:ind w:left="720"/>
      </w:pPr>
      <w:r>
        <w:rPr>
          <w:rFonts w:ascii="Arial" w:hAnsi="Arial" w:cs="Arial"/>
        </w:rPr>
        <w:t xml:space="preserve">c) Heart </w:t>
      </w:r>
      <w:proofErr w:type="spellStart"/>
      <w:r>
        <w:rPr>
          <w:rFonts w:ascii="Arial" w:hAnsi="Arial" w:cs="Arial"/>
        </w:rPr>
        <w:t>attack</w:t>
      </w:r>
      <w:proofErr w:type="gramStart"/>
      <w:r>
        <w:rPr>
          <w:rFonts w:ascii="Arial" w:hAnsi="Arial" w:cs="Arial"/>
        </w:rPr>
        <w:t>,stroke</w:t>
      </w:r>
      <w:proofErr w:type="spellEnd"/>
      <w:proofErr w:type="gramEnd"/>
      <w:r>
        <w:rPr>
          <w:rFonts w:ascii="Arial" w:hAnsi="Arial" w:cs="Arial"/>
        </w:rPr>
        <w:t xml:space="preserve"> and major trauma patients should be getting a faster service with ARP.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PPI: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 xml:space="preserve">a) 1269 staff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engaged as volunteers in outreach work.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b) 508 events have taken place pan- London.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c) There is a pilot running in Haringey which involves schools with regards to knife crime and CPR training. This is being funded by the mayor’s office.</w:t>
      </w:r>
    </w:p>
    <w:p w:rsidR="00C41F76" w:rsidRDefault="00C41F76" w:rsidP="00C41F76">
      <w:pPr>
        <w:pStyle w:val="NormalWeb"/>
        <w:spacing w:after="0"/>
        <w:ind w:left="720"/>
      </w:pPr>
      <w:r>
        <w:rPr>
          <w:rFonts w:ascii="Arial" w:hAnsi="Arial" w:cs="Arial"/>
        </w:rPr>
        <w:t>d) A small number of Healthwatch representatives have been involved in the development of the LAS strategy.</w:t>
      </w:r>
    </w:p>
    <w:p w:rsidR="00C41F76" w:rsidRDefault="00C41F76" w:rsidP="00C41F76">
      <w:pPr>
        <w:pStyle w:val="NormalWeb"/>
        <w:spacing w:after="0"/>
        <w:ind w:left="720"/>
      </w:pPr>
      <w:r>
        <w:rPr>
          <w:rFonts w:ascii="Arial" w:hAnsi="Arial" w:cs="Arial"/>
        </w:rPr>
        <w:t xml:space="preserve">e) School presentations have been made for six-year olds. They’ve been taught about the recovery position. 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lastRenderedPageBreak/>
        <w:t>f) Police now carry defibrillators in 600 response cars.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g) Two children were electrocuted and subsequently revived by police using defibrillators – both are alive and recovering.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 xml:space="preserve">h) A Youth Ambassador team has been formed for </w:t>
      </w:r>
      <w:proofErr w:type="spellStart"/>
      <w:r>
        <w:rPr>
          <w:rFonts w:ascii="Arial" w:hAnsi="Arial" w:cs="Arial"/>
        </w:rPr>
        <w:t>LAS</w:t>
      </w:r>
      <w:proofErr w:type="gramStart"/>
      <w:r>
        <w:rPr>
          <w:rFonts w:ascii="Arial" w:hAnsi="Arial" w:cs="Arial"/>
        </w:rPr>
        <w:t>:It</w:t>
      </w:r>
      <w:proofErr w:type="spellEnd"/>
      <w:proofErr w:type="gramEnd"/>
      <w:r>
        <w:rPr>
          <w:rFonts w:ascii="Arial" w:hAnsi="Arial" w:cs="Arial"/>
        </w:rPr>
        <w:t xml:space="preserve"> consists of 15 to 18-year olds and a monitoring scheme in place.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Frequent callers: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a) There are 1619 frequent callers on the LAS database.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b) There is a national network which records these complex calls and also “best practice” for dealing with frequent callers.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c) In May 2018 there will be new data protection laws coming into effect, which will have an effect on what details can be captured about callers to the LAS.</w:t>
      </w:r>
    </w:p>
    <w:p w:rsidR="00C41F76" w:rsidRDefault="00C41F76" w:rsidP="00C41F76">
      <w:pPr>
        <w:pStyle w:val="NormalWeb"/>
        <w:spacing w:after="0"/>
      </w:pPr>
      <w:bookmarkStart w:id="0" w:name="_GoBack"/>
      <w:bookmarkEnd w:id="0"/>
      <w:r>
        <w:rPr>
          <w:rFonts w:ascii="Arial" w:hAnsi="Arial" w:cs="Arial"/>
        </w:rPr>
        <w:t>d) A meeting is being planned with the Essex police to establish what details can be retained about frequent callers in east London.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 xml:space="preserve">e) LAS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currently working through a backlog of care plans for frequent callers.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f) A business case is being prepared to expand the number of personnel on the LAS frequent caller team.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Maternity: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A proposal is being developed for a midwife to work in the LAS Clinical Hub.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CQC: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a) CQC inspection is due on the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or 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of March 2018.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 xml:space="preserve">b) They are expected to inspect the Emergency Operations Centre (control room). 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c) During the last CQC inspection the system for identifying visitors to the EOC was criticised. Staff members will check the credentials of the CQC inspectors.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d) Concern that the lead CQC Inspector has little ambulance service experience.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LAS Strategic Intent: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Healthwatch was engaged as the regional leads, but the response was very poor.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Risk register: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 xml:space="preserve">a) There are currently 12 outstanding risks on the register. 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lastRenderedPageBreak/>
        <w:t>b) 445 delays in providing defibrillation recorded are recorded on the register. Automatic AEDs are uses because they can catch all data about defibrillation.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c) There are 3 safeguarding risks and these are currently being resolved.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>Escalations: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</w:rPr>
        <w:t>The following issues will be escalated to the Quality Oversight Group.</w:t>
      </w:r>
    </w:p>
    <w:p w:rsidR="00C41F76" w:rsidRDefault="00C41F76" w:rsidP="00C41F76">
      <w:pPr>
        <w:pStyle w:val="NormalWeb"/>
        <w:spacing w:after="0"/>
        <w:ind w:left="720"/>
      </w:pPr>
      <w:r>
        <w:rPr>
          <w:rFonts w:ascii="Arial" w:hAnsi="Arial" w:cs="Arial"/>
        </w:rPr>
        <w:t>DBS checks; Availability of call handlers; NETS- transfer of end of life care patients and mental health assessment; End-of-life courses; Subcutaneous injections; DNAR (do not attempt resuscitation); Complaints-staff behaviour.</w:t>
      </w:r>
    </w:p>
    <w:p w:rsidR="00C41F76" w:rsidRDefault="00C41F76" w:rsidP="00C41F76">
      <w:pPr>
        <w:pStyle w:val="NormalWeb"/>
        <w:spacing w:after="0"/>
      </w:pPr>
      <w:r>
        <w:rPr>
          <w:rFonts w:ascii="Arial" w:hAnsi="Arial" w:cs="Arial"/>
          <w:b/>
          <w:bCs/>
        </w:rPr>
        <w:t xml:space="preserve">Adrian Dodd, Executive Committee Members of the Patients' Forum </w:t>
      </w:r>
    </w:p>
    <w:p w:rsidR="006E002F" w:rsidRDefault="006E002F"/>
    <w:sectPr w:rsidR="006E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1F76"/>
    <w:rsid w:val="00016D73"/>
    <w:rsid w:val="006E002F"/>
    <w:rsid w:val="00B8198B"/>
    <w:rsid w:val="00C4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98B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F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198B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2018-03-10T13:53:00Z</dcterms:created>
  <dcterms:modified xsi:type="dcterms:W3CDTF">2018-03-10T13:53:00Z</dcterms:modified>
</cp:coreProperties>
</file>