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E7F3" w14:textId="77777777" w:rsidR="0028197D" w:rsidRDefault="00AA5F4F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r w:rsidR="006D5200"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14:paraId="71721B55" w14:textId="77777777" w:rsidR="00D00FB1" w:rsidRPr="00BA7B67" w:rsidRDefault="006D5200" w:rsidP="0005127C">
      <w:pPr>
        <w:spacing w:after="0" w:line="276" w:lineRule="auto"/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</w:pP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</w:t>
      </w:r>
      <w:r w:rsidR="00BA7B67"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>DRAFT</w:t>
      </w: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                                       </w:t>
      </w:r>
    </w:p>
    <w:p w14:paraId="418F85B6" w14:textId="77777777"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</w:t>
      </w:r>
      <w:r w:rsidR="00B61C76"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AMBULANCE</w:t>
      </w:r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SERVICES IN LONDON</w:t>
      </w:r>
    </w:p>
    <w:p w14:paraId="3A097E72" w14:textId="77777777" w:rsidR="006346A9" w:rsidRPr="0030466B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944A166" w14:textId="77777777"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14:paraId="78F0928E" w14:textId="77777777"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14:paraId="40333CE2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14:paraId="08B38824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14:paraId="6A7A7EF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14:paraId="78663BF8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14:paraId="0517A2A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14:paraId="76C81A1D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14:paraId="759EB9E0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14:paraId="654DC394" w14:textId="2D0395FA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LAS will widen and increase public involvement in the development of Pioneer services and monitoring </w:t>
      </w:r>
      <w:proofErr w:type="gramStart"/>
      <w:r w:rsidRPr="00CB5A29">
        <w:rPr>
          <w:rFonts w:asciiTheme="minorHAnsi" w:hAnsiTheme="minorHAnsi" w:cs="Arial"/>
          <w:b/>
          <w:sz w:val="28"/>
          <w:szCs w:val="28"/>
        </w:rPr>
        <w:t>of</w:t>
      </w:r>
      <w:bookmarkStart w:id="1" w:name="_GoBack"/>
      <w:r w:rsidRPr="00CB5A29">
        <w:rPr>
          <w:rFonts w:asciiTheme="minorHAnsi" w:hAnsiTheme="minorHAnsi" w:cs="Arial"/>
          <w:b/>
          <w:sz w:val="28"/>
          <w:szCs w:val="28"/>
        </w:rPr>
        <w:t xml:space="preserve"> </w:t>
      </w:r>
      <w:bookmarkEnd w:id="1"/>
      <w:r w:rsidRPr="00CB5A29">
        <w:rPr>
          <w:rFonts w:asciiTheme="minorHAnsi" w:hAnsiTheme="minorHAnsi" w:cs="Arial"/>
          <w:b/>
          <w:sz w:val="28"/>
          <w:szCs w:val="28"/>
        </w:rPr>
        <w:t xml:space="preserve"> success</w:t>
      </w:r>
      <w:proofErr w:type="gramEnd"/>
    </w:p>
    <w:p w14:paraId="7354F2AF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14:paraId="1CEF0F53" w14:textId="77777777"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14:paraId="1A2B9E6C" w14:textId="77777777" w:rsidR="007B736C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</w:p>
    <w:p w14:paraId="166962B7" w14:textId="77777777" w:rsidR="006346A9" w:rsidRPr="0030466B" w:rsidRDefault="006346A9" w:rsidP="006346A9">
      <w:pPr>
        <w:pStyle w:val="NoSpacing"/>
        <w:rPr>
          <w:rFonts w:cs="Arial"/>
          <w:b/>
          <w:i w:val="0"/>
          <w:sz w:val="28"/>
          <w:szCs w:val="28"/>
        </w:rPr>
      </w:pPr>
    </w:p>
    <w:p w14:paraId="63FCB2E9" w14:textId="77777777" w:rsidR="007B736C" w:rsidRPr="0030466B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706889D4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757C8D83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464DD266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328D7DFA" w14:textId="77777777"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14:paraId="7926C160" w14:textId="77777777"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_________________________________________________________</w:t>
      </w:r>
    </w:p>
    <w:p w14:paraId="5ED56CBF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B.THE LONDON AMBULANCE SERVICE (LAS) AND PATIENTS’ FORUM FOR THE LAS (PFLAS) AGREE THAT THE CO-PRODUCTION CHARTER:</w:t>
      </w:r>
    </w:p>
    <w:p w14:paraId="3CB9B261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AFD08A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14:paraId="1841F19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14:paraId="34DD2E07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14:paraId="243BA10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E9D6542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14:paraId="1742550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14:paraId="66C5461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91E919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14:paraId="64C3E7E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14:paraId="4AA5776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14:paraId="48E220A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60C758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14:paraId="4705660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14:paraId="3527036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4BAC530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14:paraId="7C2B877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14:paraId="2CF8056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14:paraId="41F4AE0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2C4A89E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14:paraId="2D859515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14:paraId="78B51EBE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769503D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and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7E381FA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14:paraId="4A244927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14:paraId="6D172938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14:paraId="2C95313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28D1BB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14:paraId="2A6CF913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14:paraId="319C0D5E" w14:textId="77777777"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14:paraId="4AB9A338" w14:textId="77777777"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EB76D8A" w14:textId="77777777"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DF22AEF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C.    PATIENTS AND THE PUBLIC WILL BE ENCOURAGED TO:</w:t>
      </w:r>
    </w:p>
    <w:p w14:paraId="7E6610ED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CA448EA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14:paraId="358DF36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14:paraId="21BE96D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14:paraId="27ACD42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C548CAE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equally-valued voices, assets and </w:t>
      </w:r>
    </w:p>
    <w:p w14:paraId="42A5A9E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14:paraId="6872FF31" w14:textId="77777777" w:rsidR="00530D96" w:rsidRPr="0030466B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EB4EE91" w14:textId="77777777"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D.   EFFECTIVE COLLABORATION IS ESSENTIAL FOR </w:t>
      </w:r>
    </w:p>
    <w:p w14:paraId="1E30FC81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EFFECTIVE CO-PRODUCTION:  </w:t>
      </w:r>
    </w:p>
    <w:p w14:paraId="5853B3CF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E25E8F6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14:paraId="2F66FA4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14:paraId="1C9BAE7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B80C1B5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14:paraId="3593F24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14:paraId="07C1759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14:paraId="23C9E53F" w14:textId="77777777"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14:paraId="136C7A3B" w14:textId="77777777" w:rsidR="00374449" w:rsidRPr="0030466B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399E2D4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INFLUENCE  CHANGE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-  </w:t>
      </w:r>
    </w:p>
    <w:p w14:paraId="019FBE1B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14:paraId="684CB22D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15C542B" w14:textId="77777777"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14:paraId="2E15E989" w14:textId="77777777" w:rsidR="00765AD6" w:rsidRPr="0030466B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9AD0689" w14:textId="77777777"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14:paraId="1DE0807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8AD7F78" w14:textId="77777777" w:rsidR="009F60E6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14:paraId="42FFEC7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F1EA0B0" w14:textId="77777777"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14:paraId="05076086" w14:textId="77777777"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14:paraId="070EAD67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591F0F26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</w:t>
      </w:r>
    </w:p>
    <w:p w14:paraId="179510A1" w14:textId="77777777"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THE LAS AGREED TO SUPPORT PARTICIPANTS BY PROVIDING: </w:t>
      </w:r>
    </w:p>
    <w:p w14:paraId="4CABB293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EE932E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14:paraId="68914D7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14:paraId="29567EF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651994D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14:paraId="33731B6E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14:paraId="61F0198F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311718B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14:paraId="5F3DBF3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EDE1D30" w14:textId="77777777"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14:paraId="0A12A3B7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14:paraId="081F5ED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36859919" w14:textId="77777777"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14:paraId="3E4F22C2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14:paraId="7CF53BA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14:paraId="66FF3576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67B2D2FF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14:paraId="52556663" w14:textId="77777777" w:rsidR="00530D96" w:rsidRPr="0030466B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3145D76E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14:paraId="5F666D4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77B2038" w14:textId="77777777"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14:paraId="499005F8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14:paraId="3541DE3A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14:paraId="3AF71676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14:paraId="342579F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1CC4F56A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14:paraId="4B07A093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14:paraId="7EA802A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0E7B16BE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14:paraId="2324288E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14:paraId="3D348589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14:paraId="22F3AA38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</w:t>
      </w:r>
      <w:proofErr w:type="spellStart"/>
      <w:r w:rsidRPr="00CB5A29">
        <w:rPr>
          <w:rFonts w:eastAsia="Arial" w:cs="Arial"/>
          <w:b/>
          <w:i w:val="0"/>
          <w:sz w:val="28"/>
          <w:szCs w:val="28"/>
        </w:rPr>
        <w:t>Mungoes</w:t>
      </w:r>
      <w:proofErr w:type="spellEnd"/>
      <w:r w:rsidRPr="00CB5A29">
        <w:rPr>
          <w:rFonts w:eastAsia="Arial" w:cs="Arial"/>
          <w:b/>
          <w:i w:val="0"/>
          <w:sz w:val="28"/>
          <w:szCs w:val="28"/>
        </w:rPr>
        <w:t xml:space="preserve">. </w:t>
      </w:r>
    </w:p>
    <w:p w14:paraId="78D5EAD3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419EA19B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Those engaged in co-production will encourage partnership and  </w:t>
      </w:r>
    </w:p>
    <w:p w14:paraId="7DAA8202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14:paraId="114A8A9B" w14:textId="77777777"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3B403CB" w14:textId="77777777"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14:paraId="5C027862" w14:textId="77777777"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14:paraId="65D12855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</w:p>
    <w:p w14:paraId="240531D4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14:paraId="76554989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14:paraId="40F2FD76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14:paraId="44F278E6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14:paraId="2514F203" w14:textId="77777777"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F952A7E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14:paraId="088BEF9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B73B9E3" w14:textId="77777777"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14:paraId="21AF3C97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14:paraId="5AB441E6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14:paraId="5050F49D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14:paraId="4CC4FFA1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C8FA01A" w14:textId="77777777" w:rsidR="00530D96" w:rsidRPr="0030466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14:paraId="6CFDCC66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5F9765C8" w14:textId="77777777" w:rsidR="0005127C" w:rsidRPr="00D9085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14:paraId="4E2885E4" w14:textId="77777777" w:rsidR="0041450E" w:rsidRDefault="0041450E">
      <w:pPr>
        <w:pStyle w:val="ListParagraph"/>
        <w:rPr>
          <w:rFonts w:eastAsia="Arial" w:cs="Arial"/>
          <w:b/>
          <w:color w:val="000000" w:themeColor="text1"/>
          <w:sz w:val="28"/>
          <w:szCs w:val="28"/>
        </w:rPr>
      </w:pPr>
    </w:p>
    <w:p w14:paraId="03A56CAD" w14:textId="77777777" w:rsidR="0041450E" w:rsidRDefault="00414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7C46CB16" w14:textId="77777777" w:rsidR="0041450E" w:rsidRDefault="00414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2EA0B92" w14:textId="77777777" w:rsidR="0041450E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LONDON AMBULANCE SERVICE</w:t>
      </w:r>
    </w:p>
    <w:p w14:paraId="27CAAE31" w14:textId="77777777" w:rsidR="0041450E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5895296" w14:textId="77777777" w:rsidR="0041450E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20321498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3C4CC55D" w14:textId="77777777" w:rsidR="0041450E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PATIENTS’ FORUM FOR THE LONDON AMBULANCE SERVICE</w:t>
      </w:r>
    </w:p>
    <w:p w14:paraId="683C58D3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E2880E6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22E5E720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8E07BEE" w14:textId="77777777" w:rsidR="0041450E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XXXXXXX HEALTHWATCH</w:t>
      </w:r>
    </w:p>
    <w:p w14:paraId="06FF5A57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0D397F45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14:paraId="71D42E5D" w14:textId="77777777"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74039DBE" w14:textId="77777777" w:rsidR="0041450E" w:rsidRDefault="00414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9C77AE2" w14:textId="77777777"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04C2097F" w14:textId="77777777"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3272" w14:textId="77777777" w:rsidR="00FC6FF5" w:rsidRDefault="00FC6FF5">
      <w:pPr>
        <w:spacing w:after="0" w:line="240" w:lineRule="auto"/>
      </w:pPr>
      <w:r>
        <w:separator/>
      </w:r>
    </w:p>
  </w:endnote>
  <w:endnote w:type="continuationSeparator" w:id="0">
    <w:p w14:paraId="3562EE28" w14:textId="77777777" w:rsidR="00FC6FF5" w:rsidRDefault="00FC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6E6F" w14:textId="77777777" w:rsidR="00530D96" w:rsidRDefault="009F60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A7B67">
      <w:rPr>
        <w:rFonts w:ascii="Calibri" w:eastAsia="Calibri" w:hAnsi="Calibri" w:cs="Calibri"/>
        <w:i w:val="0"/>
        <w:noProof/>
        <w:color w:val="000000"/>
        <w:sz w:val="22"/>
        <w:szCs w:val="22"/>
      </w:rPr>
      <w:t>1</w:t>
    </w:r>
    <w:r>
      <w:rPr>
        <w:color w:val="000000"/>
      </w:rPr>
      <w:fldChar w:fldCharType="end"/>
    </w:r>
  </w:p>
  <w:p w14:paraId="71AE71C9" w14:textId="77777777" w:rsidR="00530D96" w:rsidRPr="005B280A" w:rsidRDefault="00CB5A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 w:rsidRPr="00CB5A29">
      <w:rPr>
        <w:rFonts w:ascii="Calibri" w:eastAsia="Calibri" w:hAnsi="Calibri" w:cs="Calibri"/>
        <w:b/>
        <w:i w:val="0"/>
        <w:sz w:val="24"/>
        <w:szCs w:val="24"/>
      </w:rPr>
      <w:t xml:space="preserve">SIXTH DRAFT      MAY 3 -2019   </w:t>
    </w:r>
    <w:proofErr w:type="gramStart"/>
    <w:r w:rsidRPr="00CB5A29">
      <w:rPr>
        <w:rFonts w:ascii="Calibri" w:eastAsia="Calibri" w:hAnsi="Calibri" w:cs="Calibri"/>
        <w:b/>
        <w:i w:val="0"/>
        <w:sz w:val="24"/>
        <w:szCs w:val="24"/>
      </w:rPr>
      <w:t>-  WITH</w:t>
    </w:r>
    <w:proofErr w:type="gramEnd"/>
    <w:r w:rsidRPr="00CB5A29">
      <w:rPr>
        <w:rFonts w:ascii="Calibri" w:eastAsia="Calibri" w:hAnsi="Calibri" w:cs="Calibri"/>
        <w:b/>
        <w:i w:val="0"/>
        <w:sz w:val="24"/>
        <w:szCs w:val="24"/>
      </w:rPr>
      <w:t xml:space="preserve"> THANKS TO HEALTHWATCH HACKNEY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D8B4D" w14:textId="77777777" w:rsidR="00FC6FF5" w:rsidRDefault="00FC6FF5">
      <w:pPr>
        <w:spacing w:after="0" w:line="240" w:lineRule="auto"/>
      </w:pPr>
      <w:r>
        <w:separator/>
      </w:r>
    </w:p>
  </w:footnote>
  <w:footnote w:type="continuationSeparator" w:id="0">
    <w:p w14:paraId="2A2C5AC9" w14:textId="77777777" w:rsidR="00FC6FF5" w:rsidRDefault="00FC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3DE" w14:textId="77777777" w:rsidR="00530D96" w:rsidRDefault="00800B2B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57E99547" wp14:editId="37109E09">
          <wp:extent cx="876300" cy="676275"/>
          <wp:effectExtent l="19050" t="0" r="0" b="0"/>
          <wp:docPr id="1" name="Picture 1" descr="https://pbs.twimg.com/profile_images/1063114891010031616/OgZ8YD4X_bigg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063114891010031616/OgZ8YD4X_bigg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8BE"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            </w:t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 wp14:anchorId="138B7F90" wp14:editId="69A964F1">
          <wp:extent cx="1609724" cy="609600"/>
          <wp:effectExtent l="1905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848" cy="63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6"/>
    <w:rsid w:val="0005127C"/>
    <w:rsid w:val="00057CE4"/>
    <w:rsid w:val="000B2291"/>
    <w:rsid w:val="00116D7A"/>
    <w:rsid w:val="00124A78"/>
    <w:rsid w:val="00146009"/>
    <w:rsid w:val="001C527C"/>
    <w:rsid w:val="00203270"/>
    <w:rsid w:val="00213C68"/>
    <w:rsid w:val="0028197D"/>
    <w:rsid w:val="0030466B"/>
    <w:rsid w:val="00316AAD"/>
    <w:rsid w:val="00374449"/>
    <w:rsid w:val="00397D68"/>
    <w:rsid w:val="003B1EA4"/>
    <w:rsid w:val="003D2F16"/>
    <w:rsid w:val="003D63B6"/>
    <w:rsid w:val="003F59B3"/>
    <w:rsid w:val="00403FB6"/>
    <w:rsid w:val="0041450E"/>
    <w:rsid w:val="00416BB2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625E10"/>
    <w:rsid w:val="00632841"/>
    <w:rsid w:val="006346A9"/>
    <w:rsid w:val="00653F3A"/>
    <w:rsid w:val="006A3F31"/>
    <w:rsid w:val="006D5200"/>
    <w:rsid w:val="006D5F60"/>
    <w:rsid w:val="006D5F8E"/>
    <w:rsid w:val="00724C14"/>
    <w:rsid w:val="00730743"/>
    <w:rsid w:val="00765AD6"/>
    <w:rsid w:val="00790174"/>
    <w:rsid w:val="00795042"/>
    <w:rsid w:val="007A0743"/>
    <w:rsid w:val="007B736C"/>
    <w:rsid w:val="00800B2B"/>
    <w:rsid w:val="0081534E"/>
    <w:rsid w:val="008C2109"/>
    <w:rsid w:val="008D4092"/>
    <w:rsid w:val="008D5861"/>
    <w:rsid w:val="008D6928"/>
    <w:rsid w:val="008F776B"/>
    <w:rsid w:val="00903E6B"/>
    <w:rsid w:val="009F60E6"/>
    <w:rsid w:val="00A14940"/>
    <w:rsid w:val="00A50690"/>
    <w:rsid w:val="00A64BEB"/>
    <w:rsid w:val="00AA5F4F"/>
    <w:rsid w:val="00AB4C7F"/>
    <w:rsid w:val="00B10D15"/>
    <w:rsid w:val="00B359F7"/>
    <w:rsid w:val="00B371C7"/>
    <w:rsid w:val="00B404DC"/>
    <w:rsid w:val="00B61C76"/>
    <w:rsid w:val="00B96039"/>
    <w:rsid w:val="00BA7B67"/>
    <w:rsid w:val="00BB5D27"/>
    <w:rsid w:val="00BD28BE"/>
    <w:rsid w:val="00C05C74"/>
    <w:rsid w:val="00C2773E"/>
    <w:rsid w:val="00C66BA0"/>
    <w:rsid w:val="00C91FC5"/>
    <w:rsid w:val="00CA3E4A"/>
    <w:rsid w:val="00CB5A29"/>
    <w:rsid w:val="00D00FB1"/>
    <w:rsid w:val="00D271DB"/>
    <w:rsid w:val="00D30E2B"/>
    <w:rsid w:val="00D50623"/>
    <w:rsid w:val="00D9085B"/>
    <w:rsid w:val="00E32071"/>
    <w:rsid w:val="00E940CA"/>
    <w:rsid w:val="00F06CFC"/>
    <w:rsid w:val="00F37358"/>
    <w:rsid w:val="00F44E80"/>
    <w:rsid w:val="00F54DF2"/>
    <w:rsid w:val="00F57FA8"/>
    <w:rsid w:val="00FC0ABF"/>
    <w:rsid w:val="00FC34A3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4400"/>
  <w15:docId w15:val="{D1292D16-831E-7543-A143-EEB2D15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twitter.com/Ldn_Ambu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2019-04-30T08:27:00Z</cp:lastPrinted>
  <dcterms:created xsi:type="dcterms:W3CDTF">2019-05-04T13:54:00Z</dcterms:created>
  <dcterms:modified xsi:type="dcterms:W3CDTF">2019-05-04T13:54:00Z</dcterms:modified>
</cp:coreProperties>
</file>