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7F" w:rsidRDefault="00922B7F" w:rsidP="00D93125">
      <w:pPr>
        <w:widowControl w:val="0"/>
        <w:autoSpaceDE w:val="0"/>
        <w:autoSpaceDN w:val="0"/>
        <w:adjustRightInd w:val="0"/>
        <w:rPr>
          <w:rFonts w:ascii="Arial" w:hAnsi="Arial" w:cs="Arial"/>
          <w:b/>
          <w:bCs/>
          <w:color w:val="1A1A1A"/>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4690118</wp:posOffset>
            </wp:positionH>
            <wp:positionV relativeFrom="paragraph">
              <wp:posOffset>-118753</wp:posOffset>
            </wp:positionV>
            <wp:extent cx="1548765" cy="756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756285"/>
                    </a:xfrm>
                    <a:prstGeom prst="rect">
                      <a:avLst/>
                    </a:prstGeom>
                    <a:noFill/>
                  </pic:spPr>
                </pic:pic>
              </a:graphicData>
            </a:graphic>
          </wp:anchor>
        </w:drawing>
      </w:r>
      <w:r w:rsidR="00D93125">
        <w:rPr>
          <w:rFonts w:ascii="Arial" w:hAnsi="Arial" w:cs="Arial"/>
          <w:b/>
          <w:bCs/>
          <w:color w:val="1A1A1A"/>
          <w:sz w:val="28"/>
          <w:szCs w:val="28"/>
        </w:rPr>
        <w:br w:type="textWrapping" w:clear="all"/>
      </w:r>
    </w:p>
    <w:p w:rsidR="00825F15" w:rsidRDefault="00825F15" w:rsidP="00922B7F">
      <w:pPr>
        <w:widowControl w:val="0"/>
        <w:autoSpaceDE w:val="0"/>
        <w:autoSpaceDN w:val="0"/>
        <w:adjustRightInd w:val="0"/>
        <w:rPr>
          <w:rFonts w:ascii="Arial" w:hAnsi="Arial" w:cs="Arial"/>
          <w:b/>
          <w:bCs/>
          <w:color w:val="1A1A1A"/>
          <w:sz w:val="28"/>
          <w:szCs w:val="28"/>
        </w:rPr>
      </w:pPr>
    </w:p>
    <w:p w:rsidR="00922B7F" w:rsidRPr="00B409B1" w:rsidRDefault="00922B7F" w:rsidP="00922B7F">
      <w:pPr>
        <w:widowControl w:val="0"/>
        <w:autoSpaceDE w:val="0"/>
        <w:autoSpaceDN w:val="0"/>
        <w:adjustRightInd w:val="0"/>
        <w:rPr>
          <w:rFonts w:ascii="Arial" w:hAnsi="Arial" w:cs="Arial"/>
          <w:sz w:val="28"/>
          <w:szCs w:val="28"/>
        </w:rPr>
      </w:pPr>
      <w:r w:rsidRPr="00B409B1">
        <w:rPr>
          <w:rFonts w:ascii="Arial" w:hAnsi="Arial" w:cs="Arial"/>
          <w:b/>
          <w:bCs/>
          <w:color w:val="1A1A1A"/>
          <w:sz w:val="28"/>
          <w:szCs w:val="28"/>
        </w:rPr>
        <w:t>THE ROLE OF THE NHS TRUST DEVELOPMENT AUTHORITY [NHS TDA]</w:t>
      </w:r>
    </w:p>
    <w:p w:rsidR="00922B7F" w:rsidRDefault="00922B7F" w:rsidP="00922B7F">
      <w:pPr>
        <w:widowControl w:val="0"/>
        <w:autoSpaceDE w:val="0"/>
        <w:autoSpaceDN w:val="0"/>
        <w:adjustRightInd w:val="0"/>
        <w:rPr>
          <w:rFonts w:ascii="Arial" w:hAnsi="Arial" w:cs="Arial"/>
          <w:b/>
          <w:bCs/>
          <w:color w:val="1A1A1A"/>
          <w:sz w:val="22"/>
          <w:szCs w:val="22"/>
        </w:rPr>
      </w:pPr>
    </w:p>
    <w:p w:rsidR="00825F15" w:rsidRDefault="00825F15" w:rsidP="00922B7F">
      <w:pPr>
        <w:widowControl w:val="0"/>
        <w:autoSpaceDE w:val="0"/>
        <w:autoSpaceDN w:val="0"/>
        <w:adjustRightInd w:val="0"/>
        <w:rPr>
          <w:rFonts w:ascii="Arial" w:hAnsi="Arial" w:cs="Arial"/>
          <w:b/>
          <w:bCs/>
          <w:color w:val="1A1A1A"/>
          <w:sz w:val="22"/>
          <w:szCs w:val="22"/>
        </w:rPr>
      </w:pPr>
    </w:p>
    <w:p w:rsidR="00922B7F" w:rsidRDefault="00922B7F" w:rsidP="00922B7F">
      <w:pPr>
        <w:widowControl w:val="0"/>
        <w:autoSpaceDE w:val="0"/>
        <w:autoSpaceDN w:val="0"/>
        <w:adjustRightInd w:val="0"/>
        <w:rPr>
          <w:rFonts w:ascii="Arial" w:hAnsi="Arial" w:cs="Arial"/>
          <w:b/>
          <w:bCs/>
          <w:color w:val="1A1A1A"/>
          <w:sz w:val="22"/>
          <w:szCs w:val="22"/>
        </w:rPr>
      </w:pPr>
      <w:r>
        <w:rPr>
          <w:rFonts w:ascii="Arial" w:hAnsi="Arial" w:cs="Arial"/>
          <w:b/>
          <w:bCs/>
          <w:color w:val="1A1A1A"/>
          <w:sz w:val="22"/>
          <w:szCs w:val="22"/>
        </w:rPr>
        <w:t>Presentation by:</w:t>
      </w:r>
    </w:p>
    <w:p w:rsidR="00922B7F" w:rsidRDefault="00922B7F" w:rsidP="00922B7F">
      <w:pPr>
        <w:widowControl w:val="0"/>
        <w:autoSpaceDE w:val="0"/>
        <w:autoSpaceDN w:val="0"/>
        <w:adjustRightInd w:val="0"/>
        <w:rPr>
          <w:rFonts w:ascii="Arial" w:hAnsi="Arial" w:cs="Arial"/>
          <w:b/>
          <w:bCs/>
          <w:color w:val="1A1A1A"/>
          <w:sz w:val="22"/>
          <w:szCs w:val="22"/>
        </w:rPr>
      </w:pPr>
    </w:p>
    <w:p w:rsidR="00922B7F" w:rsidRDefault="00922B7F" w:rsidP="001F4A0E">
      <w:pPr>
        <w:widowControl w:val="0"/>
        <w:autoSpaceDE w:val="0"/>
        <w:autoSpaceDN w:val="0"/>
        <w:adjustRightInd w:val="0"/>
        <w:ind w:left="426"/>
        <w:rPr>
          <w:rFonts w:ascii="Arial" w:hAnsi="Arial" w:cs="Arial"/>
          <w:b/>
          <w:bCs/>
          <w:color w:val="1A1A1A"/>
          <w:sz w:val="22"/>
          <w:szCs w:val="22"/>
        </w:rPr>
      </w:pPr>
      <w:r>
        <w:rPr>
          <w:rFonts w:ascii="Arial" w:hAnsi="Arial" w:cs="Arial"/>
          <w:b/>
          <w:bCs/>
          <w:color w:val="1A1A1A"/>
          <w:sz w:val="22"/>
          <w:szCs w:val="22"/>
        </w:rPr>
        <w:t xml:space="preserve">Sean </w:t>
      </w:r>
      <w:proofErr w:type="spellStart"/>
      <w:r>
        <w:rPr>
          <w:rFonts w:ascii="Arial" w:hAnsi="Arial" w:cs="Arial"/>
          <w:b/>
          <w:bCs/>
          <w:color w:val="1A1A1A"/>
          <w:sz w:val="22"/>
          <w:szCs w:val="22"/>
        </w:rPr>
        <w:t>Overett</w:t>
      </w:r>
      <w:proofErr w:type="spellEnd"/>
    </w:p>
    <w:p w:rsidR="00922B7F" w:rsidRPr="00475899" w:rsidRDefault="00922B7F" w:rsidP="001F4A0E">
      <w:pPr>
        <w:widowControl w:val="0"/>
        <w:autoSpaceDE w:val="0"/>
        <w:autoSpaceDN w:val="0"/>
        <w:adjustRightInd w:val="0"/>
        <w:ind w:left="426"/>
        <w:rPr>
          <w:rFonts w:ascii="Arial" w:hAnsi="Arial" w:cs="Arial"/>
          <w:bCs/>
          <w:color w:val="1A1A1A"/>
          <w:sz w:val="22"/>
          <w:szCs w:val="22"/>
        </w:rPr>
      </w:pPr>
      <w:r w:rsidRPr="00475899">
        <w:rPr>
          <w:rFonts w:ascii="Arial" w:hAnsi="Arial" w:cs="Arial"/>
          <w:bCs/>
          <w:color w:val="1A1A1A"/>
          <w:sz w:val="22"/>
          <w:szCs w:val="22"/>
        </w:rPr>
        <w:t>Senior Delivery &amp; Development Manager</w:t>
      </w:r>
    </w:p>
    <w:p w:rsidR="00922B7F" w:rsidRPr="00475899" w:rsidRDefault="00922B7F" w:rsidP="001F4A0E">
      <w:pPr>
        <w:widowControl w:val="0"/>
        <w:autoSpaceDE w:val="0"/>
        <w:autoSpaceDN w:val="0"/>
        <w:adjustRightInd w:val="0"/>
        <w:ind w:left="426"/>
        <w:rPr>
          <w:rFonts w:ascii="Arial" w:hAnsi="Arial" w:cs="Arial"/>
          <w:sz w:val="22"/>
          <w:szCs w:val="22"/>
        </w:rPr>
      </w:pPr>
      <w:r w:rsidRPr="00475899">
        <w:rPr>
          <w:rFonts w:ascii="Arial" w:hAnsi="Arial" w:cs="Arial"/>
          <w:bCs/>
          <w:color w:val="1A1A1A"/>
          <w:sz w:val="22"/>
          <w:szCs w:val="22"/>
        </w:rPr>
        <w:t>NHS Trust Development Authority (London)</w:t>
      </w:r>
      <w:r w:rsidRPr="00475899">
        <w:rPr>
          <w:rFonts w:ascii="Arial" w:hAnsi="Arial" w:cs="Arial"/>
          <w:color w:val="1A1A1A"/>
          <w:sz w:val="22"/>
          <w:szCs w:val="22"/>
        </w:rPr>
        <w:t xml:space="preserve">  </w:t>
      </w:r>
    </w:p>
    <w:p w:rsidR="00922B7F" w:rsidRPr="00263218" w:rsidRDefault="00922B7F" w:rsidP="001F4A0E">
      <w:pPr>
        <w:widowControl w:val="0"/>
        <w:autoSpaceDE w:val="0"/>
        <w:autoSpaceDN w:val="0"/>
        <w:adjustRightInd w:val="0"/>
        <w:ind w:left="426" w:right="-172"/>
        <w:rPr>
          <w:rFonts w:ascii="Arial" w:hAnsi="Arial" w:cs="Arial"/>
          <w:sz w:val="22"/>
          <w:szCs w:val="22"/>
        </w:rPr>
      </w:pPr>
      <w:r w:rsidRPr="00263218">
        <w:rPr>
          <w:rFonts w:ascii="Arial" w:hAnsi="Arial" w:cs="Arial"/>
          <w:color w:val="1A1A1A"/>
          <w:sz w:val="22"/>
          <w:szCs w:val="22"/>
        </w:rPr>
        <w:t> </w:t>
      </w:r>
    </w:p>
    <w:p w:rsidR="00922B7F" w:rsidRDefault="00922B7F" w:rsidP="00922B7F">
      <w:pPr>
        <w:widowControl w:val="0"/>
        <w:autoSpaceDE w:val="0"/>
        <w:autoSpaceDN w:val="0"/>
        <w:adjustRightInd w:val="0"/>
        <w:ind w:right="-172"/>
        <w:rPr>
          <w:rFonts w:ascii="Arial" w:hAnsi="Arial" w:cs="Arial"/>
          <w:b/>
          <w:color w:val="1A1A1A"/>
          <w:sz w:val="16"/>
          <w:szCs w:val="16"/>
        </w:rPr>
      </w:pPr>
    </w:p>
    <w:p w:rsidR="00922B7F" w:rsidRPr="00704843" w:rsidRDefault="00922B7F" w:rsidP="00922B7F">
      <w:pPr>
        <w:widowControl w:val="0"/>
        <w:autoSpaceDE w:val="0"/>
        <w:autoSpaceDN w:val="0"/>
        <w:adjustRightInd w:val="0"/>
        <w:ind w:right="-172"/>
        <w:rPr>
          <w:rFonts w:ascii="Arial" w:hAnsi="Arial" w:cs="Arial"/>
          <w:b/>
          <w:color w:val="1A1A1A"/>
          <w:sz w:val="22"/>
          <w:szCs w:val="22"/>
        </w:rPr>
      </w:pPr>
      <w:r w:rsidRPr="00704843">
        <w:rPr>
          <w:rFonts w:ascii="Arial" w:hAnsi="Arial" w:cs="Arial"/>
          <w:b/>
          <w:color w:val="1A1A1A"/>
          <w:sz w:val="22"/>
          <w:szCs w:val="22"/>
        </w:rPr>
        <w:t>Links to presentation and useful resources:</w:t>
      </w:r>
    </w:p>
    <w:p w:rsidR="00922B7F" w:rsidRDefault="00922B7F" w:rsidP="00922B7F">
      <w:pPr>
        <w:widowControl w:val="0"/>
        <w:autoSpaceDE w:val="0"/>
        <w:autoSpaceDN w:val="0"/>
        <w:adjustRightInd w:val="0"/>
        <w:ind w:right="-172"/>
        <w:rPr>
          <w:rFonts w:ascii="Arial" w:hAnsi="Arial" w:cs="Arial"/>
          <w:b/>
          <w:color w:val="1A1A1A"/>
          <w:sz w:val="16"/>
          <w:szCs w:val="16"/>
        </w:rPr>
      </w:pPr>
    </w:p>
    <w:p w:rsidR="00922B7F" w:rsidRPr="00B409B1" w:rsidRDefault="00922B7F" w:rsidP="001F4A0E">
      <w:pPr>
        <w:widowControl w:val="0"/>
        <w:autoSpaceDE w:val="0"/>
        <w:autoSpaceDN w:val="0"/>
        <w:adjustRightInd w:val="0"/>
        <w:ind w:left="426" w:right="-172"/>
        <w:jc w:val="both"/>
        <w:rPr>
          <w:rFonts w:ascii="Arial" w:hAnsi="Arial" w:cs="Arial"/>
          <w:b/>
          <w:color w:val="1A1A1A"/>
          <w:sz w:val="20"/>
          <w:szCs w:val="20"/>
        </w:rPr>
      </w:pPr>
      <w:r w:rsidRPr="00B409B1">
        <w:rPr>
          <w:rFonts w:ascii="Arial" w:hAnsi="Arial" w:cs="Arial"/>
          <w:b/>
          <w:color w:val="1A1A1A"/>
          <w:sz w:val="20"/>
          <w:szCs w:val="20"/>
        </w:rPr>
        <w:t xml:space="preserve">Presentation </w:t>
      </w:r>
      <w:r w:rsidRPr="00B409B1">
        <w:rPr>
          <w:rFonts w:ascii="Arial" w:hAnsi="Arial" w:cs="Arial"/>
          <w:color w:val="1A1A1A"/>
          <w:sz w:val="20"/>
          <w:szCs w:val="20"/>
        </w:rPr>
        <w:t>available at:</w:t>
      </w:r>
      <w:r w:rsidRPr="00B409B1">
        <w:rPr>
          <w:rFonts w:ascii="Arial" w:hAnsi="Arial" w:cs="Arial"/>
          <w:b/>
          <w:color w:val="1A1A1A"/>
          <w:sz w:val="20"/>
          <w:szCs w:val="20"/>
        </w:rPr>
        <w:t> </w:t>
      </w:r>
    </w:p>
    <w:p w:rsidR="00922B7F" w:rsidRPr="00B409B1" w:rsidRDefault="00CA4932" w:rsidP="001F4A0E">
      <w:pPr>
        <w:widowControl w:val="0"/>
        <w:autoSpaceDE w:val="0"/>
        <w:autoSpaceDN w:val="0"/>
        <w:adjustRightInd w:val="0"/>
        <w:ind w:left="426" w:right="-172"/>
        <w:jc w:val="both"/>
        <w:rPr>
          <w:rFonts w:ascii="Arial" w:hAnsi="Arial" w:cs="Arial"/>
          <w:color w:val="1A1A1A"/>
          <w:sz w:val="20"/>
          <w:szCs w:val="20"/>
        </w:rPr>
      </w:pPr>
      <w:hyperlink r:id="rId10" w:history="1">
        <w:r w:rsidR="00922B7F" w:rsidRPr="00B409B1">
          <w:rPr>
            <w:rFonts w:ascii="Arial" w:hAnsi="Arial" w:cs="Arial"/>
            <w:color w:val="103CC0"/>
            <w:sz w:val="20"/>
            <w:szCs w:val="20"/>
            <w:u w:val="single" w:color="103CC0"/>
          </w:rPr>
          <w:t>http://www.patientsforumlas.net/uploads/6/6/0/6/6606397/presentation_introductiontda_april2015(so).</w:t>
        </w:r>
        <w:proofErr w:type="spellStart"/>
        <w:r w:rsidR="00922B7F" w:rsidRPr="00B409B1">
          <w:rPr>
            <w:rFonts w:ascii="Arial" w:hAnsi="Arial" w:cs="Arial"/>
            <w:color w:val="103CC0"/>
            <w:sz w:val="20"/>
            <w:szCs w:val="20"/>
            <w:u w:val="single" w:color="103CC0"/>
          </w:rPr>
          <w:t>pptx</w:t>
        </w:r>
        <w:proofErr w:type="spellEnd"/>
      </w:hyperlink>
    </w:p>
    <w:p w:rsidR="00922B7F" w:rsidRPr="00B409B1" w:rsidRDefault="00922B7F" w:rsidP="001F4A0E">
      <w:pPr>
        <w:widowControl w:val="0"/>
        <w:autoSpaceDE w:val="0"/>
        <w:autoSpaceDN w:val="0"/>
        <w:adjustRightInd w:val="0"/>
        <w:ind w:left="426" w:right="-172"/>
        <w:jc w:val="both"/>
        <w:rPr>
          <w:rFonts w:ascii="Arial" w:hAnsi="Arial" w:cs="Arial"/>
          <w:color w:val="1A1A1A"/>
          <w:sz w:val="20"/>
          <w:szCs w:val="20"/>
        </w:rPr>
      </w:pPr>
    </w:p>
    <w:p w:rsidR="00922B7F" w:rsidRPr="00B409B1" w:rsidRDefault="00922B7F" w:rsidP="001F4A0E">
      <w:pPr>
        <w:widowControl w:val="0"/>
        <w:autoSpaceDE w:val="0"/>
        <w:autoSpaceDN w:val="0"/>
        <w:adjustRightInd w:val="0"/>
        <w:ind w:left="426" w:right="-172"/>
        <w:jc w:val="both"/>
        <w:rPr>
          <w:rFonts w:ascii="Arial" w:hAnsi="Arial" w:cs="Arial"/>
          <w:b/>
          <w:color w:val="1A1A1A"/>
          <w:sz w:val="20"/>
          <w:szCs w:val="20"/>
        </w:rPr>
      </w:pPr>
      <w:r w:rsidRPr="00B409B1">
        <w:rPr>
          <w:rFonts w:ascii="Arial" w:hAnsi="Arial" w:cs="Arial"/>
          <w:b/>
          <w:color w:val="1A1A1A"/>
          <w:sz w:val="20"/>
          <w:szCs w:val="20"/>
        </w:rPr>
        <w:t xml:space="preserve">NHS TDA The Accountability Framework for Trust Boards </w:t>
      </w:r>
      <w:r w:rsidRPr="00B409B1">
        <w:rPr>
          <w:rFonts w:ascii="Arial" w:hAnsi="Arial" w:cs="Arial"/>
          <w:color w:val="1A1A1A"/>
          <w:sz w:val="20"/>
          <w:szCs w:val="20"/>
        </w:rPr>
        <w:t>available at:</w:t>
      </w:r>
    </w:p>
    <w:p w:rsidR="00922B7F" w:rsidRPr="00B409B1" w:rsidRDefault="00CA4932" w:rsidP="001F4A0E">
      <w:pPr>
        <w:widowControl w:val="0"/>
        <w:autoSpaceDE w:val="0"/>
        <w:autoSpaceDN w:val="0"/>
        <w:adjustRightInd w:val="0"/>
        <w:ind w:left="426" w:right="-172"/>
        <w:jc w:val="both"/>
        <w:rPr>
          <w:rFonts w:ascii="Arial" w:hAnsi="Arial" w:cs="Arial"/>
          <w:color w:val="1A1A1A"/>
          <w:sz w:val="20"/>
          <w:szCs w:val="20"/>
        </w:rPr>
      </w:pPr>
      <w:hyperlink r:id="rId11" w:history="1">
        <w:r w:rsidR="00922B7F" w:rsidRPr="00B409B1">
          <w:rPr>
            <w:rStyle w:val="Hyperlink"/>
            <w:rFonts w:ascii="Arial" w:hAnsi="Arial" w:cs="Arial"/>
            <w:sz w:val="20"/>
            <w:szCs w:val="20"/>
          </w:rPr>
          <w:t>http://www.ntda.nhs.uk/wp-content/uploads/2015/04/TDA_framework_final.pdf</w:t>
        </w:r>
      </w:hyperlink>
    </w:p>
    <w:p w:rsidR="00922B7F" w:rsidRPr="00B409B1" w:rsidRDefault="00922B7F" w:rsidP="001F4A0E">
      <w:pPr>
        <w:widowControl w:val="0"/>
        <w:autoSpaceDE w:val="0"/>
        <w:autoSpaceDN w:val="0"/>
        <w:adjustRightInd w:val="0"/>
        <w:ind w:left="426" w:right="-172"/>
        <w:jc w:val="both"/>
        <w:rPr>
          <w:rFonts w:ascii="Arial" w:hAnsi="Arial" w:cs="Arial"/>
          <w:color w:val="1A1A1A"/>
          <w:sz w:val="20"/>
          <w:szCs w:val="20"/>
        </w:rPr>
      </w:pPr>
    </w:p>
    <w:p w:rsidR="00922B7F" w:rsidRPr="00B409B1" w:rsidRDefault="00922B7F" w:rsidP="001F4A0E">
      <w:pPr>
        <w:ind w:left="426" w:right="-172"/>
        <w:jc w:val="both"/>
        <w:rPr>
          <w:rFonts w:ascii="Arial" w:hAnsi="Arial" w:cs="Arial"/>
          <w:b/>
          <w:color w:val="262626"/>
          <w:sz w:val="20"/>
          <w:szCs w:val="20"/>
        </w:rPr>
      </w:pPr>
      <w:r w:rsidRPr="00B409B1">
        <w:rPr>
          <w:rFonts w:ascii="Arial" w:hAnsi="Arial" w:cs="Arial"/>
          <w:b/>
          <w:color w:val="262626"/>
          <w:sz w:val="20"/>
          <w:szCs w:val="20"/>
        </w:rPr>
        <w:t xml:space="preserve">The Healthy NHS Board </w:t>
      </w:r>
      <w:r w:rsidRPr="00B409B1">
        <w:rPr>
          <w:rFonts w:ascii="Arial" w:hAnsi="Arial" w:cs="Arial"/>
          <w:color w:val="262626"/>
          <w:sz w:val="20"/>
          <w:szCs w:val="20"/>
        </w:rPr>
        <w:t>available at:</w:t>
      </w:r>
    </w:p>
    <w:p w:rsidR="00922B7F" w:rsidRDefault="00CA4932" w:rsidP="001F4A0E">
      <w:pPr>
        <w:ind w:left="426" w:right="-172"/>
        <w:jc w:val="both"/>
        <w:rPr>
          <w:rStyle w:val="Hyperlink"/>
          <w:rFonts w:ascii="Arial" w:hAnsi="Arial" w:cs="Arial"/>
          <w:sz w:val="20"/>
          <w:szCs w:val="20"/>
        </w:rPr>
      </w:pPr>
      <w:hyperlink r:id="rId12" w:history="1">
        <w:r w:rsidR="00922B7F" w:rsidRPr="00B409B1">
          <w:rPr>
            <w:rStyle w:val="Hyperlink"/>
            <w:rFonts w:ascii="Arial" w:hAnsi="Arial" w:cs="Arial"/>
            <w:sz w:val="20"/>
            <w:szCs w:val="20"/>
          </w:rPr>
          <w:t>http://www.ntda.nhs.uk/wp-content/uploads/2013/04/NHSLeadership-HealthyNHSBoard-20131</w:t>
        </w:r>
      </w:hyperlink>
    </w:p>
    <w:p w:rsidR="00922B7F" w:rsidRDefault="00922B7F" w:rsidP="001F4A0E">
      <w:pPr>
        <w:ind w:left="426" w:right="-172"/>
        <w:jc w:val="both"/>
        <w:rPr>
          <w:rStyle w:val="Hyperlink"/>
          <w:rFonts w:ascii="Arial" w:hAnsi="Arial" w:cs="Arial"/>
          <w:sz w:val="20"/>
          <w:szCs w:val="20"/>
        </w:rPr>
      </w:pPr>
    </w:p>
    <w:p w:rsidR="00922B7F" w:rsidRPr="00D851C3" w:rsidRDefault="00922B7F" w:rsidP="001F4A0E">
      <w:pPr>
        <w:ind w:left="426" w:right="-172"/>
        <w:jc w:val="both"/>
        <w:rPr>
          <w:rStyle w:val="Hyperlink"/>
          <w:rFonts w:ascii="Arial" w:hAnsi="Arial" w:cs="Arial"/>
          <w:b/>
          <w:color w:val="auto"/>
          <w:sz w:val="20"/>
          <w:szCs w:val="20"/>
          <w:u w:val="none"/>
        </w:rPr>
      </w:pPr>
      <w:r w:rsidRPr="00D851C3">
        <w:rPr>
          <w:rStyle w:val="Hyperlink"/>
          <w:rFonts w:ascii="Arial" w:hAnsi="Arial" w:cs="Arial"/>
          <w:b/>
          <w:color w:val="auto"/>
          <w:sz w:val="20"/>
          <w:szCs w:val="20"/>
          <w:u w:val="none"/>
        </w:rPr>
        <w:t xml:space="preserve">Code of Conduct and Accountability for Trust </w:t>
      </w:r>
      <w:proofErr w:type="spellStart"/>
      <w:r w:rsidRPr="00D851C3">
        <w:rPr>
          <w:rStyle w:val="Hyperlink"/>
          <w:rFonts w:ascii="Arial" w:hAnsi="Arial" w:cs="Arial"/>
          <w:b/>
          <w:color w:val="auto"/>
          <w:sz w:val="20"/>
          <w:szCs w:val="20"/>
          <w:u w:val="none"/>
        </w:rPr>
        <w:t>Boards</w:t>
      </w:r>
      <w:r w:rsidRPr="00D851C3">
        <w:rPr>
          <w:rStyle w:val="Hyperlink"/>
          <w:rFonts w:ascii="Arial" w:hAnsi="Arial" w:cs="Arial"/>
          <w:color w:val="auto"/>
          <w:sz w:val="20"/>
          <w:szCs w:val="20"/>
          <w:u w:val="none"/>
        </w:rPr>
        <w:t>available</w:t>
      </w:r>
      <w:proofErr w:type="spellEnd"/>
      <w:r w:rsidRPr="00D851C3">
        <w:rPr>
          <w:rStyle w:val="Hyperlink"/>
          <w:rFonts w:ascii="Arial" w:hAnsi="Arial" w:cs="Arial"/>
          <w:color w:val="auto"/>
          <w:sz w:val="20"/>
          <w:szCs w:val="20"/>
          <w:u w:val="none"/>
        </w:rPr>
        <w:t xml:space="preserve"> at:</w:t>
      </w:r>
    </w:p>
    <w:p w:rsidR="00922B7F" w:rsidRPr="00B409B1" w:rsidRDefault="00922B7F" w:rsidP="001F4A0E">
      <w:pPr>
        <w:ind w:left="426" w:right="-172"/>
        <w:jc w:val="both"/>
        <w:rPr>
          <w:rStyle w:val="Hyperlink"/>
          <w:rFonts w:ascii="Arial" w:hAnsi="Arial" w:cs="Arial"/>
          <w:sz w:val="20"/>
          <w:szCs w:val="20"/>
        </w:rPr>
      </w:pPr>
      <w:r w:rsidRPr="00D851C3">
        <w:rPr>
          <w:rStyle w:val="Hyperlink"/>
          <w:rFonts w:ascii="Arial" w:hAnsi="Arial" w:cs="Arial"/>
          <w:sz w:val="20"/>
          <w:szCs w:val="20"/>
        </w:rPr>
        <w:t>http://www.ntda.nhs.uk/wp-content/uploads/2013/04/CODE-OF-CONDUCT-AND-ACCOUNTABILITY-FOR-NHS-BOARDS.pdf</w:t>
      </w:r>
    </w:p>
    <w:p w:rsidR="00922B7F" w:rsidRPr="00B409B1" w:rsidRDefault="00922B7F" w:rsidP="001F4A0E">
      <w:pPr>
        <w:ind w:left="426" w:right="-172"/>
        <w:jc w:val="both"/>
        <w:rPr>
          <w:rStyle w:val="Hyperlink"/>
          <w:rFonts w:ascii="Arial" w:hAnsi="Arial" w:cs="Arial"/>
          <w:sz w:val="20"/>
          <w:szCs w:val="20"/>
        </w:rPr>
      </w:pPr>
    </w:p>
    <w:p w:rsidR="00922B7F" w:rsidRPr="00B409B1" w:rsidRDefault="00922B7F" w:rsidP="001F4A0E">
      <w:pPr>
        <w:ind w:left="426" w:right="-172"/>
        <w:jc w:val="both"/>
        <w:rPr>
          <w:rFonts w:ascii="Arial" w:hAnsi="Arial" w:cs="Arial"/>
          <w:bCs/>
          <w:color w:val="000000"/>
          <w:sz w:val="20"/>
          <w:szCs w:val="20"/>
        </w:rPr>
      </w:pPr>
      <w:r w:rsidRPr="00B409B1">
        <w:rPr>
          <w:rFonts w:ascii="Arial" w:hAnsi="Arial" w:cs="Arial"/>
          <w:b/>
          <w:bCs/>
          <w:color w:val="000000"/>
          <w:sz w:val="20"/>
          <w:szCs w:val="20"/>
        </w:rPr>
        <w:t xml:space="preserve">The NHS Constitution </w:t>
      </w:r>
      <w:r w:rsidRPr="00B409B1">
        <w:rPr>
          <w:rFonts w:ascii="Arial" w:hAnsi="Arial" w:cs="Arial"/>
          <w:bCs/>
          <w:color w:val="000000"/>
          <w:sz w:val="20"/>
          <w:szCs w:val="20"/>
        </w:rPr>
        <w:t>available at:</w:t>
      </w:r>
    </w:p>
    <w:p w:rsidR="00922B7F" w:rsidRPr="00B409B1" w:rsidRDefault="00CA4932" w:rsidP="001F4A0E">
      <w:pPr>
        <w:ind w:left="426" w:right="-172"/>
        <w:jc w:val="both"/>
        <w:rPr>
          <w:rStyle w:val="Hyperlink"/>
          <w:rFonts w:ascii="Arial" w:hAnsi="Arial" w:cs="Arial"/>
          <w:color w:val="auto"/>
          <w:sz w:val="20"/>
          <w:szCs w:val="20"/>
          <w:u w:val="none"/>
        </w:rPr>
      </w:pPr>
      <w:hyperlink r:id="rId13" w:history="1">
        <w:r w:rsidR="00922B7F" w:rsidRPr="00B409B1">
          <w:rPr>
            <w:rStyle w:val="Hyperlink"/>
            <w:rFonts w:ascii="Arial" w:hAnsi="Arial" w:cs="Arial"/>
            <w:sz w:val="20"/>
            <w:szCs w:val="20"/>
          </w:rPr>
          <w:t>https://www.gov.uk/government/uploads/system/uploads/attachment_data/file/170656/NHS_Constitution.pdf</w:t>
        </w:r>
      </w:hyperlink>
    </w:p>
    <w:p w:rsidR="00922B7F" w:rsidRPr="00B409B1" w:rsidRDefault="00922B7F" w:rsidP="001F4A0E">
      <w:pPr>
        <w:ind w:left="426" w:right="-172"/>
        <w:jc w:val="both"/>
        <w:rPr>
          <w:rStyle w:val="Hyperlink"/>
          <w:rFonts w:ascii="Arial" w:hAnsi="Arial" w:cs="Arial"/>
          <w:color w:val="auto"/>
          <w:sz w:val="20"/>
          <w:szCs w:val="20"/>
          <w:u w:val="none"/>
        </w:rPr>
      </w:pPr>
    </w:p>
    <w:p w:rsidR="00922B7F" w:rsidRPr="00B409B1" w:rsidRDefault="00922B7F" w:rsidP="001F4A0E">
      <w:pPr>
        <w:ind w:left="426" w:right="-172"/>
        <w:jc w:val="both"/>
        <w:rPr>
          <w:rStyle w:val="Hyperlink"/>
          <w:rFonts w:ascii="Arial" w:hAnsi="Arial" w:cs="Arial"/>
          <w:b/>
          <w:i/>
          <w:color w:val="auto"/>
          <w:sz w:val="20"/>
          <w:szCs w:val="20"/>
          <w:u w:val="none"/>
        </w:rPr>
      </w:pPr>
      <w:r w:rsidRPr="00B409B1">
        <w:rPr>
          <w:rStyle w:val="Hyperlink"/>
          <w:rFonts w:ascii="Arial" w:hAnsi="Arial" w:cs="Arial"/>
          <w:b/>
          <w:color w:val="auto"/>
          <w:sz w:val="20"/>
          <w:szCs w:val="20"/>
          <w:u w:val="none"/>
        </w:rPr>
        <w:t xml:space="preserve">Guide to the Healthcare System in England </w:t>
      </w:r>
      <w:r w:rsidRPr="00B409B1">
        <w:rPr>
          <w:rStyle w:val="Hyperlink"/>
          <w:rFonts w:ascii="Arial" w:hAnsi="Arial" w:cs="Arial"/>
          <w:color w:val="auto"/>
          <w:sz w:val="20"/>
          <w:szCs w:val="20"/>
          <w:u w:val="none"/>
        </w:rPr>
        <w:t>available at:</w:t>
      </w:r>
    </w:p>
    <w:p w:rsidR="00922B7F" w:rsidRPr="00B409B1" w:rsidRDefault="00922B7F" w:rsidP="001F4A0E">
      <w:pPr>
        <w:ind w:left="426" w:right="-172"/>
        <w:jc w:val="both"/>
        <w:rPr>
          <w:rStyle w:val="Hyperlink"/>
          <w:rFonts w:ascii="Arial" w:hAnsi="Arial" w:cs="Arial"/>
          <w:sz w:val="20"/>
          <w:szCs w:val="20"/>
        </w:rPr>
      </w:pPr>
      <w:r w:rsidRPr="00B409B1">
        <w:rPr>
          <w:rStyle w:val="Hyperlink"/>
          <w:rFonts w:ascii="Arial" w:hAnsi="Arial" w:cs="Arial"/>
          <w:sz w:val="20"/>
          <w:szCs w:val="20"/>
        </w:rPr>
        <w:t>https://www.gov.uk/government/uploads/system/uploads/attachment_data/file/194002/9421-2900878-TSO-NHS_Guide_to_Healthcare_WEB.PDF</w:t>
      </w:r>
    </w:p>
    <w:p w:rsidR="00922B7F" w:rsidRPr="00B409B1" w:rsidRDefault="00922B7F" w:rsidP="001F4A0E">
      <w:pPr>
        <w:ind w:left="426" w:right="-172"/>
        <w:jc w:val="both"/>
        <w:rPr>
          <w:rStyle w:val="Hyperlink"/>
          <w:rFonts w:ascii="Arial" w:hAnsi="Arial" w:cs="Arial"/>
          <w:sz w:val="20"/>
          <w:szCs w:val="20"/>
        </w:rPr>
      </w:pPr>
    </w:p>
    <w:p w:rsidR="00CA1400" w:rsidRDefault="00CA1400" w:rsidP="001F4A0E">
      <w:pPr>
        <w:pStyle w:val="ListParagraph"/>
        <w:widowControl w:val="0"/>
        <w:autoSpaceDE w:val="0"/>
        <w:autoSpaceDN w:val="0"/>
        <w:adjustRightInd w:val="0"/>
        <w:ind w:left="426" w:right="-172"/>
        <w:jc w:val="both"/>
        <w:rPr>
          <w:rFonts w:ascii="Arial" w:hAnsi="Arial" w:cs="Arial"/>
          <w:b/>
          <w:sz w:val="20"/>
          <w:szCs w:val="20"/>
        </w:rPr>
      </w:pPr>
      <w:r>
        <w:rPr>
          <w:rFonts w:ascii="Arial" w:hAnsi="Arial" w:cs="Arial"/>
          <w:b/>
          <w:sz w:val="20"/>
          <w:szCs w:val="20"/>
        </w:rPr>
        <w:t xml:space="preserve">Guidance on the </w:t>
      </w:r>
      <w:r w:rsidR="00922B7F" w:rsidRPr="00B409B1">
        <w:rPr>
          <w:rFonts w:ascii="Arial" w:hAnsi="Arial" w:cs="Arial"/>
          <w:b/>
          <w:sz w:val="20"/>
          <w:szCs w:val="20"/>
        </w:rPr>
        <w:t xml:space="preserve">NHS Complaints </w:t>
      </w:r>
      <w:r>
        <w:rPr>
          <w:rFonts w:ascii="Arial" w:hAnsi="Arial" w:cs="Arial"/>
          <w:b/>
          <w:sz w:val="20"/>
          <w:szCs w:val="20"/>
        </w:rPr>
        <w:t>Procedure and Process is</w:t>
      </w:r>
      <w:r w:rsidR="00825F15">
        <w:rPr>
          <w:rFonts w:ascii="Arial" w:hAnsi="Arial" w:cs="Arial"/>
          <w:b/>
          <w:sz w:val="20"/>
          <w:szCs w:val="20"/>
        </w:rPr>
        <w:t xml:space="preserve"> available </w:t>
      </w:r>
      <w:r>
        <w:rPr>
          <w:rFonts w:ascii="Arial" w:hAnsi="Arial" w:cs="Arial"/>
          <w:b/>
          <w:sz w:val="20"/>
          <w:szCs w:val="20"/>
        </w:rPr>
        <w:t>on the NHS Choices website available at:</w:t>
      </w:r>
    </w:p>
    <w:p w:rsidR="00CA1400" w:rsidRPr="00CA1400" w:rsidRDefault="00CA4932" w:rsidP="001F4A0E">
      <w:pPr>
        <w:pStyle w:val="ListParagraph"/>
        <w:widowControl w:val="0"/>
        <w:autoSpaceDE w:val="0"/>
        <w:autoSpaceDN w:val="0"/>
        <w:adjustRightInd w:val="0"/>
        <w:ind w:left="426" w:right="-172"/>
        <w:jc w:val="both"/>
        <w:rPr>
          <w:rFonts w:ascii="Arial" w:hAnsi="Arial" w:cs="Arial"/>
          <w:sz w:val="20"/>
          <w:szCs w:val="20"/>
        </w:rPr>
      </w:pPr>
      <w:hyperlink r:id="rId14" w:history="1">
        <w:r w:rsidR="00CA1400" w:rsidRPr="00CA1400">
          <w:rPr>
            <w:rStyle w:val="Hyperlink"/>
            <w:rFonts w:ascii="Arial" w:hAnsi="Arial" w:cs="Arial"/>
            <w:sz w:val="20"/>
            <w:szCs w:val="20"/>
          </w:rPr>
          <w:t>http://www.nhs.uk/choiceintheNHS/Rightsandpledges/complaints/Pages/NHScomplaints.aspx</w:t>
        </w:r>
      </w:hyperlink>
    </w:p>
    <w:p w:rsidR="00CA1400" w:rsidRDefault="00CA1400" w:rsidP="001F4A0E">
      <w:pPr>
        <w:pStyle w:val="ListParagraph"/>
        <w:widowControl w:val="0"/>
        <w:autoSpaceDE w:val="0"/>
        <w:autoSpaceDN w:val="0"/>
        <w:adjustRightInd w:val="0"/>
        <w:ind w:left="426" w:right="-172"/>
        <w:jc w:val="both"/>
        <w:rPr>
          <w:rFonts w:ascii="Arial" w:hAnsi="Arial" w:cs="Arial"/>
          <w:b/>
          <w:sz w:val="20"/>
          <w:szCs w:val="20"/>
        </w:rPr>
      </w:pPr>
    </w:p>
    <w:p w:rsidR="00825F15" w:rsidRDefault="00825F15" w:rsidP="00922B7F">
      <w:pPr>
        <w:widowControl w:val="0"/>
        <w:autoSpaceDE w:val="0"/>
        <w:autoSpaceDN w:val="0"/>
        <w:adjustRightInd w:val="0"/>
        <w:jc w:val="both"/>
        <w:rPr>
          <w:rFonts w:ascii="Arial" w:hAnsi="Arial" w:cs="Arial"/>
          <w:b/>
          <w:color w:val="1A1A1A"/>
          <w:sz w:val="22"/>
          <w:szCs w:val="22"/>
        </w:rPr>
      </w:pPr>
    </w:p>
    <w:p w:rsidR="00922B7F" w:rsidRPr="00704843" w:rsidRDefault="00922B7F" w:rsidP="00922B7F">
      <w:pPr>
        <w:widowControl w:val="0"/>
        <w:autoSpaceDE w:val="0"/>
        <w:autoSpaceDN w:val="0"/>
        <w:adjustRightInd w:val="0"/>
        <w:jc w:val="both"/>
        <w:rPr>
          <w:rFonts w:ascii="Arial" w:hAnsi="Arial" w:cs="Arial"/>
          <w:b/>
          <w:color w:val="1A1A1A"/>
          <w:sz w:val="22"/>
          <w:szCs w:val="22"/>
        </w:rPr>
      </w:pPr>
      <w:r w:rsidRPr="00704843">
        <w:rPr>
          <w:rFonts w:ascii="Arial" w:hAnsi="Arial" w:cs="Arial"/>
          <w:b/>
          <w:color w:val="1A1A1A"/>
          <w:sz w:val="22"/>
          <w:szCs w:val="22"/>
        </w:rPr>
        <w:t>Introduction:</w:t>
      </w:r>
    </w:p>
    <w:p w:rsidR="00922B7F" w:rsidRDefault="00922B7F"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Pr>
          <w:rFonts w:ascii="Arial" w:hAnsi="Arial" w:cs="Arial"/>
          <w:color w:val="1A1A1A"/>
          <w:sz w:val="22"/>
          <w:szCs w:val="22"/>
        </w:rPr>
        <w:t xml:space="preserve">The chair welcomed Sean </w:t>
      </w:r>
      <w:proofErr w:type="spellStart"/>
      <w:r>
        <w:rPr>
          <w:rFonts w:ascii="Arial" w:hAnsi="Arial" w:cs="Arial"/>
          <w:color w:val="1A1A1A"/>
          <w:sz w:val="22"/>
          <w:szCs w:val="22"/>
        </w:rPr>
        <w:t>Overett</w:t>
      </w:r>
      <w:proofErr w:type="spellEnd"/>
      <w:r>
        <w:rPr>
          <w:rFonts w:ascii="Arial" w:hAnsi="Arial" w:cs="Arial"/>
          <w:color w:val="1A1A1A"/>
          <w:sz w:val="22"/>
          <w:szCs w:val="22"/>
        </w:rPr>
        <w:t>, and asked the meeting to note the requirement that NHS employees not be seen to bring into question their impartiality in the period before a General Election. Therefore whilst all questions would be answered, some responses might have to wait until after the election. Sean offered to return and attend the June LAS Forum Meeting along with any deferred responses to questions if the members thought it would be useful.</w:t>
      </w:r>
    </w:p>
    <w:p w:rsidR="00922B7F" w:rsidRDefault="00922B7F" w:rsidP="00922B7F">
      <w:pPr>
        <w:widowControl w:val="0"/>
        <w:autoSpaceDE w:val="0"/>
        <w:autoSpaceDN w:val="0"/>
        <w:adjustRightInd w:val="0"/>
        <w:jc w:val="both"/>
        <w:rPr>
          <w:rFonts w:ascii="Arial" w:hAnsi="Arial" w:cs="Arial"/>
          <w:b/>
          <w:color w:val="1A1A1A"/>
          <w:sz w:val="22"/>
          <w:szCs w:val="22"/>
        </w:rPr>
      </w:pPr>
    </w:p>
    <w:p w:rsidR="00922B7F" w:rsidRDefault="00922B7F" w:rsidP="00922B7F">
      <w:pPr>
        <w:widowControl w:val="0"/>
        <w:autoSpaceDE w:val="0"/>
        <w:autoSpaceDN w:val="0"/>
        <w:adjustRightInd w:val="0"/>
        <w:jc w:val="both"/>
        <w:rPr>
          <w:rFonts w:ascii="Arial" w:hAnsi="Arial" w:cs="Arial"/>
          <w:b/>
          <w:color w:val="1A1A1A"/>
          <w:sz w:val="22"/>
          <w:szCs w:val="22"/>
        </w:rPr>
      </w:pPr>
    </w:p>
    <w:p w:rsidR="00922B7F" w:rsidRDefault="00922B7F" w:rsidP="00922B7F">
      <w:pPr>
        <w:widowControl w:val="0"/>
        <w:autoSpaceDE w:val="0"/>
        <w:autoSpaceDN w:val="0"/>
        <w:adjustRightInd w:val="0"/>
        <w:jc w:val="both"/>
        <w:rPr>
          <w:rFonts w:ascii="Arial" w:hAnsi="Arial" w:cs="Arial"/>
          <w:b/>
          <w:color w:val="1A1A1A"/>
          <w:sz w:val="22"/>
          <w:szCs w:val="22"/>
        </w:rPr>
      </w:pPr>
      <w:r w:rsidRPr="001E7764">
        <w:rPr>
          <w:rFonts w:ascii="Arial" w:hAnsi="Arial" w:cs="Arial"/>
          <w:b/>
          <w:color w:val="1A1A1A"/>
          <w:sz w:val="22"/>
          <w:szCs w:val="22"/>
        </w:rPr>
        <w:t xml:space="preserve">Sean </w:t>
      </w:r>
      <w:proofErr w:type="spellStart"/>
      <w:r w:rsidRPr="001E7764">
        <w:rPr>
          <w:rFonts w:ascii="Arial" w:hAnsi="Arial" w:cs="Arial"/>
          <w:b/>
          <w:color w:val="1A1A1A"/>
          <w:sz w:val="22"/>
          <w:szCs w:val="22"/>
        </w:rPr>
        <w:t>Overett</w:t>
      </w:r>
      <w:proofErr w:type="spellEnd"/>
      <w:r w:rsidRPr="001E7764">
        <w:rPr>
          <w:rFonts w:ascii="Arial" w:hAnsi="Arial" w:cs="Arial"/>
          <w:b/>
          <w:color w:val="1A1A1A"/>
          <w:sz w:val="22"/>
          <w:szCs w:val="22"/>
        </w:rPr>
        <w:t xml:space="preserve"> gave a presentation on the role of the NHS Trust Development Authority (NHS TDA)</w:t>
      </w:r>
      <w:r>
        <w:rPr>
          <w:rFonts w:ascii="Arial" w:hAnsi="Arial" w:cs="Arial"/>
          <w:b/>
          <w:color w:val="1A1A1A"/>
          <w:sz w:val="22"/>
          <w:szCs w:val="22"/>
        </w:rPr>
        <w:t>:</w:t>
      </w:r>
    </w:p>
    <w:p w:rsidR="00922B7F" w:rsidRDefault="00922B7F"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Pr>
          <w:rFonts w:ascii="Arial" w:hAnsi="Arial" w:cs="Arial"/>
          <w:color w:val="1A1A1A"/>
          <w:sz w:val="22"/>
          <w:szCs w:val="22"/>
        </w:rPr>
        <w:t xml:space="preserve">The following note </w:t>
      </w:r>
      <w:proofErr w:type="spellStart"/>
      <w:r>
        <w:rPr>
          <w:rFonts w:ascii="Arial" w:hAnsi="Arial" w:cs="Arial"/>
          <w:color w:val="1A1A1A"/>
          <w:sz w:val="22"/>
          <w:szCs w:val="22"/>
        </w:rPr>
        <w:t>summarises</w:t>
      </w:r>
      <w:proofErr w:type="spellEnd"/>
      <w:r>
        <w:rPr>
          <w:rFonts w:ascii="Arial" w:hAnsi="Arial" w:cs="Arial"/>
          <w:color w:val="1A1A1A"/>
          <w:sz w:val="22"/>
          <w:szCs w:val="22"/>
        </w:rPr>
        <w:t xml:space="preserve"> the key points from the presentation, includes the answers to questions responded to within the meeting and additionally provides supplementary information which has been included with the aim of adding value or clarity to the presentation and discussion.</w:t>
      </w:r>
    </w:p>
    <w:p w:rsidR="00922B7F" w:rsidRDefault="00922B7F" w:rsidP="00922B7F">
      <w:pPr>
        <w:widowControl w:val="0"/>
        <w:autoSpaceDE w:val="0"/>
        <w:autoSpaceDN w:val="0"/>
        <w:adjustRightInd w:val="0"/>
        <w:jc w:val="both"/>
        <w:rPr>
          <w:rFonts w:ascii="Arial" w:hAnsi="Arial" w:cs="Arial"/>
          <w:color w:val="1A1A1A"/>
          <w:sz w:val="22"/>
          <w:szCs w:val="22"/>
        </w:rPr>
      </w:pPr>
    </w:p>
    <w:p w:rsidR="00825F15" w:rsidRDefault="00825F15" w:rsidP="00922B7F">
      <w:pPr>
        <w:widowControl w:val="0"/>
        <w:autoSpaceDE w:val="0"/>
        <w:autoSpaceDN w:val="0"/>
        <w:adjustRightInd w:val="0"/>
        <w:jc w:val="both"/>
        <w:rPr>
          <w:rFonts w:ascii="Arial" w:hAnsi="Arial" w:cs="Arial"/>
          <w:color w:val="1A1A1A"/>
          <w:sz w:val="22"/>
          <w:szCs w:val="22"/>
        </w:rPr>
      </w:pPr>
    </w:p>
    <w:p w:rsidR="00825F15" w:rsidRDefault="00825F15" w:rsidP="00922B7F">
      <w:pPr>
        <w:widowControl w:val="0"/>
        <w:autoSpaceDE w:val="0"/>
        <w:autoSpaceDN w:val="0"/>
        <w:adjustRightInd w:val="0"/>
        <w:jc w:val="both"/>
        <w:rPr>
          <w:rFonts w:ascii="Arial" w:hAnsi="Arial" w:cs="Arial"/>
          <w:color w:val="1A1A1A"/>
          <w:sz w:val="22"/>
          <w:szCs w:val="22"/>
        </w:rPr>
      </w:pPr>
    </w:p>
    <w:p w:rsidR="00825F15" w:rsidRDefault="00825F15"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sidRPr="00242821">
        <w:rPr>
          <w:rFonts w:ascii="Arial" w:hAnsi="Arial" w:cs="Arial"/>
          <w:color w:val="1A1A1A"/>
          <w:sz w:val="22"/>
          <w:szCs w:val="22"/>
        </w:rPr>
        <w:t xml:space="preserve">In addition to the presentation itself, Sean recommended that LAS Patient Forum members read the following </w:t>
      </w:r>
      <w:proofErr w:type="gramStart"/>
      <w:r w:rsidRPr="00242821">
        <w:rPr>
          <w:rFonts w:ascii="Arial" w:hAnsi="Arial" w:cs="Arial"/>
          <w:color w:val="1A1A1A"/>
          <w:sz w:val="22"/>
          <w:szCs w:val="22"/>
        </w:rPr>
        <w:t>publications which</w:t>
      </w:r>
      <w:proofErr w:type="gramEnd"/>
      <w:r w:rsidRPr="00242821">
        <w:rPr>
          <w:rFonts w:ascii="Arial" w:hAnsi="Arial" w:cs="Arial"/>
          <w:color w:val="1A1A1A"/>
          <w:sz w:val="22"/>
          <w:szCs w:val="22"/>
        </w:rPr>
        <w:t xml:space="preserve"> had informed his presentation and would inform his responses to questions from LAS Forum members:</w:t>
      </w:r>
    </w:p>
    <w:p w:rsidR="00D93125" w:rsidRPr="00242821" w:rsidRDefault="00D93125" w:rsidP="00922B7F">
      <w:pPr>
        <w:widowControl w:val="0"/>
        <w:autoSpaceDE w:val="0"/>
        <w:autoSpaceDN w:val="0"/>
        <w:adjustRightInd w:val="0"/>
        <w:jc w:val="both"/>
        <w:rPr>
          <w:rFonts w:ascii="Arial" w:hAnsi="Arial" w:cs="Arial"/>
          <w:color w:val="1A1A1A"/>
          <w:sz w:val="22"/>
          <w:szCs w:val="22"/>
        </w:rPr>
      </w:pPr>
    </w:p>
    <w:p w:rsidR="00922B7F" w:rsidRDefault="00922B7F" w:rsidP="001F4A0E">
      <w:pPr>
        <w:pStyle w:val="ListParagraph"/>
        <w:widowControl w:val="0"/>
        <w:numPr>
          <w:ilvl w:val="0"/>
          <w:numId w:val="1"/>
        </w:numPr>
        <w:autoSpaceDE w:val="0"/>
        <w:autoSpaceDN w:val="0"/>
        <w:adjustRightInd w:val="0"/>
        <w:ind w:left="360"/>
        <w:jc w:val="both"/>
        <w:rPr>
          <w:rFonts w:ascii="Arial" w:hAnsi="Arial" w:cs="Arial"/>
          <w:color w:val="1A1A1A"/>
          <w:sz w:val="22"/>
          <w:szCs w:val="22"/>
        </w:rPr>
      </w:pPr>
      <w:r w:rsidRPr="00475899">
        <w:rPr>
          <w:rFonts w:ascii="Arial" w:hAnsi="Arial" w:cs="Arial"/>
          <w:b/>
          <w:color w:val="1A1A1A"/>
          <w:sz w:val="22"/>
          <w:szCs w:val="22"/>
        </w:rPr>
        <w:t>The 2014-15 Accountability Framework for Trust Boards</w:t>
      </w:r>
      <w:r w:rsidRPr="00475899">
        <w:rPr>
          <w:rFonts w:ascii="Arial" w:hAnsi="Arial" w:cs="Arial"/>
          <w:color w:val="1A1A1A"/>
          <w:sz w:val="22"/>
          <w:szCs w:val="22"/>
        </w:rPr>
        <w:t xml:space="preserve">, </w:t>
      </w:r>
      <w:r>
        <w:rPr>
          <w:rFonts w:ascii="Arial" w:hAnsi="Arial" w:cs="Arial"/>
          <w:color w:val="1A1A1A"/>
          <w:sz w:val="22"/>
          <w:szCs w:val="22"/>
        </w:rPr>
        <w:t>which covers</w:t>
      </w:r>
      <w:r w:rsidRPr="00475899">
        <w:rPr>
          <w:rFonts w:ascii="Arial" w:hAnsi="Arial" w:cs="Arial"/>
          <w:color w:val="1A1A1A"/>
          <w:sz w:val="22"/>
          <w:szCs w:val="22"/>
        </w:rPr>
        <w:t xml:space="preserve"> the NHS TDA’s oversight and escalation mechanisms and the development and support offer to NHS Trusts; </w:t>
      </w:r>
    </w:p>
    <w:p w:rsidR="001F4A0E" w:rsidRPr="00475899" w:rsidRDefault="001F4A0E" w:rsidP="001F4A0E">
      <w:pPr>
        <w:pStyle w:val="ListParagraph"/>
        <w:widowControl w:val="0"/>
        <w:autoSpaceDE w:val="0"/>
        <w:autoSpaceDN w:val="0"/>
        <w:adjustRightInd w:val="0"/>
        <w:ind w:left="360"/>
        <w:jc w:val="both"/>
        <w:rPr>
          <w:rFonts w:ascii="Arial" w:hAnsi="Arial" w:cs="Arial"/>
          <w:color w:val="1A1A1A"/>
          <w:sz w:val="22"/>
          <w:szCs w:val="22"/>
        </w:rPr>
      </w:pPr>
    </w:p>
    <w:p w:rsidR="00922B7F" w:rsidRDefault="00922B7F" w:rsidP="001F4A0E">
      <w:pPr>
        <w:pStyle w:val="NoSpacing"/>
        <w:numPr>
          <w:ilvl w:val="0"/>
          <w:numId w:val="1"/>
        </w:numPr>
        <w:ind w:left="360"/>
        <w:jc w:val="both"/>
        <w:rPr>
          <w:rFonts w:ascii="Arial" w:hAnsi="Arial" w:cs="Arial"/>
          <w:sz w:val="22"/>
          <w:szCs w:val="22"/>
          <w:lang w:val="en-GB"/>
        </w:rPr>
      </w:pPr>
      <w:r w:rsidRPr="00242821">
        <w:rPr>
          <w:rFonts w:ascii="Arial" w:hAnsi="Arial" w:cs="Arial"/>
          <w:b/>
          <w:color w:val="1A1A1A"/>
          <w:sz w:val="22"/>
          <w:szCs w:val="22"/>
        </w:rPr>
        <w:t>The Healthy NHS Board</w:t>
      </w:r>
      <w:r>
        <w:rPr>
          <w:rFonts w:ascii="Arial" w:hAnsi="Arial" w:cs="Arial"/>
          <w:b/>
          <w:color w:val="1A1A1A"/>
          <w:sz w:val="22"/>
          <w:szCs w:val="22"/>
        </w:rPr>
        <w:t>,</w:t>
      </w:r>
      <w:r w:rsidRPr="00242821">
        <w:rPr>
          <w:rFonts w:ascii="Arial" w:hAnsi="Arial" w:cs="Arial"/>
          <w:sz w:val="22"/>
          <w:szCs w:val="22"/>
          <w:lang w:val="en-GB"/>
        </w:rPr>
        <w:t xml:space="preserve"> which describes the critical role that the board plays in shaping and exemplifying an organisational culture that is open, accountable and compassionate and puts </w:t>
      </w:r>
      <w:r>
        <w:rPr>
          <w:rFonts w:ascii="Arial" w:hAnsi="Arial" w:cs="Arial"/>
          <w:sz w:val="22"/>
          <w:szCs w:val="22"/>
          <w:lang w:val="en-GB"/>
        </w:rPr>
        <w:t xml:space="preserve">patients first; their role </w:t>
      </w:r>
      <w:r w:rsidRPr="00242821">
        <w:rPr>
          <w:rFonts w:ascii="Arial" w:hAnsi="Arial" w:cs="Arial"/>
          <w:sz w:val="22"/>
          <w:szCs w:val="22"/>
          <w:lang w:val="en-GB"/>
        </w:rPr>
        <w:t>in prioritising the development of a people strategy that truly hears, supports and nurtures all staff and enables and rewards a culture of innovation and improvement</w:t>
      </w:r>
      <w:r>
        <w:rPr>
          <w:rFonts w:ascii="Arial" w:hAnsi="Arial" w:cs="Arial"/>
          <w:sz w:val="22"/>
          <w:szCs w:val="22"/>
          <w:lang w:val="en-GB"/>
        </w:rPr>
        <w:t xml:space="preserve"> and finally</w:t>
      </w:r>
      <w:r w:rsidRPr="00242821">
        <w:rPr>
          <w:rFonts w:ascii="Arial" w:hAnsi="Arial" w:cs="Arial"/>
          <w:sz w:val="22"/>
          <w:szCs w:val="22"/>
          <w:lang w:val="en-GB"/>
        </w:rPr>
        <w:t xml:space="preserve"> offers new insights to boards as they ensure that the organisation builds transparent, accountable relationships and partnerships with patients and the public</w:t>
      </w:r>
      <w:r>
        <w:rPr>
          <w:rFonts w:ascii="Arial" w:hAnsi="Arial" w:cs="Arial"/>
          <w:sz w:val="22"/>
          <w:szCs w:val="22"/>
          <w:lang w:val="en-GB"/>
        </w:rPr>
        <w:t xml:space="preserve">, </w:t>
      </w:r>
      <w:r w:rsidRPr="00242821">
        <w:rPr>
          <w:rFonts w:ascii="Arial" w:hAnsi="Arial" w:cs="Arial"/>
          <w:sz w:val="22"/>
          <w:szCs w:val="22"/>
          <w:lang w:val="en-GB"/>
        </w:rPr>
        <w:t>key partners and stakeholders</w:t>
      </w:r>
      <w:r>
        <w:rPr>
          <w:rFonts w:ascii="Arial" w:hAnsi="Arial" w:cs="Arial"/>
          <w:sz w:val="22"/>
          <w:szCs w:val="22"/>
          <w:lang w:val="en-GB"/>
        </w:rPr>
        <w:t>;</w:t>
      </w:r>
    </w:p>
    <w:p w:rsidR="001F4A0E" w:rsidRDefault="001F4A0E" w:rsidP="001F4A0E">
      <w:pPr>
        <w:pStyle w:val="NoSpacing"/>
        <w:ind w:left="-418"/>
        <w:jc w:val="both"/>
        <w:rPr>
          <w:rFonts w:ascii="Arial" w:hAnsi="Arial" w:cs="Arial"/>
          <w:sz w:val="22"/>
          <w:szCs w:val="22"/>
          <w:lang w:val="en-GB"/>
        </w:rPr>
      </w:pPr>
    </w:p>
    <w:p w:rsidR="00922B7F" w:rsidRDefault="00922B7F" w:rsidP="001F4A0E">
      <w:pPr>
        <w:pStyle w:val="ListParagraph"/>
        <w:numPr>
          <w:ilvl w:val="0"/>
          <w:numId w:val="1"/>
        </w:numPr>
        <w:autoSpaceDE w:val="0"/>
        <w:autoSpaceDN w:val="0"/>
        <w:adjustRightInd w:val="0"/>
        <w:ind w:left="360"/>
        <w:jc w:val="both"/>
        <w:rPr>
          <w:rFonts w:ascii="Arial" w:hAnsi="Arial" w:cs="Arial"/>
          <w:sz w:val="22"/>
          <w:szCs w:val="22"/>
          <w:lang w:val="en-GB"/>
        </w:rPr>
      </w:pPr>
      <w:r w:rsidRPr="003B6DAD">
        <w:rPr>
          <w:rStyle w:val="Hyperlink"/>
          <w:rFonts w:ascii="Arial" w:hAnsi="Arial" w:cs="Arial"/>
          <w:b/>
          <w:color w:val="auto"/>
          <w:sz w:val="22"/>
          <w:szCs w:val="22"/>
          <w:u w:val="none"/>
        </w:rPr>
        <w:t xml:space="preserve">Code of Conduct and Accountability for Trust Boards, </w:t>
      </w:r>
      <w:r w:rsidRPr="003B6DAD">
        <w:rPr>
          <w:rStyle w:val="Hyperlink"/>
          <w:rFonts w:ascii="Arial" w:hAnsi="Arial" w:cs="Arial"/>
          <w:color w:val="auto"/>
          <w:sz w:val="22"/>
          <w:szCs w:val="22"/>
          <w:u w:val="none"/>
        </w:rPr>
        <w:t>describes</w:t>
      </w:r>
      <w:r w:rsidRPr="003B6DAD">
        <w:rPr>
          <w:rFonts w:ascii="Arial" w:hAnsi="Arial" w:cs="Arial"/>
          <w:sz w:val="22"/>
          <w:szCs w:val="22"/>
          <w:lang w:val="en-GB"/>
        </w:rPr>
        <w:t>the basis on which NHS organisations should seek to fulfil the duties and responsibilities conferred upon them by the Secretary of State for Health.</w:t>
      </w:r>
      <w:r w:rsidRPr="003B6DAD">
        <w:rPr>
          <w:rStyle w:val="Hyperlink"/>
          <w:rFonts w:ascii="Arial" w:hAnsi="Arial" w:cs="Arial"/>
          <w:color w:val="auto"/>
          <w:sz w:val="22"/>
          <w:szCs w:val="22"/>
          <w:u w:val="none"/>
        </w:rPr>
        <w:t xml:space="preserve"> </w:t>
      </w:r>
      <w:proofErr w:type="gramStart"/>
      <w:r w:rsidRPr="003B6DAD">
        <w:rPr>
          <w:rStyle w:val="Hyperlink"/>
          <w:rFonts w:ascii="Arial" w:hAnsi="Arial" w:cs="Arial"/>
          <w:color w:val="auto"/>
          <w:sz w:val="22"/>
          <w:szCs w:val="22"/>
          <w:u w:val="none"/>
        </w:rPr>
        <w:t>which</w:t>
      </w:r>
      <w:proofErr w:type="gramEnd"/>
      <w:r w:rsidRPr="003B6DAD">
        <w:rPr>
          <w:rStyle w:val="Hyperlink"/>
          <w:rFonts w:ascii="Arial" w:hAnsi="Arial" w:cs="Arial"/>
          <w:color w:val="auto"/>
          <w:sz w:val="22"/>
          <w:szCs w:val="22"/>
          <w:u w:val="none"/>
        </w:rPr>
        <w:t xml:space="preserve"> describes the</w:t>
      </w:r>
      <w:r w:rsidRPr="003B6DAD">
        <w:rPr>
          <w:rFonts w:ascii="Arial" w:hAnsi="Arial" w:cs="Arial"/>
          <w:sz w:val="22"/>
          <w:szCs w:val="22"/>
          <w:lang w:val="en-GB"/>
        </w:rPr>
        <w:t xml:space="preserve"> Board’s clear responsibility for corporate standards of conduct and acceptance of the Code should inform and govern the decisions and conduct of all board directors. </w:t>
      </w:r>
    </w:p>
    <w:p w:rsidR="001F4A0E" w:rsidRPr="001F4A0E" w:rsidRDefault="001F4A0E" w:rsidP="001F4A0E">
      <w:pPr>
        <w:autoSpaceDE w:val="0"/>
        <w:autoSpaceDN w:val="0"/>
        <w:adjustRightInd w:val="0"/>
        <w:jc w:val="both"/>
        <w:rPr>
          <w:rFonts w:ascii="Arial" w:hAnsi="Arial" w:cs="Arial"/>
          <w:sz w:val="22"/>
          <w:szCs w:val="22"/>
          <w:lang w:val="en-GB"/>
        </w:rPr>
      </w:pPr>
    </w:p>
    <w:p w:rsidR="00922B7F" w:rsidRPr="001F4A0E" w:rsidRDefault="00922B7F" w:rsidP="001F4A0E">
      <w:pPr>
        <w:pStyle w:val="ListParagraph"/>
        <w:numPr>
          <w:ilvl w:val="0"/>
          <w:numId w:val="1"/>
        </w:numPr>
        <w:ind w:left="360"/>
        <w:jc w:val="both"/>
        <w:rPr>
          <w:rFonts w:ascii="Arial" w:hAnsi="Arial" w:cs="Arial"/>
          <w:color w:val="262626"/>
          <w:sz w:val="22"/>
          <w:szCs w:val="22"/>
        </w:rPr>
      </w:pPr>
      <w:r w:rsidRPr="00475899">
        <w:rPr>
          <w:rFonts w:ascii="Arial" w:hAnsi="Arial" w:cs="Arial"/>
          <w:b/>
          <w:bCs/>
          <w:color w:val="000000"/>
          <w:sz w:val="22"/>
          <w:szCs w:val="22"/>
        </w:rPr>
        <w:t xml:space="preserve">The NHS Constitution, </w:t>
      </w:r>
      <w:r w:rsidRPr="00475899">
        <w:rPr>
          <w:rFonts w:ascii="Arial" w:hAnsi="Arial" w:cs="Arial"/>
          <w:bCs/>
          <w:color w:val="000000"/>
          <w:sz w:val="22"/>
          <w:szCs w:val="22"/>
        </w:rPr>
        <w:t xml:space="preserve">which </w:t>
      </w:r>
      <w:r w:rsidRPr="00475899">
        <w:rPr>
          <w:rFonts w:ascii="Arial" w:hAnsi="Arial" w:cs="Arial"/>
          <w:color w:val="000000"/>
          <w:sz w:val="22"/>
          <w:szCs w:val="22"/>
        </w:rPr>
        <w:t xml:space="preserve">establishes the </w:t>
      </w:r>
      <w:r w:rsidRPr="00475899">
        <w:rPr>
          <w:rFonts w:ascii="Arial" w:hAnsi="Arial" w:cs="Arial"/>
          <w:bCs/>
          <w:color w:val="000000"/>
          <w:sz w:val="22"/>
          <w:szCs w:val="22"/>
        </w:rPr>
        <w:t xml:space="preserve">principles </w:t>
      </w:r>
      <w:r w:rsidRPr="00475899">
        <w:rPr>
          <w:rFonts w:ascii="Arial" w:hAnsi="Arial" w:cs="Arial"/>
          <w:color w:val="000000"/>
          <w:sz w:val="22"/>
          <w:szCs w:val="22"/>
        </w:rPr>
        <w:t xml:space="preserve">and </w:t>
      </w:r>
      <w:r w:rsidRPr="00475899">
        <w:rPr>
          <w:rFonts w:ascii="Arial" w:hAnsi="Arial" w:cs="Arial"/>
          <w:bCs/>
          <w:color w:val="000000"/>
          <w:sz w:val="22"/>
          <w:szCs w:val="22"/>
        </w:rPr>
        <w:t xml:space="preserve">values </w:t>
      </w:r>
      <w:r w:rsidRPr="00475899">
        <w:rPr>
          <w:rFonts w:ascii="Arial" w:hAnsi="Arial" w:cs="Arial"/>
          <w:color w:val="000000"/>
          <w:sz w:val="22"/>
          <w:szCs w:val="22"/>
        </w:rPr>
        <w:t xml:space="preserve">of the NHS in England. It sets out </w:t>
      </w:r>
      <w:r w:rsidRPr="00475899">
        <w:rPr>
          <w:rFonts w:ascii="Arial" w:hAnsi="Arial" w:cs="Arial"/>
          <w:bCs/>
          <w:color w:val="000000"/>
          <w:sz w:val="22"/>
          <w:szCs w:val="22"/>
        </w:rPr>
        <w:t xml:space="preserve">rights </w:t>
      </w:r>
      <w:r w:rsidRPr="00475899">
        <w:rPr>
          <w:rFonts w:ascii="Arial" w:hAnsi="Arial" w:cs="Arial"/>
          <w:color w:val="000000"/>
          <w:sz w:val="22"/>
          <w:szCs w:val="22"/>
        </w:rPr>
        <w:t xml:space="preserve">to which patients, public and staff are entitled, and </w:t>
      </w:r>
      <w:r w:rsidRPr="00475899">
        <w:rPr>
          <w:rFonts w:ascii="Arial" w:hAnsi="Arial" w:cs="Arial"/>
          <w:bCs/>
          <w:color w:val="000000"/>
          <w:sz w:val="22"/>
          <w:szCs w:val="22"/>
        </w:rPr>
        <w:t xml:space="preserve">pledges </w:t>
      </w:r>
      <w:r w:rsidRPr="00475899">
        <w:rPr>
          <w:rFonts w:ascii="Arial" w:hAnsi="Arial" w:cs="Arial"/>
          <w:color w:val="000000"/>
          <w:sz w:val="22"/>
          <w:szCs w:val="22"/>
        </w:rPr>
        <w:t xml:space="preserve">which the NHS is committed to achieve, together with </w:t>
      </w:r>
      <w:r w:rsidRPr="00475899">
        <w:rPr>
          <w:rFonts w:ascii="Arial" w:hAnsi="Arial" w:cs="Arial"/>
          <w:bCs/>
          <w:color w:val="000000"/>
          <w:sz w:val="22"/>
          <w:szCs w:val="22"/>
        </w:rPr>
        <w:t>responsibilities</w:t>
      </w:r>
      <w:r w:rsidRPr="00475899">
        <w:rPr>
          <w:rFonts w:ascii="Arial" w:hAnsi="Arial" w:cs="Arial"/>
          <w:color w:val="000000"/>
          <w:sz w:val="22"/>
          <w:szCs w:val="22"/>
        </w:rPr>
        <w:t xml:space="preserve">, which the public, patients and staff owe to one </w:t>
      </w:r>
      <w:r w:rsidR="001F4A0E">
        <w:rPr>
          <w:rFonts w:ascii="Arial" w:hAnsi="Arial" w:cs="Arial"/>
          <w:color w:val="000000"/>
          <w:sz w:val="22"/>
          <w:szCs w:val="22"/>
        </w:rPr>
        <w:t>a</w:t>
      </w:r>
      <w:r w:rsidRPr="001F4A0E">
        <w:rPr>
          <w:rFonts w:ascii="Arial" w:hAnsi="Arial" w:cs="Arial"/>
          <w:color w:val="000000"/>
          <w:sz w:val="22"/>
          <w:szCs w:val="22"/>
        </w:rPr>
        <w:t>nother to ensure that the NHS operates fairly and effectively;</w:t>
      </w:r>
    </w:p>
    <w:p w:rsidR="001F4A0E" w:rsidRPr="001F4A0E" w:rsidRDefault="001F4A0E" w:rsidP="001F4A0E">
      <w:pPr>
        <w:jc w:val="both"/>
        <w:rPr>
          <w:rFonts w:ascii="Arial" w:hAnsi="Arial" w:cs="Arial"/>
          <w:color w:val="262626"/>
          <w:sz w:val="22"/>
          <w:szCs w:val="22"/>
        </w:rPr>
      </w:pPr>
    </w:p>
    <w:p w:rsidR="00922B7F" w:rsidRDefault="00922B7F" w:rsidP="001F4A0E">
      <w:pPr>
        <w:pStyle w:val="ListParagraph"/>
        <w:widowControl w:val="0"/>
        <w:numPr>
          <w:ilvl w:val="0"/>
          <w:numId w:val="2"/>
        </w:numPr>
        <w:tabs>
          <w:tab w:val="clear" w:pos="720"/>
        </w:tabs>
        <w:autoSpaceDE w:val="0"/>
        <w:autoSpaceDN w:val="0"/>
        <w:adjustRightInd w:val="0"/>
        <w:ind w:left="360"/>
        <w:jc w:val="both"/>
        <w:rPr>
          <w:rFonts w:ascii="Arial" w:hAnsi="Arial" w:cs="Arial"/>
          <w:sz w:val="22"/>
          <w:szCs w:val="22"/>
        </w:rPr>
      </w:pPr>
      <w:r w:rsidRPr="00475899">
        <w:rPr>
          <w:rStyle w:val="Hyperlink"/>
          <w:rFonts w:ascii="Arial" w:hAnsi="Arial" w:cs="Arial"/>
          <w:b/>
          <w:color w:val="auto"/>
          <w:sz w:val="22"/>
          <w:szCs w:val="22"/>
          <w:u w:val="none"/>
        </w:rPr>
        <w:t xml:space="preserve">The Guide to the Healthcare System in England, </w:t>
      </w:r>
      <w:proofErr w:type="spellStart"/>
      <w:r w:rsidRPr="00242821">
        <w:rPr>
          <w:rStyle w:val="Hyperlink"/>
          <w:rFonts w:ascii="Arial" w:hAnsi="Arial" w:cs="Arial"/>
          <w:color w:val="auto"/>
          <w:sz w:val="22"/>
          <w:szCs w:val="22"/>
          <w:u w:val="none"/>
        </w:rPr>
        <w:t>which</w:t>
      </w:r>
      <w:r w:rsidRPr="00475899">
        <w:rPr>
          <w:rFonts w:ascii="Arial" w:hAnsi="Arial" w:cs="Arial"/>
          <w:sz w:val="22"/>
          <w:szCs w:val="22"/>
        </w:rPr>
        <w:t>explains</w:t>
      </w:r>
      <w:proofErr w:type="spellEnd"/>
      <w:r w:rsidRPr="00475899">
        <w:rPr>
          <w:rFonts w:ascii="Arial" w:hAnsi="Arial" w:cs="Arial"/>
          <w:sz w:val="22"/>
          <w:szCs w:val="22"/>
        </w:rPr>
        <w:t xml:space="preserve"> </w:t>
      </w:r>
      <w:proofErr w:type="spellStart"/>
      <w:r w:rsidRPr="00475899">
        <w:rPr>
          <w:rFonts w:ascii="Arial" w:hAnsi="Arial" w:cs="Arial"/>
          <w:sz w:val="22"/>
          <w:szCs w:val="22"/>
        </w:rPr>
        <w:t>organisations</w:t>
      </w:r>
      <w:proofErr w:type="spellEnd"/>
      <w:r w:rsidRPr="00475899">
        <w:rPr>
          <w:rFonts w:ascii="Arial" w:hAnsi="Arial" w:cs="Arial"/>
          <w:sz w:val="22"/>
          <w:szCs w:val="22"/>
        </w:rPr>
        <w:t xml:space="preserve"> in the healthcare system and how they work together and </w:t>
      </w:r>
      <w:proofErr w:type="gramStart"/>
      <w:r w:rsidRPr="00475899">
        <w:rPr>
          <w:rFonts w:ascii="Arial" w:hAnsi="Arial" w:cs="Arial"/>
          <w:sz w:val="22"/>
          <w:szCs w:val="22"/>
        </w:rPr>
        <w:t>includes</w:t>
      </w:r>
      <w:proofErr w:type="gramEnd"/>
      <w:r w:rsidRPr="00475899">
        <w:rPr>
          <w:rFonts w:ascii="Arial" w:hAnsi="Arial" w:cs="Arial"/>
          <w:sz w:val="22"/>
          <w:szCs w:val="22"/>
        </w:rPr>
        <w:t xml:space="preserve"> the Statement of NHS Accountability. It covers providing care, commissioning care, safeguarding patients, empowering patients and local communities, education and </w:t>
      </w:r>
      <w:proofErr w:type="gramStart"/>
      <w:r w:rsidRPr="00475899">
        <w:rPr>
          <w:rFonts w:ascii="Arial" w:hAnsi="Arial" w:cs="Arial"/>
          <w:sz w:val="22"/>
          <w:szCs w:val="22"/>
        </w:rPr>
        <w:t>training ,</w:t>
      </w:r>
      <w:proofErr w:type="gramEnd"/>
      <w:r w:rsidRPr="00475899">
        <w:rPr>
          <w:rFonts w:ascii="Arial" w:hAnsi="Arial" w:cs="Arial"/>
          <w:sz w:val="22"/>
          <w:szCs w:val="22"/>
        </w:rPr>
        <w:t xml:space="preserve"> supporting providers of care and the role of t</w:t>
      </w:r>
      <w:r>
        <w:rPr>
          <w:rFonts w:ascii="Arial" w:hAnsi="Arial" w:cs="Arial"/>
          <w:sz w:val="22"/>
          <w:szCs w:val="22"/>
        </w:rPr>
        <w:t>he Secretary of State for Health;</w:t>
      </w:r>
    </w:p>
    <w:p w:rsidR="001F4A0E" w:rsidRDefault="001F4A0E" w:rsidP="001F4A0E">
      <w:pPr>
        <w:pStyle w:val="ListParagraph"/>
        <w:widowControl w:val="0"/>
        <w:autoSpaceDE w:val="0"/>
        <w:autoSpaceDN w:val="0"/>
        <w:adjustRightInd w:val="0"/>
        <w:ind w:left="360"/>
        <w:jc w:val="both"/>
        <w:rPr>
          <w:rFonts w:ascii="Arial" w:hAnsi="Arial" w:cs="Arial"/>
          <w:sz w:val="22"/>
          <w:szCs w:val="22"/>
        </w:rPr>
      </w:pPr>
    </w:p>
    <w:p w:rsidR="00922B7F" w:rsidRPr="00C13803" w:rsidRDefault="00922B7F" w:rsidP="001F4A0E">
      <w:pPr>
        <w:pStyle w:val="ListParagraph"/>
        <w:widowControl w:val="0"/>
        <w:numPr>
          <w:ilvl w:val="0"/>
          <w:numId w:val="2"/>
        </w:numPr>
        <w:tabs>
          <w:tab w:val="clear" w:pos="720"/>
          <w:tab w:val="num" w:pos="433"/>
        </w:tabs>
        <w:autoSpaceDE w:val="0"/>
        <w:autoSpaceDN w:val="0"/>
        <w:adjustRightInd w:val="0"/>
        <w:ind w:left="360"/>
        <w:jc w:val="both"/>
        <w:rPr>
          <w:rFonts w:ascii="Arial" w:hAnsi="Arial" w:cs="Arial"/>
          <w:color w:val="1A1A1A"/>
          <w:sz w:val="22"/>
          <w:szCs w:val="22"/>
        </w:rPr>
      </w:pPr>
      <w:r w:rsidRPr="00C13803">
        <w:rPr>
          <w:rFonts w:ascii="Arial" w:hAnsi="Arial" w:cs="Arial"/>
          <w:b/>
          <w:sz w:val="22"/>
          <w:szCs w:val="22"/>
        </w:rPr>
        <w:t>NHS Complaints Policy,</w:t>
      </w:r>
      <w:r w:rsidRPr="00C13803">
        <w:rPr>
          <w:rFonts w:ascii="Arial" w:hAnsi="Arial" w:cs="Arial"/>
          <w:sz w:val="22"/>
          <w:szCs w:val="22"/>
        </w:rPr>
        <w:t xml:space="preserve"> which explains how patients can give feedback or make a complaint about NHS care or treatment. It includes information on the NHS complaints arrangements, and what patients can expect when they make a complaint. The guidance should be read alongside the NHS Constitution.</w:t>
      </w:r>
    </w:p>
    <w:p w:rsidR="00922B7F" w:rsidRDefault="00922B7F" w:rsidP="00922B7F">
      <w:pPr>
        <w:autoSpaceDE w:val="0"/>
        <w:autoSpaceDN w:val="0"/>
        <w:adjustRightInd w:val="0"/>
        <w:jc w:val="both"/>
        <w:rPr>
          <w:rFonts w:ascii="Frutiger-Light" w:eastAsia="Frutiger-Light" w:cs="Frutiger-Light"/>
          <w:color w:val="2D2E2F"/>
          <w:sz w:val="18"/>
          <w:szCs w:val="18"/>
          <w:lang w:val="en-GB"/>
        </w:rPr>
      </w:pPr>
    </w:p>
    <w:p w:rsidR="00922B7F" w:rsidRPr="001126A6" w:rsidRDefault="00D93125" w:rsidP="00922B7F">
      <w:pPr>
        <w:pStyle w:val="NoSpacing"/>
        <w:jc w:val="both"/>
        <w:rPr>
          <w:rFonts w:ascii="Arial" w:hAnsi="Arial" w:cs="Arial"/>
          <w:sz w:val="22"/>
          <w:szCs w:val="22"/>
          <w:lang w:eastAsia="en-GB"/>
        </w:rPr>
      </w:pPr>
      <w:r>
        <w:rPr>
          <w:rFonts w:ascii="Arial" w:hAnsi="Arial" w:cs="Arial"/>
          <w:sz w:val="22"/>
          <w:szCs w:val="22"/>
          <w:lang w:eastAsia="en-GB"/>
        </w:rPr>
        <w:t>Following the abolition of S</w:t>
      </w:r>
      <w:r w:rsidR="00922B7F" w:rsidRPr="001126A6">
        <w:rPr>
          <w:rFonts w:ascii="Arial" w:hAnsi="Arial" w:cs="Arial"/>
          <w:sz w:val="22"/>
          <w:szCs w:val="22"/>
          <w:lang w:eastAsia="en-GB"/>
        </w:rPr>
        <w:t xml:space="preserve">trategic </w:t>
      </w:r>
      <w:r>
        <w:rPr>
          <w:rFonts w:ascii="Arial" w:hAnsi="Arial" w:cs="Arial"/>
          <w:sz w:val="22"/>
          <w:szCs w:val="22"/>
          <w:lang w:eastAsia="en-GB"/>
        </w:rPr>
        <w:t>Health A</w:t>
      </w:r>
      <w:r w:rsidR="00922B7F" w:rsidRPr="001126A6">
        <w:rPr>
          <w:rFonts w:ascii="Arial" w:hAnsi="Arial" w:cs="Arial"/>
          <w:sz w:val="22"/>
          <w:szCs w:val="22"/>
          <w:lang w:eastAsia="en-GB"/>
        </w:rPr>
        <w:t xml:space="preserve">uthorities (SHAs) in 2013, the </w:t>
      </w:r>
      <w:r w:rsidR="00922B7F">
        <w:rPr>
          <w:rFonts w:ascii="Arial" w:hAnsi="Arial" w:cs="Arial"/>
          <w:sz w:val="22"/>
          <w:szCs w:val="22"/>
          <w:lang w:eastAsia="en-GB"/>
        </w:rPr>
        <w:t xml:space="preserve">NHS </w:t>
      </w:r>
      <w:r w:rsidR="00922B7F" w:rsidRPr="001126A6">
        <w:rPr>
          <w:rFonts w:ascii="Arial" w:hAnsi="Arial" w:cs="Arial"/>
          <w:sz w:val="22"/>
          <w:szCs w:val="22"/>
          <w:lang w:eastAsia="en-GB"/>
        </w:rPr>
        <w:t xml:space="preserve">TDA </w:t>
      </w:r>
      <w:r w:rsidR="00922B7F">
        <w:rPr>
          <w:rFonts w:ascii="Arial" w:hAnsi="Arial" w:cs="Arial"/>
          <w:sz w:val="22"/>
          <w:szCs w:val="22"/>
          <w:lang w:eastAsia="en-GB"/>
        </w:rPr>
        <w:t>became</w:t>
      </w:r>
      <w:r w:rsidR="00922B7F" w:rsidRPr="001126A6">
        <w:rPr>
          <w:rFonts w:ascii="Arial" w:hAnsi="Arial" w:cs="Arial"/>
          <w:sz w:val="22"/>
          <w:szCs w:val="22"/>
          <w:lang w:eastAsia="en-GB"/>
        </w:rPr>
        <w:t xml:space="preserve"> responsible for overseeing the performance management and governance of NHS trusts, including clinical quality, and managing their progress towards foundation trust </w:t>
      </w:r>
      <w:proofErr w:type="spellStart"/>
      <w:proofErr w:type="gramStart"/>
      <w:r w:rsidR="00922B7F" w:rsidRPr="001126A6">
        <w:rPr>
          <w:rFonts w:ascii="Arial" w:hAnsi="Arial" w:cs="Arial"/>
          <w:sz w:val="22"/>
          <w:szCs w:val="22"/>
          <w:lang w:eastAsia="en-GB"/>
        </w:rPr>
        <w:t>status.The</w:t>
      </w:r>
      <w:proofErr w:type="spellEnd"/>
      <w:proofErr w:type="gramEnd"/>
      <w:r w:rsidR="00922B7F" w:rsidRPr="001126A6">
        <w:rPr>
          <w:rFonts w:ascii="Arial" w:hAnsi="Arial" w:cs="Arial"/>
          <w:sz w:val="22"/>
          <w:szCs w:val="22"/>
          <w:lang w:eastAsia="en-GB"/>
        </w:rPr>
        <w:t xml:space="preserve"> </w:t>
      </w:r>
      <w:r w:rsidR="00922B7F">
        <w:rPr>
          <w:rFonts w:ascii="Arial" w:hAnsi="Arial" w:cs="Arial"/>
          <w:sz w:val="22"/>
          <w:szCs w:val="22"/>
          <w:lang w:eastAsia="en-GB"/>
        </w:rPr>
        <w:t xml:space="preserve">NHS </w:t>
      </w:r>
      <w:r w:rsidR="00922B7F" w:rsidRPr="001126A6">
        <w:rPr>
          <w:rFonts w:ascii="Arial" w:hAnsi="Arial" w:cs="Arial"/>
          <w:sz w:val="22"/>
          <w:szCs w:val="22"/>
          <w:lang w:eastAsia="en-GB"/>
        </w:rPr>
        <w:t>TDA plays its part in safeguarding the</w:t>
      </w:r>
      <w:r w:rsidR="00922B7F">
        <w:rPr>
          <w:rFonts w:ascii="Arial" w:hAnsi="Arial" w:cs="Arial"/>
          <w:sz w:val="22"/>
          <w:szCs w:val="22"/>
          <w:lang w:eastAsia="en-GB"/>
        </w:rPr>
        <w:t xml:space="preserve"> core values of the NHS </w:t>
      </w:r>
      <w:r w:rsidR="00922B7F" w:rsidRPr="001126A6">
        <w:rPr>
          <w:rFonts w:ascii="Arial" w:hAnsi="Arial" w:cs="Arial"/>
          <w:sz w:val="22"/>
          <w:szCs w:val="22"/>
          <w:lang w:eastAsia="en-GB"/>
        </w:rPr>
        <w:t>ensuring a fair and comprehensive service across the country and promoting the</w:t>
      </w:r>
      <w:r w:rsidR="00922B7F">
        <w:rPr>
          <w:rFonts w:ascii="Arial" w:hAnsi="Arial" w:cs="Arial"/>
          <w:sz w:val="22"/>
          <w:szCs w:val="22"/>
          <w:lang w:eastAsia="en-GB"/>
        </w:rPr>
        <w:t xml:space="preserve"> NHS Constitution. It is accountable </w:t>
      </w:r>
      <w:r w:rsidR="00922B7F" w:rsidRPr="001126A6">
        <w:rPr>
          <w:rFonts w:ascii="Arial" w:hAnsi="Arial" w:cs="Arial"/>
          <w:sz w:val="22"/>
          <w:szCs w:val="22"/>
          <w:lang w:eastAsia="en-GB"/>
        </w:rPr>
        <w:t>nationally for the outcomes achieved by NHS trusts and for financial stewardship within the NHS trust system.</w:t>
      </w:r>
      <w:r w:rsidR="00922B7F" w:rsidRPr="00B06569">
        <w:rPr>
          <w:rStyle w:val="EndnoteReference"/>
          <w:rFonts w:ascii="Arial" w:hAnsi="Arial" w:cs="Arial"/>
          <w:b/>
          <w:sz w:val="22"/>
          <w:szCs w:val="22"/>
          <w:lang w:eastAsia="en-GB"/>
        </w:rPr>
        <w:endnoteReference w:id="1"/>
      </w:r>
    </w:p>
    <w:p w:rsidR="00922B7F" w:rsidRDefault="00922B7F" w:rsidP="00922B7F">
      <w:pPr>
        <w:widowControl w:val="0"/>
        <w:autoSpaceDE w:val="0"/>
        <w:autoSpaceDN w:val="0"/>
        <w:adjustRightInd w:val="0"/>
        <w:jc w:val="both"/>
        <w:rPr>
          <w:rFonts w:ascii="Arial" w:hAnsi="Arial" w:cs="Arial"/>
          <w:color w:val="1A1A1A"/>
          <w:sz w:val="22"/>
          <w:szCs w:val="22"/>
          <w:lang w:val="en-GB"/>
        </w:rPr>
      </w:pPr>
    </w:p>
    <w:p w:rsidR="00922B7F" w:rsidRPr="0047284C" w:rsidRDefault="00922B7F" w:rsidP="00922B7F">
      <w:pPr>
        <w:widowControl w:val="0"/>
        <w:autoSpaceDE w:val="0"/>
        <w:autoSpaceDN w:val="0"/>
        <w:adjustRightInd w:val="0"/>
        <w:jc w:val="both"/>
        <w:rPr>
          <w:rFonts w:ascii="Arial" w:hAnsi="Arial" w:cs="Arial"/>
          <w:color w:val="1A1A1A"/>
          <w:sz w:val="22"/>
          <w:szCs w:val="22"/>
          <w:lang w:val="en-GB"/>
        </w:rPr>
      </w:pPr>
      <w:r>
        <w:rPr>
          <w:rFonts w:ascii="Arial" w:hAnsi="Arial" w:cs="Arial"/>
          <w:color w:val="1A1A1A"/>
          <w:sz w:val="22"/>
          <w:szCs w:val="22"/>
          <w:lang w:val="en-GB"/>
        </w:rPr>
        <w:t xml:space="preserve">Over the past two years </w:t>
      </w:r>
      <w:r w:rsidRPr="0047284C">
        <w:rPr>
          <w:rFonts w:ascii="Arial" w:hAnsi="Arial" w:cs="Arial"/>
          <w:color w:val="1A1A1A"/>
          <w:sz w:val="22"/>
          <w:szCs w:val="22"/>
          <w:lang w:val="en-GB"/>
        </w:rPr>
        <w:t xml:space="preserve">the goal of NHS trusts and all NHS providers </w:t>
      </w:r>
      <w:r>
        <w:rPr>
          <w:rFonts w:ascii="Arial" w:hAnsi="Arial" w:cs="Arial"/>
          <w:color w:val="1A1A1A"/>
          <w:sz w:val="22"/>
          <w:szCs w:val="22"/>
          <w:lang w:val="en-GB"/>
        </w:rPr>
        <w:t>has remained the same</w:t>
      </w:r>
      <w:proofErr w:type="gramStart"/>
      <w:r>
        <w:rPr>
          <w:rFonts w:ascii="Arial" w:hAnsi="Arial" w:cs="Arial"/>
          <w:color w:val="1A1A1A"/>
          <w:sz w:val="22"/>
          <w:szCs w:val="22"/>
          <w:lang w:val="en-GB"/>
        </w:rPr>
        <w:t>;</w:t>
      </w:r>
      <w:proofErr w:type="gramEnd"/>
      <w:r w:rsidRPr="0047284C">
        <w:rPr>
          <w:rFonts w:ascii="Arial" w:hAnsi="Arial" w:cs="Arial"/>
          <w:bCs/>
          <w:color w:val="1A1A1A"/>
          <w:sz w:val="22"/>
          <w:szCs w:val="22"/>
          <w:lang w:val="en-GB"/>
        </w:rPr>
        <w:t xml:space="preserve"> to provide high quality, sustainable services to patients. </w:t>
      </w:r>
      <w:r w:rsidRPr="0047284C">
        <w:rPr>
          <w:rFonts w:ascii="Arial" w:hAnsi="Arial" w:cs="Arial"/>
          <w:color w:val="1A1A1A"/>
          <w:sz w:val="22"/>
          <w:szCs w:val="22"/>
          <w:lang w:val="en-GB"/>
        </w:rPr>
        <w:t xml:space="preserve">As a result, the role of the NHS TDA remains unchanged: </w:t>
      </w:r>
      <w:r w:rsidRPr="0047284C">
        <w:rPr>
          <w:rFonts w:ascii="Arial" w:hAnsi="Arial" w:cs="Arial"/>
          <w:bCs/>
          <w:color w:val="1A1A1A"/>
          <w:sz w:val="22"/>
          <w:szCs w:val="22"/>
          <w:lang w:val="en-GB"/>
        </w:rPr>
        <w:t xml:space="preserve">to oversee and hold to account NHS trusts across all aspects of their business, while providing them with support to improve services and ultimately achieve a sustainable organisational </w:t>
      </w:r>
      <w:proofErr w:type="spellStart"/>
      <w:proofErr w:type="gramStart"/>
      <w:r w:rsidRPr="0047284C">
        <w:rPr>
          <w:rFonts w:ascii="Arial" w:hAnsi="Arial" w:cs="Arial"/>
          <w:bCs/>
          <w:color w:val="1A1A1A"/>
          <w:sz w:val="22"/>
          <w:szCs w:val="22"/>
          <w:lang w:val="en-GB"/>
        </w:rPr>
        <w:t>form.Hence</w:t>
      </w:r>
      <w:proofErr w:type="spellEnd"/>
      <w:proofErr w:type="gramEnd"/>
      <w:r w:rsidRPr="0047284C">
        <w:rPr>
          <w:rFonts w:ascii="Arial" w:hAnsi="Arial" w:cs="Arial"/>
          <w:bCs/>
          <w:color w:val="1A1A1A"/>
          <w:sz w:val="22"/>
          <w:szCs w:val="22"/>
          <w:lang w:val="en-GB"/>
        </w:rPr>
        <w:t xml:space="preserve"> the objectives of NHS Trusts</w:t>
      </w:r>
      <w:r w:rsidR="00D93125">
        <w:rPr>
          <w:rFonts w:ascii="Arial" w:hAnsi="Arial" w:cs="Arial"/>
          <w:bCs/>
          <w:color w:val="1A1A1A"/>
          <w:sz w:val="22"/>
          <w:szCs w:val="22"/>
          <w:lang w:val="en-GB"/>
        </w:rPr>
        <w:t xml:space="preserve"> and the TDA are the same, and t</w:t>
      </w:r>
      <w:r w:rsidRPr="0047284C">
        <w:rPr>
          <w:rFonts w:ascii="Arial" w:hAnsi="Arial" w:cs="Arial"/>
          <w:bCs/>
          <w:color w:val="1A1A1A"/>
          <w:sz w:val="22"/>
          <w:szCs w:val="22"/>
          <w:lang w:val="en-GB"/>
        </w:rPr>
        <w:t>he Trust’s success is the TDA’s success.</w:t>
      </w:r>
    </w:p>
    <w:p w:rsidR="00922B7F" w:rsidRDefault="00922B7F"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sidRPr="00263218">
        <w:rPr>
          <w:rFonts w:ascii="Arial" w:hAnsi="Arial" w:cs="Arial"/>
          <w:color w:val="262626"/>
          <w:sz w:val="22"/>
          <w:szCs w:val="22"/>
        </w:rPr>
        <w:t xml:space="preserve">The range of services provided by NHS Trusts covers the entire spectrum of healthcare, from acute hospitals to ambulance services through to mental health and community providers; the size of </w:t>
      </w:r>
      <w:proofErr w:type="spellStart"/>
      <w:r w:rsidRPr="00263218">
        <w:rPr>
          <w:rFonts w:ascii="Arial" w:hAnsi="Arial" w:cs="Arial"/>
          <w:color w:val="262626"/>
          <w:sz w:val="22"/>
          <w:szCs w:val="22"/>
        </w:rPr>
        <w:t>organisation</w:t>
      </w:r>
      <w:proofErr w:type="spellEnd"/>
      <w:r w:rsidRPr="00263218">
        <w:rPr>
          <w:rFonts w:ascii="Arial" w:hAnsi="Arial" w:cs="Arial"/>
          <w:color w:val="262626"/>
          <w:sz w:val="22"/>
          <w:szCs w:val="22"/>
        </w:rPr>
        <w:t xml:space="preserve"> varies from very small providers through to some of the largest </w:t>
      </w:r>
      <w:proofErr w:type="spellStart"/>
      <w:r w:rsidRPr="00263218">
        <w:rPr>
          <w:rFonts w:ascii="Arial" w:hAnsi="Arial" w:cs="Arial"/>
          <w:color w:val="262626"/>
          <w:sz w:val="22"/>
          <w:szCs w:val="22"/>
        </w:rPr>
        <w:t>organisations</w:t>
      </w:r>
      <w:proofErr w:type="spellEnd"/>
      <w:r w:rsidRPr="00263218">
        <w:rPr>
          <w:rFonts w:ascii="Arial" w:hAnsi="Arial" w:cs="Arial"/>
          <w:color w:val="262626"/>
          <w:sz w:val="22"/>
          <w:szCs w:val="22"/>
        </w:rPr>
        <w:t xml:space="preserve"> in the NHS, and therefore each Trust has a set of unique challenges.</w:t>
      </w:r>
    </w:p>
    <w:p w:rsidR="00825F15" w:rsidRDefault="00825F15" w:rsidP="00922B7F">
      <w:pPr>
        <w:widowControl w:val="0"/>
        <w:autoSpaceDE w:val="0"/>
        <w:autoSpaceDN w:val="0"/>
        <w:adjustRightInd w:val="0"/>
        <w:jc w:val="both"/>
        <w:rPr>
          <w:rFonts w:ascii="Arial" w:hAnsi="Arial" w:cs="Arial"/>
          <w:color w:val="262626"/>
          <w:sz w:val="22"/>
          <w:szCs w:val="22"/>
        </w:rPr>
      </w:pPr>
    </w:p>
    <w:p w:rsidR="00825F15" w:rsidRDefault="00825F15" w:rsidP="00922B7F">
      <w:pPr>
        <w:widowControl w:val="0"/>
        <w:autoSpaceDE w:val="0"/>
        <w:autoSpaceDN w:val="0"/>
        <w:adjustRightInd w:val="0"/>
        <w:jc w:val="both"/>
        <w:rPr>
          <w:rFonts w:ascii="Arial" w:hAnsi="Arial" w:cs="Arial"/>
          <w:color w:val="262626"/>
          <w:sz w:val="22"/>
          <w:szCs w:val="22"/>
        </w:rPr>
      </w:pPr>
    </w:p>
    <w:p w:rsidR="00825F15" w:rsidRDefault="00825F15" w:rsidP="00922B7F">
      <w:pPr>
        <w:widowControl w:val="0"/>
        <w:autoSpaceDE w:val="0"/>
        <w:autoSpaceDN w:val="0"/>
        <w:adjustRightInd w:val="0"/>
        <w:jc w:val="both"/>
        <w:rPr>
          <w:rFonts w:ascii="Arial" w:hAnsi="Arial" w:cs="Arial"/>
          <w:color w:val="262626"/>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Pr>
          <w:rFonts w:ascii="Arial" w:hAnsi="Arial" w:cs="Arial"/>
          <w:color w:val="262626"/>
          <w:sz w:val="22"/>
          <w:szCs w:val="22"/>
        </w:rPr>
        <w:t xml:space="preserve">The NHS TDA </w:t>
      </w:r>
      <w:proofErr w:type="spellStart"/>
      <w:r>
        <w:rPr>
          <w:rFonts w:ascii="Arial" w:hAnsi="Arial" w:cs="Arial"/>
          <w:color w:val="262626"/>
          <w:sz w:val="22"/>
          <w:szCs w:val="22"/>
        </w:rPr>
        <w:t>r</w:t>
      </w:r>
      <w:r w:rsidRPr="00263218">
        <w:rPr>
          <w:rFonts w:ascii="Arial" w:hAnsi="Arial" w:cs="Arial"/>
          <w:color w:val="262626"/>
          <w:sz w:val="22"/>
          <w:szCs w:val="22"/>
        </w:rPr>
        <w:t>ecognise</w:t>
      </w:r>
      <w:r>
        <w:rPr>
          <w:rFonts w:ascii="Arial" w:hAnsi="Arial" w:cs="Arial"/>
          <w:color w:val="262626"/>
          <w:sz w:val="22"/>
          <w:szCs w:val="22"/>
        </w:rPr>
        <w:t>s</w:t>
      </w:r>
      <w:proofErr w:type="spellEnd"/>
      <w:r>
        <w:rPr>
          <w:rFonts w:ascii="Arial" w:hAnsi="Arial" w:cs="Arial"/>
          <w:color w:val="262626"/>
          <w:sz w:val="22"/>
          <w:szCs w:val="22"/>
        </w:rPr>
        <w:t xml:space="preserve"> </w:t>
      </w:r>
      <w:r w:rsidRPr="00263218">
        <w:rPr>
          <w:rFonts w:ascii="Arial" w:hAnsi="Arial" w:cs="Arial"/>
          <w:color w:val="262626"/>
          <w:sz w:val="22"/>
          <w:szCs w:val="22"/>
        </w:rPr>
        <w:t>that there is not going to be a ‘one size fits all’ so</w:t>
      </w:r>
      <w:r>
        <w:rPr>
          <w:rFonts w:ascii="Arial" w:hAnsi="Arial" w:cs="Arial"/>
          <w:color w:val="262626"/>
          <w:sz w:val="22"/>
          <w:szCs w:val="22"/>
        </w:rPr>
        <w:t>lution to the challenges Trusts face. The TDA’s</w:t>
      </w:r>
      <w:r w:rsidRPr="00263218">
        <w:rPr>
          <w:rFonts w:ascii="Arial" w:hAnsi="Arial" w:cs="Arial"/>
          <w:color w:val="262626"/>
          <w:sz w:val="22"/>
          <w:szCs w:val="22"/>
        </w:rPr>
        <w:t xml:space="preserve"> goal is first and foremost to help each and every NHS Trust to improve the services they provide for their patients.</w:t>
      </w:r>
      <w:r>
        <w:rPr>
          <w:rFonts w:ascii="Arial" w:hAnsi="Arial" w:cs="Arial"/>
          <w:color w:val="262626"/>
          <w:sz w:val="22"/>
          <w:szCs w:val="22"/>
        </w:rPr>
        <w:t xml:space="preserve"> Although a relatively small team the NHS TDA is able to oversee and support all the number and different types of </w:t>
      </w:r>
      <w:proofErr w:type="spellStart"/>
      <w:r>
        <w:rPr>
          <w:rFonts w:ascii="Arial" w:hAnsi="Arial" w:cs="Arial"/>
          <w:color w:val="262626"/>
          <w:sz w:val="22"/>
          <w:szCs w:val="22"/>
        </w:rPr>
        <w:t>organisations</w:t>
      </w:r>
      <w:proofErr w:type="spellEnd"/>
      <w:r>
        <w:rPr>
          <w:rFonts w:ascii="Arial" w:hAnsi="Arial" w:cs="Arial"/>
          <w:color w:val="262626"/>
          <w:sz w:val="22"/>
          <w:szCs w:val="22"/>
        </w:rPr>
        <w:t>:</w:t>
      </w:r>
    </w:p>
    <w:p w:rsidR="00922B7F" w:rsidRPr="007407E1"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B</w:t>
      </w:r>
      <w:r w:rsidRPr="00867928">
        <w:rPr>
          <w:rFonts w:ascii="Arial" w:hAnsi="Arial" w:cs="Arial"/>
          <w:color w:val="262626"/>
          <w:sz w:val="22"/>
          <w:szCs w:val="22"/>
        </w:rPr>
        <w:t xml:space="preserve">ecause there is in fact a lot of similarity between </w:t>
      </w:r>
      <w:proofErr w:type="spellStart"/>
      <w:r w:rsidRPr="00867928">
        <w:rPr>
          <w:rFonts w:ascii="Arial" w:hAnsi="Arial" w:cs="Arial"/>
          <w:color w:val="262626"/>
          <w:sz w:val="22"/>
          <w:szCs w:val="22"/>
        </w:rPr>
        <w:t>organisations</w:t>
      </w:r>
      <w:proofErr w:type="spellEnd"/>
      <w:r>
        <w:rPr>
          <w:rFonts w:ascii="Arial" w:hAnsi="Arial" w:cs="Arial"/>
          <w:color w:val="262626"/>
          <w:sz w:val="22"/>
          <w:szCs w:val="22"/>
        </w:rPr>
        <w:t>, (e.g. time to treatment, the need for patient engagement; the need to meet nationally agreed standards and implement agreed clinical and operational guidelines); by working with all NHS Trusts the learning and experience from one setting can be</w:t>
      </w:r>
      <w:r w:rsidRPr="007407E1">
        <w:rPr>
          <w:rFonts w:ascii="Arial" w:hAnsi="Arial" w:cs="Arial"/>
          <w:color w:val="262626"/>
          <w:sz w:val="22"/>
          <w:szCs w:val="22"/>
        </w:rPr>
        <w:t xml:space="preserve"> shared and applied elsewhere; </w:t>
      </w:r>
    </w:p>
    <w:p w:rsidR="00922B7F"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Because it has built</w:t>
      </w:r>
      <w:r w:rsidRPr="00867928">
        <w:rPr>
          <w:rFonts w:ascii="Arial" w:hAnsi="Arial" w:cs="Arial"/>
          <w:color w:val="262626"/>
          <w:sz w:val="22"/>
          <w:szCs w:val="22"/>
        </w:rPr>
        <w:t xml:space="preserve"> a team </w:t>
      </w:r>
      <w:r>
        <w:rPr>
          <w:rFonts w:ascii="Arial" w:hAnsi="Arial" w:cs="Arial"/>
          <w:color w:val="262626"/>
          <w:sz w:val="22"/>
          <w:szCs w:val="22"/>
        </w:rPr>
        <w:t xml:space="preserve">of staff </w:t>
      </w:r>
      <w:r w:rsidRPr="00867928">
        <w:rPr>
          <w:rFonts w:ascii="Arial" w:hAnsi="Arial" w:cs="Arial"/>
          <w:color w:val="262626"/>
          <w:sz w:val="22"/>
          <w:szCs w:val="22"/>
        </w:rPr>
        <w:t>with a wealth of varied knowledge, skills and experience</w:t>
      </w:r>
      <w:r>
        <w:rPr>
          <w:rFonts w:ascii="Arial" w:hAnsi="Arial" w:cs="Arial"/>
          <w:color w:val="262626"/>
          <w:sz w:val="22"/>
          <w:szCs w:val="22"/>
        </w:rPr>
        <w:t>, from across the NHS (e.g. Doctors, Nurses, Pharmacists, managers, patient support staff and technical experts);</w:t>
      </w:r>
    </w:p>
    <w:p w:rsidR="00922B7F"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 xml:space="preserve">Because it has developed and/or co-developed </w:t>
      </w:r>
      <w:r w:rsidRPr="00867928">
        <w:rPr>
          <w:rFonts w:ascii="Arial" w:hAnsi="Arial" w:cs="Arial"/>
          <w:color w:val="262626"/>
          <w:sz w:val="22"/>
          <w:szCs w:val="22"/>
        </w:rPr>
        <w:t xml:space="preserve">a core set of processes (e.g. </w:t>
      </w:r>
      <w:r w:rsidRPr="00090D4D">
        <w:rPr>
          <w:rFonts w:ascii="Arial" w:hAnsi="Arial" w:cs="Arial"/>
          <w:i/>
          <w:color w:val="262626"/>
          <w:sz w:val="22"/>
          <w:szCs w:val="22"/>
        </w:rPr>
        <w:t>The Accountability Framework</w:t>
      </w:r>
      <w:r w:rsidRPr="00867928">
        <w:rPr>
          <w:rFonts w:ascii="Arial" w:hAnsi="Arial" w:cs="Arial"/>
          <w:color w:val="262626"/>
          <w:sz w:val="22"/>
          <w:szCs w:val="22"/>
        </w:rPr>
        <w:t xml:space="preserve"> and the </w:t>
      </w:r>
      <w:r w:rsidRPr="00090D4D">
        <w:rPr>
          <w:rFonts w:ascii="Arial" w:hAnsi="Arial" w:cs="Arial"/>
          <w:i/>
          <w:color w:val="262626"/>
          <w:sz w:val="22"/>
          <w:szCs w:val="22"/>
        </w:rPr>
        <w:t>Annual Planning Guidance</w:t>
      </w:r>
      <w:r w:rsidRPr="00867928">
        <w:rPr>
          <w:rFonts w:ascii="Arial" w:hAnsi="Arial" w:cs="Arial"/>
          <w:color w:val="262626"/>
          <w:sz w:val="22"/>
          <w:szCs w:val="22"/>
        </w:rPr>
        <w:t xml:space="preserve">), </w:t>
      </w:r>
    </w:p>
    <w:p w:rsidR="00922B7F" w:rsidRDefault="00D93125"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B</w:t>
      </w:r>
      <w:r w:rsidR="00922B7F">
        <w:rPr>
          <w:rFonts w:ascii="Arial" w:hAnsi="Arial" w:cs="Arial"/>
          <w:color w:val="262626"/>
          <w:sz w:val="22"/>
          <w:szCs w:val="22"/>
        </w:rPr>
        <w:t xml:space="preserve">ecause it works in partnership with key </w:t>
      </w:r>
      <w:proofErr w:type="spellStart"/>
      <w:r w:rsidR="00922B7F">
        <w:rPr>
          <w:rFonts w:ascii="Arial" w:hAnsi="Arial" w:cs="Arial"/>
          <w:color w:val="262626"/>
          <w:sz w:val="22"/>
          <w:szCs w:val="22"/>
        </w:rPr>
        <w:t>organisations</w:t>
      </w:r>
      <w:proofErr w:type="spellEnd"/>
      <w:r w:rsidR="00922B7F">
        <w:rPr>
          <w:rFonts w:ascii="Arial" w:hAnsi="Arial" w:cs="Arial"/>
          <w:color w:val="262626"/>
          <w:sz w:val="22"/>
          <w:szCs w:val="22"/>
        </w:rPr>
        <w:t xml:space="preserve"> (see presentation slides) including CQC, Monitor and NHS England, and,</w:t>
      </w:r>
    </w:p>
    <w:p w:rsidR="00922B7F"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 xml:space="preserve">Because it tailors its time and the range of interventions and support that it provides </w:t>
      </w:r>
      <w:proofErr w:type="spellStart"/>
      <w:r>
        <w:rPr>
          <w:rFonts w:ascii="Arial" w:hAnsi="Arial" w:cs="Arial"/>
          <w:color w:val="262626"/>
          <w:sz w:val="22"/>
          <w:szCs w:val="22"/>
        </w:rPr>
        <w:t>toeach</w:t>
      </w:r>
      <w:proofErr w:type="spellEnd"/>
      <w:r>
        <w:rPr>
          <w:rFonts w:ascii="Arial" w:hAnsi="Arial" w:cs="Arial"/>
          <w:color w:val="262626"/>
          <w:sz w:val="22"/>
          <w:szCs w:val="22"/>
        </w:rPr>
        <w:t xml:space="preserve"> </w:t>
      </w:r>
      <w:r w:rsidR="00D93125">
        <w:rPr>
          <w:rFonts w:ascii="Arial" w:hAnsi="Arial" w:cs="Arial"/>
          <w:color w:val="262626"/>
          <w:sz w:val="22"/>
          <w:szCs w:val="22"/>
        </w:rPr>
        <w:t>T</w:t>
      </w:r>
      <w:r w:rsidR="00D93125" w:rsidRPr="00867928">
        <w:rPr>
          <w:rFonts w:ascii="Arial" w:hAnsi="Arial" w:cs="Arial"/>
          <w:color w:val="262626"/>
          <w:sz w:val="22"/>
          <w:szCs w:val="22"/>
        </w:rPr>
        <w:t>rust</w:t>
      </w:r>
      <w:r w:rsidR="00D93125">
        <w:rPr>
          <w:rFonts w:ascii="Arial" w:hAnsi="Arial" w:cs="Arial"/>
          <w:color w:val="262626"/>
          <w:sz w:val="22"/>
          <w:szCs w:val="22"/>
        </w:rPr>
        <w:t xml:space="preserve"> -</w:t>
      </w:r>
      <w:r>
        <w:rPr>
          <w:rFonts w:ascii="Arial" w:hAnsi="Arial" w:cs="Arial"/>
          <w:color w:val="262626"/>
          <w:sz w:val="22"/>
          <w:szCs w:val="22"/>
        </w:rPr>
        <w:t xml:space="preserve"> so that its time is spent on the key issues that will add value to patient care, outcomes and experience.</w:t>
      </w:r>
    </w:p>
    <w:p w:rsidR="00922B7F" w:rsidRDefault="00922B7F" w:rsidP="00922B7F">
      <w:pPr>
        <w:widowControl w:val="0"/>
        <w:autoSpaceDE w:val="0"/>
        <w:autoSpaceDN w:val="0"/>
        <w:adjustRightInd w:val="0"/>
        <w:jc w:val="both"/>
        <w:rPr>
          <w:rFonts w:ascii="Arial" w:hAnsi="Arial" w:cs="Arial"/>
          <w:color w:val="262626"/>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 xml:space="preserve">The NHS TDA </w:t>
      </w:r>
      <w:r>
        <w:rPr>
          <w:rFonts w:ascii="Arial" w:hAnsi="Arial" w:cs="Arial"/>
          <w:color w:val="262626"/>
          <w:sz w:val="22"/>
          <w:szCs w:val="22"/>
        </w:rPr>
        <w:t xml:space="preserve">knows what is going on at each </w:t>
      </w:r>
      <w:r w:rsidR="00D93125">
        <w:rPr>
          <w:rFonts w:ascii="Arial" w:hAnsi="Arial" w:cs="Arial"/>
          <w:color w:val="262626"/>
          <w:sz w:val="22"/>
          <w:szCs w:val="22"/>
        </w:rPr>
        <w:t>Trust</w:t>
      </w:r>
      <w:r>
        <w:rPr>
          <w:rFonts w:ascii="Arial" w:hAnsi="Arial" w:cs="Arial"/>
          <w:color w:val="262626"/>
          <w:sz w:val="22"/>
          <w:szCs w:val="22"/>
        </w:rPr>
        <w:t xml:space="preserve"> by a having a local multidisciplinary team responsible and engaged with each of them; a team consisting of clinical quality, delivery and development, business support (finance) and workforce and with access to national NHS TDA leads and teams for strategy and patient experience. The NHS TDA also works with key partner </w:t>
      </w:r>
      <w:proofErr w:type="spellStart"/>
      <w:r>
        <w:rPr>
          <w:rFonts w:ascii="Arial" w:hAnsi="Arial" w:cs="Arial"/>
          <w:color w:val="262626"/>
          <w:sz w:val="22"/>
          <w:szCs w:val="22"/>
        </w:rPr>
        <w:t>organisations</w:t>
      </w:r>
      <w:proofErr w:type="spellEnd"/>
      <w:r>
        <w:rPr>
          <w:rFonts w:ascii="Arial" w:hAnsi="Arial" w:cs="Arial"/>
          <w:color w:val="262626"/>
          <w:sz w:val="22"/>
          <w:szCs w:val="22"/>
        </w:rPr>
        <w:t xml:space="preserve"> and clinicians. This enables the collection of a wide range of information, including:</w:t>
      </w:r>
    </w:p>
    <w:p w:rsidR="00922B7F" w:rsidRPr="00702E8A"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 xml:space="preserve">NHS TDA generated, (e.g. performance, benchmarked information against similar </w:t>
      </w:r>
      <w:proofErr w:type="spellStart"/>
      <w:r w:rsidRPr="00702E8A">
        <w:rPr>
          <w:rFonts w:ascii="Arial" w:hAnsi="Arial" w:cs="Arial"/>
          <w:color w:val="262626"/>
          <w:sz w:val="22"/>
          <w:szCs w:val="22"/>
        </w:rPr>
        <w:t>organisations</w:t>
      </w:r>
      <w:proofErr w:type="spellEnd"/>
      <w:r>
        <w:rPr>
          <w:rFonts w:ascii="Arial" w:hAnsi="Arial" w:cs="Arial"/>
          <w:color w:val="262626"/>
          <w:sz w:val="22"/>
          <w:szCs w:val="22"/>
        </w:rPr>
        <w:t>;</w:t>
      </w:r>
    </w:p>
    <w:p w:rsidR="00922B7F" w:rsidRPr="00702E8A"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Trust generated</w:t>
      </w:r>
      <w:r>
        <w:rPr>
          <w:rFonts w:ascii="Arial" w:hAnsi="Arial" w:cs="Arial"/>
          <w:color w:val="262626"/>
          <w:sz w:val="22"/>
          <w:szCs w:val="22"/>
        </w:rPr>
        <w:t>,</w:t>
      </w:r>
      <w:r w:rsidRPr="00702E8A">
        <w:rPr>
          <w:rFonts w:ascii="Arial" w:hAnsi="Arial" w:cs="Arial"/>
          <w:color w:val="262626"/>
          <w:sz w:val="22"/>
          <w:szCs w:val="22"/>
        </w:rPr>
        <w:t xml:space="preserve"> (e.g. Board and committee papers, performance, finance and activity reports, complaints and serious incidents and reports);</w:t>
      </w:r>
    </w:p>
    <w:p w:rsidR="00922B7F"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Family &amp; Friends Test</w:t>
      </w:r>
      <w:r>
        <w:rPr>
          <w:rFonts w:ascii="Arial" w:hAnsi="Arial" w:cs="Arial"/>
          <w:color w:val="262626"/>
          <w:sz w:val="22"/>
          <w:szCs w:val="22"/>
        </w:rPr>
        <w:t>;</w:t>
      </w:r>
    </w:p>
    <w:p w:rsidR="00922B7F"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Pr>
          <w:rFonts w:ascii="Arial" w:hAnsi="Arial" w:cs="Arial"/>
          <w:color w:val="262626"/>
          <w:sz w:val="22"/>
          <w:szCs w:val="22"/>
        </w:rPr>
        <w:t>Results of local audits, quality reports</w:t>
      </w:r>
    </w:p>
    <w:p w:rsidR="00922B7F"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Pr>
          <w:rFonts w:ascii="Arial" w:hAnsi="Arial" w:cs="Arial"/>
          <w:color w:val="262626"/>
          <w:sz w:val="22"/>
          <w:szCs w:val="22"/>
        </w:rPr>
        <w:t>Attendance at key Trust meetings including those regular meetings looking at clinical quality, planning, performance management, finance, serious incidents, transformation and planning; and like today attending and speaking with patient and user groups.</w:t>
      </w:r>
    </w:p>
    <w:p w:rsidR="00922B7F" w:rsidRPr="00702E8A" w:rsidRDefault="00922B7F" w:rsidP="00922B7F">
      <w:pPr>
        <w:pStyle w:val="ListParagraph"/>
        <w:widowControl w:val="0"/>
        <w:autoSpaceDE w:val="0"/>
        <w:autoSpaceDN w:val="0"/>
        <w:adjustRightInd w:val="0"/>
        <w:jc w:val="both"/>
        <w:rPr>
          <w:rFonts w:ascii="Arial" w:hAnsi="Arial" w:cs="Arial"/>
          <w:color w:val="262626"/>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Pr>
          <w:rFonts w:ascii="Arial" w:hAnsi="Arial" w:cs="Arial"/>
          <w:color w:val="262626"/>
          <w:sz w:val="22"/>
          <w:szCs w:val="22"/>
        </w:rPr>
        <w:t>The NHS TDA multidisciplinary teams then c</w:t>
      </w:r>
      <w:r w:rsidRPr="00702E8A">
        <w:rPr>
          <w:rFonts w:ascii="Arial" w:hAnsi="Arial" w:cs="Arial"/>
          <w:color w:val="262626"/>
          <w:sz w:val="22"/>
          <w:szCs w:val="22"/>
        </w:rPr>
        <w:t>ross check and benchmark</w:t>
      </w:r>
      <w:r>
        <w:rPr>
          <w:rFonts w:ascii="Arial" w:hAnsi="Arial" w:cs="Arial"/>
          <w:color w:val="262626"/>
          <w:sz w:val="22"/>
          <w:szCs w:val="22"/>
        </w:rPr>
        <w:t xml:space="preserve"> the information so as to ensure consistency of approach, and to evaluate if any variations are understood and whether any learning can be shared, or if advice, support or intervention is required. Where </w:t>
      </w:r>
      <w:r w:rsidRPr="00702E8A">
        <w:rPr>
          <w:rFonts w:ascii="Arial" w:hAnsi="Arial" w:cs="Arial"/>
          <w:color w:val="262626"/>
          <w:sz w:val="22"/>
          <w:szCs w:val="22"/>
        </w:rPr>
        <w:t xml:space="preserve">appropriate this is also undertaken between the four teams across England to ensure </w:t>
      </w:r>
      <w:r>
        <w:rPr>
          <w:rFonts w:ascii="Arial" w:hAnsi="Arial" w:cs="Arial"/>
          <w:color w:val="262626"/>
          <w:sz w:val="22"/>
          <w:szCs w:val="22"/>
        </w:rPr>
        <w:t xml:space="preserve">a </w:t>
      </w:r>
      <w:r w:rsidRPr="00702E8A">
        <w:rPr>
          <w:rFonts w:ascii="Arial" w:hAnsi="Arial" w:cs="Arial"/>
          <w:color w:val="262626"/>
          <w:sz w:val="22"/>
          <w:szCs w:val="22"/>
        </w:rPr>
        <w:t>national consist</w:t>
      </w:r>
      <w:r>
        <w:rPr>
          <w:rFonts w:ascii="Arial" w:hAnsi="Arial" w:cs="Arial"/>
          <w:color w:val="262626"/>
          <w:sz w:val="22"/>
          <w:szCs w:val="22"/>
        </w:rPr>
        <w:t>ent understanding and approach.</w:t>
      </w:r>
    </w:p>
    <w:p w:rsidR="00922B7F" w:rsidRDefault="00922B7F" w:rsidP="00922B7F">
      <w:pPr>
        <w:widowControl w:val="0"/>
        <w:autoSpaceDE w:val="0"/>
        <w:autoSpaceDN w:val="0"/>
        <w:adjustRightInd w:val="0"/>
        <w:jc w:val="both"/>
        <w:rPr>
          <w:rFonts w:ascii="Arial" w:hAnsi="Arial" w:cs="Arial"/>
          <w:color w:val="262626"/>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Pr>
          <w:rFonts w:ascii="Arial" w:hAnsi="Arial" w:cs="Arial"/>
          <w:color w:val="262626"/>
          <w:sz w:val="22"/>
          <w:szCs w:val="22"/>
        </w:rPr>
        <w:t xml:space="preserve">In response to a question as to choice with regard to which Trust people work with, Sean explained that each Trust is important whatever the differences between them. NHS TDA staff work with their specific Trusts for a variety of reasons; some apply for specific posts, some are allocated and sometimes there is a choice available. However the key issue is that the NHS TDA is able to provide each Trust with the full range of skills, knowledge and experience that they need.  With Trusts at different stages and with different opportunities and different needs it makes for an </w:t>
      </w:r>
      <w:r w:rsidRPr="00263218">
        <w:rPr>
          <w:rFonts w:ascii="Arial" w:hAnsi="Arial" w:cs="Arial"/>
          <w:color w:val="1A1A1A"/>
          <w:sz w:val="22"/>
          <w:szCs w:val="22"/>
        </w:rPr>
        <w:t xml:space="preserve">interesting </w:t>
      </w:r>
      <w:r>
        <w:rPr>
          <w:rFonts w:ascii="Arial" w:hAnsi="Arial" w:cs="Arial"/>
          <w:color w:val="1A1A1A"/>
          <w:sz w:val="22"/>
          <w:szCs w:val="22"/>
        </w:rPr>
        <w:t xml:space="preserve">and </w:t>
      </w:r>
      <w:r w:rsidRPr="00263218">
        <w:rPr>
          <w:rFonts w:ascii="Arial" w:hAnsi="Arial" w:cs="Arial"/>
          <w:color w:val="1A1A1A"/>
          <w:sz w:val="22"/>
          <w:szCs w:val="22"/>
        </w:rPr>
        <w:t>challenging</w:t>
      </w:r>
      <w:r>
        <w:rPr>
          <w:rFonts w:ascii="Arial" w:hAnsi="Arial" w:cs="Arial"/>
          <w:color w:val="1A1A1A"/>
          <w:sz w:val="22"/>
          <w:szCs w:val="22"/>
        </w:rPr>
        <w:t xml:space="preserve"> job</w:t>
      </w:r>
      <w:r w:rsidRPr="00263218">
        <w:rPr>
          <w:rFonts w:ascii="Arial" w:hAnsi="Arial" w:cs="Arial"/>
          <w:color w:val="1A1A1A"/>
          <w:sz w:val="22"/>
          <w:szCs w:val="22"/>
        </w:rPr>
        <w:t>.</w:t>
      </w:r>
    </w:p>
    <w:p w:rsidR="00922B7F" w:rsidRDefault="00922B7F" w:rsidP="00922B7F">
      <w:pPr>
        <w:widowControl w:val="0"/>
        <w:autoSpaceDE w:val="0"/>
        <w:autoSpaceDN w:val="0"/>
        <w:adjustRightInd w:val="0"/>
        <w:jc w:val="both"/>
        <w:rPr>
          <w:rFonts w:ascii="Arial" w:hAnsi="Arial" w:cs="Arial"/>
          <w:sz w:val="22"/>
          <w:szCs w:val="22"/>
        </w:rPr>
      </w:pPr>
    </w:p>
    <w:p w:rsidR="00922B7F" w:rsidRDefault="00922B7F" w:rsidP="00922B7F">
      <w:pPr>
        <w:jc w:val="both"/>
        <w:rPr>
          <w:rFonts w:ascii="Arial" w:hAnsi="Arial" w:cs="Arial"/>
          <w:sz w:val="22"/>
          <w:szCs w:val="22"/>
          <w:lang w:val="en-GB"/>
        </w:rPr>
      </w:pPr>
      <w:r w:rsidRPr="007407E1">
        <w:rPr>
          <w:rFonts w:ascii="Arial" w:hAnsi="Arial" w:cs="Arial"/>
          <w:sz w:val="22"/>
          <w:szCs w:val="22"/>
        </w:rPr>
        <w:t xml:space="preserve">A key area of interest to the group was patient </w:t>
      </w:r>
      <w:proofErr w:type="gramStart"/>
      <w:r w:rsidRPr="007407E1">
        <w:rPr>
          <w:rFonts w:ascii="Arial" w:hAnsi="Arial" w:cs="Arial"/>
          <w:sz w:val="22"/>
          <w:szCs w:val="22"/>
        </w:rPr>
        <w:t>engagement,</w:t>
      </w:r>
      <w:proofErr w:type="gramEnd"/>
      <w:r w:rsidRPr="007407E1">
        <w:rPr>
          <w:rFonts w:ascii="Arial" w:hAnsi="Arial" w:cs="Arial"/>
          <w:sz w:val="22"/>
          <w:szCs w:val="22"/>
        </w:rPr>
        <w:t xml:space="preserve"> the degree of involvement patients have in the work of the NHS TDA</w:t>
      </w:r>
      <w:r w:rsidR="001F4A0E">
        <w:rPr>
          <w:rFonts w:ascii="Arial" w:hAnsi="Arial" w:cs="Arial"/>
          <w:sz w:val="22"/>
          <w:szCs w:val="22"/>
        </w:rPr>
        <w:t xml:space="preserve"> and </w:t>
      </w:r>
      <w:r w:rsidRPr="007407E1">
        <w:rPr>
          <w:rFonts w:ascii="Arial" w:hAnsi="Arial" w:cs="Arial"/>
          <w:sz w:val="22"/>
          <w:szCs w:val="22"/>
        </w:rPr>
        <w:t xml:space="preserve">how NHS TDA ensures appropriate patient engagement takes place within </w:t>
      </w:r>
      <w:r w:rsidR="001F4A0E">
        <w:rPr>
          <w:rFonts w:ascii="Arial" w:hAnsi="Arial" w:cs="Arial"/>
          <w:sz w:val="22"/>
          <w:szCs w:val="22"/>
        </w:rPr>
        <w:t xml:space="preserve">each </w:t>
      </w:r>
      <w:r w:rsidRPr="007407E1">
        <w:rPr>
          <w:rFonts w:ascii="Arial" w:hAnsi="Arial" w:cs="Arial"/>
          <w:sz w:val="22"/>
          <w:szCs w:val="22"/>
        </w:rPr>
        <w:t xml:space="preserve">Trust and what is done if they don’t. As outlined in </w:t>
      </w:r>
      <w:r w:rsidRPr="00B93131">
        <w:rPr>
          <w:rFonts w:ascii="Arial" w:hAnsi="Arial" w:cs="Arial"/>
          <w:i/>
          <w:sz w:val="22"/>
          <w:szCs w:val="22"/>
        </w:rPr>
        <w:t>The Accountability Framework</w:t>
      </w:r>
      <w:r w:rsidRPr="007407E1">
        <w:rPr>
          <w:rFonts w:ascii="Arial" w:hAnsi="Arial" w:cs="Arial"/>
          <w:sz w:val="22"/>
          <w:szCs w:val="22"/>
        </w:rPr>
        <w:t xml:space="preserve"> t</w:t>
      </w:r>
      <w:r w:rsidRPr="007407E1">
        <w:rPr>
          <w:rFonts w:ascii="Arial" w:hAnsi="Arial" w:cs="Arial"/>
          <w:sz w:val="22"/>
          <w:szCs w:val="22"/>
          <w:lang w:val="en-GB"/>
        </w:rPr>
        <w:t>he aspiration of the NHS TDA remains a simple one: to support NHS trusts to deliver high quality, sustainable services for the patients and communities they serve</w:t>
      </w:r>
      <w:r>
        <w:rPr>
          <w:rFonts w:ascii="Arial" w:hAnsi="Arial" w:cs="Arial"/>
          <w:sz w:val="22"/>
          <w:szCs w:val="22"/>
          <w:lang w:val="en-GB"/>
        </w:rPr>
        <w:t>, and i</w:t>
      </w:r>
      <w:r w:rsidRPr="007407E1">
        <w:rPr>
          <w:rFonts w:ascii="Arial" w:hAnsi="Arial" w:cs="Arial"/>
          <w:sz w:val="22"/>
          <w:szCs w:val="22"/>
          <w:lang w:val="en-GB"/>
        </w:rPr>
        <w:t xml:space="preserve">n line with the recommendations of the Francis Inquiry, the achievement of Foundation Trust status will only be </w:t>
      </w:r>
      <w:r w:rsidR="001F4A0E" w:rsidRPr="007407E1">
        <w:rPr>
          <w:rFonts w:ascii="Arial" w:hAnsi="Arial" w:cs="Arial"/>
          <w:sz w:val="22"/>
          <w:szCs w:val="22"/>
          <w:lang w:val="en-GB"/>
        </w:rPr>
        <w:t>possible</w:t>
      </w:r>
      <w:r w:rsidRPr="007407E1">
        <w:rPr>
          <w:rFonts w:ascii="Arial" w:hAnsi="Arial" w:cs="Arial"/>
          <w:sz w:val="22"/>
          <w:szCs w:val="22"/>
          <w:lang w:val="en-GB"/>
        </w:rPr>
        <w:t xml:space="preserve"> for NHS trusts that are delivering the key fundamentals of clinical quality, good patient experience and national and local standards and targets, within the available financial resources.</w:t>
      </w:r>
    </w:p>
    <w:p w:rsidR="00922B7F" w:rsidRDefault="00922B7F" w:rsidP="00922B7F">
      <w:pPr>
        <w:jc w:val="both"/>
        <w:rPr>
          <w:rFonts w:ascii="Arial" w:hAnsi="Arial" w:cs="Arial"/>
          <w:sz w:val="22"/>
          <w:szCs w:val="22"/>
          <w:lang w:val="en-GB"/>
        </w:rPr>
      </w:pPr>
    </w:p>
    <w:p w:rsidR="00825F15" w:rsidRDefault="00825F15" w:rsidP="00922B7F">
      <w:pPr>
        <w:jc w:val="both"/>
        <w:rPr>
          <w:rFonts w:ascii="Arial" w:hAnsi="Arial" w:cs="Arial"/>
          <w:sz w:val="22"/>
          <w:szCs w:val="22"/>
          <w:lang w:val="en-GB"/>
        </w:rPr>
      </w:pPr>
    </w:p>
    <w:p w:rsidR="00922B7F" w:rsidRDefault="000B48BE" w:rsidP="00922B7F">
      <w:pPr>
        <w:jc w:val="both"/>
        <w:rPr>
          <w:rFonts w:ascii="Arial" w:hAnsi="Arial" w:cs="Arial"/>
          <w:sz w:val="22"/>
          <w:szCs w:val="22"/>
          <w:lang w:val="en-GB"/>
        </w:rPr>
      </w:pPr>
      <w:r>
        <w:rPr>
          <w:rFonts w:ascii="Arial" w:hAnsi="Arial" w:cs="Arial"/>
          <w:sz w:val="22"/>
          <w:szCs w:val="22"/>
          <w:lang w:val="en-GB"/>
        </w:rPr>
        <w:t>While other organisations may be better placed</w:t>
      </w:r>
      <w:r w:rsidR="00922B7F">
        <w:rPr>
          <w:rFonts w:ascii="Arial" w:hAnsi="Arial" w:cs="Arial"/>
          <w:sz w:val="22"/>
          <w:szCs w:val="22"/>
          <w:lang w:val="en-GB"/>
        </w:rPr>
        <w:t xml:space="preserve"> to respond to individual patient enquiries or complaints</w:t>
      </w:r>
      <w:r>
        <w:rPr>
          <w:rFonts w:ascii="Arial" w:hAnsi="Arial" w:cs="Arial"/>
          <w:sz w:val="22"/>
          <w:szCs w:val="22"/>
          <w:lang w:val="en-GB"/>
        </w:rPr>
        <w:t xml:space="preserve">, the TDA </w:t>
      </w:r>
      <w:r w:rsidR="00922B7F">
        <w:rPr>
          <w:rFonts w:ascii="Arial" w:hAnsi="Arial" w:cs="Arial"/>
          <w:sz w:val="22"/>
          <w:szCs w:val="22"/>
          <w:lang w:val="en-GB"/>
        </w:rPr>
        <w:t>will seek assurance over serious incidents and whistleblowing cases ensuring that correct processes have been followed and actions taken. Individual callers will be signposted by the NHS TDA to the most appropriate body that can help them, PALs, CCGs, and Trust etc. However the NHS TDA does ensure that Trusts engage with patients; there are clear requirements for each Trust:</w:t>
      </w:r>
    </w:p>
    <w:p w:rsidR="00922B7F" w:rsidRDefault="00922B7F" w:rsidP="00922B7F">
      <w:pPr>
        <w:pStyle w:val="ListParagraph"/>
        <w:numPr>
          <w:ilvl w:val="0"/>
          <w:numId w:val="5"/>
        </w:numPr>
        <w:jc w:val="both"/>
        <w:rPr>
          <w:rFonts w:ascii="Arial" w:hAnsi="Arial" w:cs="Arial"/>
          <w:sz w:val="22"/>
          <w:szCs w:val="22"/>
          <w:lang w:val="en-GB"/>
        </w:rPr>
      </w:pPr>
      <w:r w:rsidRPr="00B409B1">
        <w:rPr>
          <w:rFonts w:ascii="Arial" w:hAnsi="Arial" w:cs="Arial"/>
          <w:sz w:val="22"/>
          <w:szCs w:val="22"/>
          <w:lang w:val="en-GB"/>
        </w:rPr>
        <w:t xml:space="preserve">To demonstrate how it engages with patients as well as how it responds to complaints and responds and learns from serious incidents. </w:t>
      </w:r>
    </w:p>
    <w:p w:rsidR="00922B7F" w:rsidRDefault="00922B7F" w:rsidP="00922B7F">
      <w:pPr>
        <w:pStyle w:val="ListParagraph"/>
        <w:numPr>
          <w:ilvl w:val="0"/>
          <w:numId w:val="5"/>
        </w:numPr>
        <w:jc w:val="both"/>
        <w:rPr>
          <w:rFonts w:ascii="Arial" w:hAnsi="Arial" w:cs="Arial"/>
          <w:sz w:val="22"/>
          <w:szCs w:val="22"/>
          <w:lang w:val="en-GB"/>
        </w:rPr>
      </w:pPr>
      <w:r w:rsidRPr="00B409B1">
        <w:rPr>
          <w:rFonts w:ascii="Arial" w:hAnsi="Arial" w:cs="Arial"/>
          <w:i/>
          <w:sz w:val="22"/>
          <w:szCs w:val="22"/>
          <w:lang w:val="en-GB"/>
        </w:rPr>
        <w:t xml:space="preserve">The </w:t>
      </w:r>
      <w:r w:rsidRPr="00B409B1">
        <w:rPr>
          <w:rFonts w:ascii="Arial" w:hAnsi="Arial" w:cs="Arial"/>
          <w:i/>
          <w:iCs/>
          <w:sz w:val="22"/>
          <w:szCs w:val="22"/>
          <w:lang w:val="en-GB"/>
        </w:rPr>
        <w:t xml:space="preserve">Accountability Framework </w:t>
      </w:r>
      <w:proofErr w:type="spellStart"/>
      <w:r w:rsidRPr="00B409B1">
        <w:rPr>
          <w:rFonts w:ascii="Arial" w:hAnsi="Arial" w:cs="Arial"/>
          <w:iCs/>
          <w:sz w:val="22"/>
          <w:szCs w:val="22"/>
          <w:lang w:val="en-GB"/>
        </w:rPr>
        <w:t>has</w:t>
      </w:r>
      <w:r w:rsidRPr="00B409B1">
        <w:rPr>
          <w:rFonts w:ascii="Arial" w:hAnsi="Arial" w:cs="Arial"/>
          <w:sz w:val="22"/>
          <w:szCs w:val="22"/>
          <w:lang w:val="en-GB"/>
        </w:rPr>
        <w:t>introduced</w:t>
      </w:r>
      <w:proofErr w:type="spellEnd"/>
      <w:r w:rsidRPr="00B409B1">
        <w:rPr>
          <w:rFonts w:ascii="Arial" w:hAnsi="Arial" w:cs="Arial"/>
          <w:sz w:val="22"/>
          <w:szCs w:val="22"/>
          <w:lang w:val="en-GB"/>
        </w:rPr>
        <w:t xml:space="preserve"> a number of significant changes to the foundation trust assessment process, including the option to bring forward Monitor’s assessment of quality governance and the embedding of public and patient engagement more thoroughly into the process.  </w:t>
      </w:r>
    </w:p>
    <w:p w:rsidR="00922B7F" w:rsidRDefault="00922B7F" w:rsidP="00922B7F">
      <w:pPr>
        <w:pStyle w:val="ListParagraph"/>
        <w:numPr>
          <w:ilvl w:val="0"/>
          <w:numId w:val="5"/>
        </w:numPr>
        <w:jc w:val="both"/>
        <w:rPr>
          <w:rFonts w:ascii="Arial" w:hAnsi="Arial" w:cs="Arial"/>
          <w:sz w:val="22"/>
          <w:szCs w:val="22"/>
          <w:lang w:val="en-GB"/>
        </w:rPr>
      </w:pPr>
      <w:r>
        <w:rPr>
          <w:rFonts w:ascii="Arial" w:hAnsi="Arial" w:cs="Arial"/>
          <w:sz w:val="22"/>
          <w:szCs w:val="22"/>
          <w:lang w:val="en-GB"/>
        </w:rPr>
        <w:t>The</w:t>
      </w:r>
      <w:r w:rsidRPr="00B409B1">
        <w:rPr>
          <w:rFonts w:ascii="Arial" w:hAnsi="Arial" w:cs="Arial"/>
          <w:sz w:val="22"/>
          <w:szCs w:val="22"/>
          <w:lang w:val="en-GB"/>
        </w:rPr>
        <w:t xml:space="preserve"> NHS TDA has a national lead for patient experience which includes patient engagement and Sean said that he would discuss with them how best to illustrate how this all works.</w:t>
      </w:r>
    </w:p>
    <w:p w:rsidR="000B48BE" w:rsidRDefault="000B48BE" w:rsidP="000B48BE">
      <w:pPr>
        <w:jc w:val="both"/>
        <w:rPr>
          <w:rFonts w:ascii="Arial" w:hAnsi="Arial" w:cs="Arial"/>
          <w:sz w:val="22"/>
          <w:szCs w:val="22"/>
          <w:lang w:val="en-GB"/>
        </w:rPr>
      </w:pPr>
    </w:p>
    <w:p w:rsidR="000B48BE" w:rsidRDefault="000B48BE" w:rsidP="000B48BE">
      <w:pPr>
        <w:jc w:val="both"/>
        <w:rPr>
          <w:rFonts w:ascii="Arial" w:hAnsi="Arial" w:cs="Arial"/>
          <w:sz w:val="22"/>
          <w:szCs w:val="22"/>
          <w:lang w:val="en-GB"/>
        </w:rPr>
      </w:pPr>
      <w:r>
        <w:rPr>
          <w:rFonts w:ascii="Arial" w:hAnsi="Arial" w:cs="Arial"/>
          <w:sz w:val="22"/>
          <w:szCs w:val="22"/>
          <w:lang w:val="en-GB"/>
        </w:rPr>
        <w:t>The TDA’s planning guidance also makes clear that e</w:t>
      </w:r>
      <w:r w:rsidRPr="000B48BE">
        <w:rPr>
          <w:rFonts w:ascii="Arial" w:hAnsi="Arial" w:cs="Arial"/>
          <w:sz w:val="22"/>
          <w:szCs w:val="22"/>
          <w:lang w:val="en-GB"/>
        </w:rPr>
        <w:t xml:space="preserve">very healthy NHS Trust Board should have a planned strategy on engagement that they should risk rate and update on a regular basis. </w:t>
      </w:r>
      <w:r>
        <w:rPr>
          <w:rFonts w:ascii="Arial" w:hAnsi="Arial" w:cs="Arial"/>
          <w:sz w:val="22"/>
          <w:szCs w:val="22"/>
          <w:lang w:val="en-GB"/>
        </w:rPr>
        <w:t xml:space="preserve">It states that </w:t>
      </w:r>
      <w:r w:rsidRPr="000B48BE">
        <w:rPr>
          <w:rFonts w:ascii="Arial" w:hAnsi="Arial" w:cs="Arial"/>
          <w:sz w:val="22"/>
          <w:szCs w:val="22"/>
          <w:lang w:val="en-GB"/>
        </w:rPr>
        <w:t>NHS Trusts to should develop a broad engagement strategy that should include plans to report on engagement with:</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Patients and carers</w:t>
      </w:r>
      <w:r w:rsidR="001F4A0E">
        <w:rPr>
          <w:rFonts w:ascii="Arial" w:hAnsi="Arial" w:cs="Arial"/>
          <w:sz w:val="22"/>
          <w:szCs w:val="22"/>
          <w:lang w:val="en-GB"/>
        </w:rPr>
        <w:t>;</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Staff;</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Stakeholders; and</w:t>
      </w:r>
      <w:r w:rsidR="001F4A0E">
        <w:rPr>
          <w:rFonts w:ascii="Arial" w:hAnsi="Arial" w:cs="Arial"/>
          <w:sz w:val="22"/>
          <w:szCs w:val="22"/>
          <w:lang w:val="en-GB"/>
        </w:rPr>
        <w:t>,</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Communities</w:t>
      </w:r>
    </w:p>
    <w:p w:rsidR="00922B7F" w:rsidRDefault="00922B7F" w:rsidP="00922B7F">
      <w:pPr>
        <w:jc w:val="both"/>
        <w:rPr>
          <w:rFonts w:ascii="Arial" w:hAnsi="Arial" w:cs="Arial"/>
          <w:sz w:val="22"/>
          <w:szCs w:val="22"/>
          <w:lang w:val="en-GB"/>
        </w:rPr>
      </w:pPr>
    </w:p>
    <w:p w:rsidR="00922B7F" w:rsidRDefault="00922B7F" w:rsidP="00922B7F">
      <w:pPr>
        <w:pStyle w:val="NoSpacing"/>
        <w:jc w:val="both"/>
        <w:rPr>
          <w:rFonts w:ascii="Arial" w:hAnsi="Arial" w:cs="Arial"/>
          <w:sz w:val="22"/>
          <w:szCs w:val="22"/>
        </w:rPr>
      </w:pPr>
      <w:r w:rsidRPr="000F1290">
        <w:rPr>
          <w:rFonts w:ascii="Arial" w:hAnsi="Arial" w:cs="Arial"/>
          <w:sz w:val="22"/>
          <w:szCs w:val="22"/>
        </w:rPr>
        <w:t xml:space="preserve">There were a number of questions about Trust Boards; how they are appointed; how equality and diversity is evaluated; their accountability and what happens if a Board does not agree with the NHS TDA’s recommendations. </w:t>
      </w:r>
    </w:p>
    <w:p w:rsidR="00922B7F" w:rsidRPr="001F4A0E"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1F4A0E">
        <w:rPr>
          <w:rFonts w:ascii="Arial" w:hAnsi="Arial" w:cs="Arial"/>
          <w:sz w:val="22"/>
          <w:szCs w:val="22"/>
          <w:lang w:val="en-GB"/>
        </w:rPr>
        <w:t xml:space="preserve">The Secretary of State for Health has statutory responsibility for the health of the population </w:t>
      </w:r>
      <w:proofErr w:type="spellStart"/>
      <w:r w:rsidRPr="001F4A0E">
        <w:rPr>
          <w:rFonts w:ascii="Arial" w:hAnsi="Arial" w:cs="Arial"/>
          <w:sz w:val="22"/>
          <w:szCs w:val="22"/>
          <w:lang w:val="en-GB"/>
        </w:rPr>
        <w:t>ofEngland</w:t>
      </w:r>
      <w:proofErr w:type="spellEnd"/>
      <w:r w:rsidRPr="001F4A0E">
        <w:rPr>
          <w:rFonts w:ascii="Arial" w:hAnsi="Arial" w:cs="Arial"/>
          <w:sz w:val="22"/>
          <w:szCs w:val="22"/>
          <w:lang w:val="en-GB"/>
        </w:rPr>
        <w:t xml:space="preserve"> and uses statutory powers to delegate functions to NHS organisations </w:t>
      </w:r>
      <w:r w:rsidR="001F4A0E" w:rsidRPr="001F4A0E">
        <w:rPr>
          <w:rFonts w:ascii="Arial" w:hAnsi="Arial" w:cs="Arial"/>
          <w:sz w:val="22"/>
          <w:szCs w:val="22"/>
          <w:lang w:val="en-GB"/>
        </w:rPr>
        <w:t>that</w:t>
      </w:r>
      <w:r w:rsidRPr="001F4A0E">
        <w:rPr>
          <w:rFonts w:ascii="Arial" w:hAnsi="Arial" w:cs="Arial"/>
          <w:sz w:val="22"/>
          <w:szCs w:val="22"/>
          <w:lang w:val="en-GB"/>
        </w:rPr>
        <w:t xml:space="preserve"> are thus accountable to him and to Parliament. </w:t>
      </w:r>
      <w:r w:rsidR="001F4A0E">
        <w:rPr>
          <w:rFonts w:ascii="Arial" w:hAnsi="Arial" w:cs="Arial"/>
          <w:sz w:val="22"/>
          <w:szCs w:val="22"/>
          <w:lang w:val="en-GB"/>
        </w:rPr>
        <w:t>NHS T</w:t>
      </w:r>
      <w:r w:rsidRPr="001F4A0E">
        <w:rPr>
          <w:rFonts w:ascii="Arial" w:hAnsi="Arial" w:cs="Arial"/>
          <w:sz w:val="22"/>
          <w:szCs w:val="22"/>
          <w:lang w:val="en-GB"/>
        </w:rPr>
        <w:t>rusts provide services to patients (these may be acute services, ambulance services, mental health or other special services, e.g. for children) and must ensure that they are of high quality and accessible</w:t>
      </w:r>
      <w:r w:rsidRPr="001F4A0E">
        <w:rPr>
          <w:rFonts w:ascii="Arial" w:hAnsi="Arial" w:cs="Arial"/>
          <w:sz w:val="22"/>
          <w:szCs w:val="22"/>
        </w:rPr>
        <w:t>.</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3B6DAD">
        <w:rPr>
          <w:rFonts w:ascii="Arial" w:hAnsi="Arial" w:cs="Arial"/>
          <w:sz w:val="22"/>
          <w:szCs w:val="22"/>
          <w:lang w:val="en-GB"/>
        </w:rPr>
        <w:t xml:space="preserve">NHS </w:t>
      </w:r>
      <w:r w:rsidR="001F4A0E">
        <w:rPr>
          <w:rFonts w:ascii="Arial" w:hAnsi="Arial" w:cs="Arial"/>
          <w:sz w:val="22"/>
          <w:szCs w:val="22"/>
          <w:lang w:val="en-GB"/>
        </w:rPr>
        <w:t>T</w:t>
      </w:r>
      <w:r w:rsidRPr="003B6DAD">
        <w:rPr>
          <w:rFonts w:ascii="Arial" w:hAnsi="Arial" w:cs="Arial"/>
          <w:sz w:val="22"/>
          <w:szCs w:val="22"/>
          <w:lang w:val="en-GB"/>
        </w:rPr>
        <w:t xml:space="preserve">rusts are established under statute as corporate bodies to ensure that they have </w:t>
      </w:r>
      <w:proofErr w:type="spellStart"/>
      <w:r w:rsidRPr="003B6DAD">
        <w:rPr>
          <w:rFonts w:ascii="Arial" w:hAnsi="Arial" w:cs="Arial"/>
          <w:sz w:val="22"/>
          <w:szCs w:val="22"/>
          <w:lang w:val="en-GB"/>
        </w:rPr>
        <w:t>separatelegal</w:t>
      </w:r>
      <w:proofErr w:type="spellEnd"/>
      <w:r w:rsidRPr="003B6DAD">
        <w:rPr>
          <w:rFonts w:ascii="Arial" w:hAnsi="Arial" w:cs="Arial"/>
          <w:sz w:val="22"/>
          <w:szCs w:val="22"/>
          <w:lang w:val="en-GB"/>
        </w:rPr>
        <w:t xml:space="preserve"> personalities. Statutes and regulations prescribe the structure, functions and responsibilities of their boards and prescribe the way their chairs and directors are to be appointed.</w:t>
      </w:r>
    </w:p>
    <w:p w:rsidR="00922B7F" w:rsidRDefault="001F4A0E" w:rsidP="00922B7F">
      <w:pPr>
        <w:pStyle w:val="ListParagraph"/>
        <w:numPr>
          <w:ilvl w:val="0"/>
          <w:numId w:val="7"/>
        </w:numPr>
        <w:autoSpaceDE w:val="0"/>
        <w:autoSpaceDN w:val="0"/>
        <w:adjustRightInd w:val="0"/>
        <w:jc w:val="both"/>
        <w:rPr>
          <w:rFonts w:ascii="Arial" w:hAnsi="Arial" w:cs="Arial"/>
          <w:sz w:val="22"/>
          <w:szCs w:val="22"/>
          <w:lang w:val="en-GB"/>
        </w:rPr>
      </w:pPr>
      <w:r>
        <w:rPr>
          <w:rFonts w:ascii="Arial" w:hAnsi="Arial" w:cs="Arial"/>
          <w:sz w:val="22"/>
          <w:szCs w:val="22"/>
          <w:lang w:val="en-GB"/>
        </w:rPr>
        <w:t>All C</w:t>
      </w:r>
      <w:r w:rsidR="00922B7F" w:rsidRPr="003B6DAD">
        <w:rPr>
          <w:rFonts w:ascii="Arial" w:hAnsi="Arial" w:cs="Arial"/>
          <w:sz w:val="22"/>
          <w:szCs w:val="22"/>
          <w:lang w:val="en-GB"/>
        </w:rPr>
        <w:t xml:space="preserve">hairs and </w:t>
      </w:r>
      <w:r>
        <w:rPr>
          <w:rFonts w:ascii="Arial" w:hAnsi="Arial" w:cs="Arial"/>
          <w:sz w:val="22"/>
          <w:szCs w:val="22"/>
          <w:lang w:val="en-GB"/>
        </w:rPr>
        <w:t>Non-Executive Directors, (NEDs), of NHS T</w:t>
      </w:r>
      <w:r w:rsidR="00922B7F" w:rsidRPr="003B6DAD">
        <w:rPr>
          <w:rFonts w:ascii="Arial" w:hAnsi="Arial" w:cs="Arial"/>
          <w:sz w:val="22"/>
          <w:szCs w:val="22"/>
          <w:lang w:val="en-GB"/>
        </w:rPr>
        <w:t>rusts are required, on appointment, to subscribe to the Code of Conduct. Breaches of this Code of Conduct should be drawn to the attention of the NHS TDA. NHS managers are required to take all reasonable steps to comply with the requirements set out in the Code of Conduct for NHS Managers. C</w:t>
      </w:r>
      <w:r>
        <w:rPr>
          <w:rFonts w:ascii="Arial" w:hAnsi="Arial" w:cs="Arial"/>
          <w:sz w:val="22"/>
          <w:szCs w:val="22"/>
          <w:lang w:val="en-GB"/>
        </w:rPr>
        <w:t>hairs and Non-Executive D</w:t>
      </w:r>
      <w:r w:rsidR="00922B7F" w:rsidRPr="003B6DAD">
        <w:rPr>
          <w:rFonts w:ascii="Arial" w:hAnsi="Arial" w:cs="Arial"/>
          <w:sz w:val="22"/>
          <w:szCs w:val="22"/>
          <w:lang w:val="en-GB"/>
        </w:rPr>
        <w:t>irectors of NHS boards are responsible for taking firm, prompt and fair disciplinary action against any executive director in breach of the Code of Conduct for NHS Managers.</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3B6DAD">
        <w:rPr>
          <w:rFonts w:ascii="Arial" w:hAnsi="Arial" w:cs="Arial"/>
          <w:sz w:val="22"/>
          <w:szCs w:val="22"/>
        </w:rPr>
        <w:t xml:space="preserve">There was a robust process for the appointment of Trust Boards (see </w:t>
      </w:r>
      <w:r w:rsidRPr="003B6DAD">
        <w:rPr>
          <w:rFonts w:ascii="Arial" w:hAnsi="Arial" w:cs="Arial"/>
          <w:i/>
          <w:color w:val="262626"/>
          <w:sz w:val="22"/>
          <w:szCs w:val="22"/>
        </w:rPr>
        <w:t>The Healthy NHS Board</w:t>
      </w:r>
      <w:r w:rsidRPr="003B6DAD">
        <w:rPr>
          <w:rFonts w:ascii="Arial" w:hAnsi="Arial" w:cs="Arial"/>
          <w:b/>
          <w:color w:val="262626"/>
          <w:sz w:val="22"/>
          <w:szCs w:val="22"/>
        </w:rPr>
        <w:t xml:space="preserve">), </w:t>
      </w:r>
      <w:r w:rsidRPr="003B6DAD">
        <w:rPr>
          <w:rFonts w:ascii="Arial" w:hAnsi="Arial" w:cs="Arial"/>
          <w:color w:val="262626"/>
          <w:sz w:val="22"/>
          <w:szCs w:val="22"/>
        </w:rPr>
        <w:t>which describes the process;</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proofErr w:type="gramStart"/>
      <w:r>
        <w:rPr>
          <w:rFonts w:ascii="Arial" w:hAnsi="Arial" w:cs="Arial"/>
          <w:color w:val="262626"/>
          <w:sz w:val="22"/>
          <w:szCs w:val="22"/>
        </w:rPr>
        <w:t>O</w:t>
      </w:r>
      <w:r w:rsidRPr="003B6DAD">
        <w:rPr>
          <w:rFonts w:ascii="Arial" w:hAnsi="Arial" w:cs="Arial"/>
          <w:color w:val="262626"/>
          <w:sz w:val="22"/>
          <w:szCs w:val="22"/>
        </w:rPr>
        <w:t xml:space="preserve">ngoing assurance is obtained by monthly Board </w:t>
      </w:r>
      <w:r w:rsidR="001F4A0E" w:rsidRPr="003B6DAD">
        <w:rPr>
          <w:rFonts w:ascii="Arial" w:hAnsi="Arial" w:cs="Arial"/>
          <w:color w:val="262626"/>
          <w:sz w:val="22"/>
          <w:szCs w:val="22"/>
        </w:rPr>
        <w:t>statements</w:t>
      </w:r>
      <w:proofErr w:type="gramEnd"/>
      <w:r w:rsidR="001F4A0E" w:rsidRPr="003B6DAD">
        <w:rPr>
          <w:rFonts w:ascii="Arial" w:hAnsi="Arial" w:cs="Arial"/>
          <w:color w:val="262626"/>
          <w:sz w:val="22"/>
          <w:szCs w:val="22"/>
        </w:rPr>
        <w:t>;</w:t>
      </w:r>
      <w:r w:rsidRPr="003B6DAD">
        <w:rPr>
          <w:rFonts w:ascii="Arial" w:hAnsi="Arial" w:cs="Arial"/>
          <w:color w:val="262626"/>
          <w:sz w:val="22"/>
          <w:szCs w:val="22"/>
        </w:rPr>
        <w:t xml:space="preserve"> Trust Boards undergo observations and assessment</w:t>
      </w:r>
      <w:r w:rsidRPr="003B6DAD">
        <w:rPr>
          <w:rFonts w:ascii="Arial" w:hAnsi="Arial" w:cs="Arial"/>
          <w:sz w:val="22"/>
          <w:szCs w:val="22"/>
        </w:rPr>
        <w:t xml:space="preserve"> whilst individual Trust Board members undergo assessments and interviews.  </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Pr>
          <w:rFonts w:ascii="Arial" w:hAnsi="Arial" w:cs="Arial"/>
          <w:color w:val="262626"/>
          <w:sz w:val="22"/>
          <w:szCs w:val="22"/>
        </w:rPr>
        <w:t>E</w:t>
      </w:r>
      <w:r w:rsidRPr="003B6DAD">
        <w:rPr>
          <w:rFonts w:ascii="Arial" w:hAnsi="Arial" w:cs="Arial"/>
          <w:sz w:val="22"/>
          <w:szCs w:val="22"/>
        </w:rPr>
        <w:t>ffective</w:t>
      </w:r>
      <w:r w:rsidRPr="003B6DAD">
        <w:rPr>
          <w:rFonts w:ascii="Arial" w:eastAsia="Frutiger-Light" w:hAnsi="Arial" w:cs="Arial"/>
          <w:color w:val="2D2E2F"/>
          <w:sz w:val="22"/>
          <w:szCs w:val="22"/>
          <w:lang w:val="en-GB"/>
        </w:rPr>
        <w:t xml:space="preserve"> Trust Boards give priority to engaging with key stakeholders and opinion formers within and beyond the organisation. Engagin</w:t>
      </w:r>
      <w:r w:rsidR="001F4A0E">
        <w:rPr>
          <w:rFonts w:ascii="Arial" w:eastAsia="Frutiger-Light" w:hAnsi="Arial" w:cs="Arial"/>
          <w:color w:val="2D2E2F"/>
          <w:sz w:val="22"/>
          <w:szCs w:val="22"/>
          <w:lang w:val="en-GB"/>
        </w:rPr>
        <w:t>g effectively is vital for the B</w:t>
      </w:r>
      <w:r w:rsidRPr="003B6DAD">
        <w:rPr>
          <w:rFonts w:ascii="Arial" w:eastAsia="Frutiger-Light" w:hAnsi="Arial" w:cs="Arial"/>
          <w:color w:val="2D2E2F"/>
          <w:sz w:val="22"/>
          <w:szCs w:val="22"/>
          <w:lang w:val="en-GB"/>
        </w:rPr>
        <w:t>oard and the organisation to demonstrate its openness, transparency and accountability. There are also some circumstances where involving the public is underpinned by a legal obligation.</w:t>
      </w:r>
      <w:r w:rsidRPr="000F1290">
        <w:rPr>
          <w:rStyle w:val="EndnoteReference"/>
          <w:rFonts w:ascii="Arial" w:hAnsi="Arial" w:cs="Arial"/>
          <w:b/>
          <w:sz w:val="22"/>
          <w:szCs w:val="22"/>
        </w:rPr>
        <w:endnoteReference w:id="2"/>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3B6DAD">
        <w:rPr>
          <w:rFonts w:ascii="Arial" w:eastAsia="Frutiger-Light" w:hAnsi="Arial" w:cs="Arial"/>
          <w:color w:val="2D2E2F"/>
          <w:sz w:val="22"/>
          <w:szCs w:val="22"/>
          <w:lang w:val="en-GB"/>
        </w:rPr>
        <w:t xml:space="preserve">NHS TDA require an Engagement Strategy from each </w:t>
      </w:r>
      <w:r w:rsidR="001F4A0E" w:rsidRPr="003B6DAD">
        <w:rPr>
          <w:rFonts w:ascii="Arial" w:eastAsia="Frutiger-Light" w:hAnsi="Arial" w:cs="Arial"/>
          <w:color w:val="2D2E2F"/>
          <w:sz w:val="22"/>
          <w:szCs w:val="22"/>
          <w:lang w:val="en-GB"/>
        </w:rPr>
        <w:t>Trust</w:t>
      </w:r>
      <w:r w:rsidR="001F4A0E">
        <w:rPr>
          <w:rFonts w:ascii="Arial" w:eastAsia="Frutiger-Light" w:hAnsi="Arial" w:cs="Arial"/>
          <w:color w:val="2D2E2F"/>
          <w:sz w:val="22"/>
          <w:szCs w:val="22"/>
          <w:lang w:val="en-GB"/>
        </w:rPr>
        <w:t>; and,</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Pr>
          <w:rFonts w:ascii="Arial" w:eastAsia="Frutiger-Light" w:hAnsi="Arial" w:cs="Arial"/>
          <w:color w:val="2D2E2F"/>
          <w:sz w:val="22"/>
          <w:szCs w:val="22"/>
          <w:lang w:val="en-GB"/>
        </w:rPr>
        <w:t>S</w:t>
      </w:r>
      <w:r w:rsidRPr="003B6DAD">
        <w:rPr>
          <w:rFonts w:ascii="Arial" w:eastAsia="Frutiger-Light" w:hAnsi="Arial" w:cs="Arial"/>
          <w:color w:val="2D2E2F"/>
          <w:sz w:val="22"/>
          <w:szCs w:val="22"/>
          <w:lang w:val="en-GB"/>
        </w:rPr>
        <w:t>enior NHS TDA staff periodically meet with the Chief Executives and the Chairs of Trusts</w:t>
      </w:r>
    </w:p>
    <w:p w:rsidR="00922B7F" w:rsidRPr="00D851C3" w:rsidRDefault="00922B7F" w:rsidP="00922B7F">
      <w:pPr>
        <w:pStyle w:val="NoSpacing"/>
        <w:jc w:val="both"/>
        <w:rPr>
          <w:rFonts w:ascii="Arial" w:hAnsi="Arial" w:cs="Arial"/>
          <w:sz w:val="22"/>
          <w:szCs w:val="22"/>
        </w:rPr>
      </w:pPr>
    </w:p>
    <w:p w:rsidR="00825F15" w:rsidRDefault="00825F15" w:rsidP="00922B7F">
      <w:pPr>
        <w:widowControl w:val="0"/>
        <w:autoSpaceDE w:val="0"/>
        <w:autoSpaceDN w:val="0"/>
        <w:adjustRightInd w:val="0"/>
        <w:jc w:val="both"/>
        <w:rPr>
          <w:rFonts w:ascii="Arial" w:hAnsi="Arial" w:cs="Arial"/>
          <w:sz w:val="22"/>
          <w:szCs w:val="22"/>
        </w:rPr>
      </w:pPr>
    </w:p>
    <w:p w:rsidR="00825F15" w:rsidRDefault="00825F15" w:rsidP="00922B7F">
      <w:pPr>
        <w:widowControl w:val="0"/>
        <w:autoSpaceDE w:val="0"/>
        <w:autoSpaceDN w:val="0"/>
        <w:adjustRightInd w:val="0"/>
        <w:jc w:val="both"/>
        <w:rPr>
          <w:rFonts w:ascii="Arial" w:hAnsi="Arial" w:cs="Arial"/>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sidRPr="00D851C3">
        <w:rPr>
          <w:rFonts w:ascii="Arial" w:hAnsi="Arial" w:cs="Arial"/>
          <w:sz w:val="22"/>
          <w:szCs w:val="22"/>
        </w:rPr>
        <w:t xml:space="preserve">A member </w:t>
      </w:r>
      <w:r>
        <w:rPr>
          <w:rFonts w:ascii="Arial" w:hAnsi="Arial" w:cs="Arial"/>
          <w:sz w:val="22"/>
          <w:szCs w:val="22"/>
        </w:rPr>
        <w:t xml:space="preserve">of the Forum </w:t>
      </w:r>
      <w:r w:rsidRPr="00D851C3">
        <w:rPr>
          <w:rFonts w:ascii="Arial" w:hAnsi="Arial" w:cs="Arial"/>
          <w:sz w:val="22"/>
          <w:szCs w:val="22"/>
        </w:rPr>
        <w:t>raised the issue of</w:t>
      </w:r>
      <w:r>
        <w:rPr>
          <w:rFonts w:ascii="Arial" w:hAnsi="Arial" w:cs="Arial"/>
          <w:b/>
          <w:sz w:val="22"/>
          <w:szCs w:val="22"/>
        </w:rPr>
        <w:t xml:space="preserve"> ‘</w:t>
      </w:r>
      <w:r w:rsidRPr="00263218">
        <w:rPr>
          <w:rFonts w:ascii="Arial" w:hAnsi="Arial" w:cs="Arial"/>
          <w:color w:val="1A1A1A"/>
          <w:sz w:val="22"/>
          <w:szCs w:val="22"/>
        </w:rPr>
        <w:t>The CE of a hospital Foundation Trust paid a considerable amount for a consultant to plan a new hospital building</w:t>
      </w:r>
      <w:r>
        <w:rPr>
          <w:rFonts w:ascii="Arial" w:hAnsi="Arial" w:cs="Arial"/>
          <w:color w:val="1A1A1A"/>
          <w:sz w:val="22"/>
          <w:szCs w:val="22"/>
        </w:rPr>
        <w:t xml:space="preserve">’, asking if the </w:t>
      </w:r>
      <w:r w:rsidR="001F4A0E">
        <w:rPr>
          <w:rFonts w:ascii="Arial" w:hAnsi="Arial" w:cs="Arial"/>
          <w:color w:val="1A1A1A"/>
          <w:sz w:val="22"/>
          <w:szCs w:val="22"/>
        </w:rPr>
        <w:t xml:space="preserve">NHS </w:t>
      </w:r>
      <w:r w:rsidRPr="00263218">
        <w:rPr>
          <w:rFonts w:ascii="Arial" w:hAnsi="Arial" w:cs="Arial"/>
          <w:color w:val="1A1A1A"/>
          <w:sz w:val="22"/>
          <w:szCs w:val="22"/>
        </w:rPr>
        <w:t xml:space="preserve">TDA </w:t>
      </w:r>
      <w:proofErr w:type="gramStart"/>
      <w:r w:rsidRPr="00263218">
        <w:rPr>
          <w:rFonts w:ascii="Arial" w:hAnsi="Arial" w:cs="Arial"/>
          <w:color w:val="1A1A1A"/>
          <w:sz w:val="22"/>
          <w:szCs w:val="22"/>
        </w:rPr>
        <w:t>ha</w:t>
      </w:r>
      <w:r w:rsidR="001F4A0E">
        <w:rPr>
          <w:rFonts w:ascii="Arial" w:hAnsi="Arial" w:cs="Arial"/>
          <w:color w:val="1A1A1A"/>
          <w:sz w:val="22"/>
          <w:szCs w:val="22"/>
        </w:rPr>
        <w:t xml:space="preserve">d </w:t>
      </w:r>
      <w:r w:rsidRPr="00263218">
        <w:rPr>
          <w:rFonts w:ascii="Arial" w:hAnsi="Arial" w:cs="Arial"/>
          <w:color w:val="1A1A1A"/>
          <w:sz w:val="22"/>
          <w:szCs w:val="22"/>
        </w:rPr>
        <w:t xml:space="preserve"> a</w:t>
      </w:r>
      <w:proofErr w:type="gramEnd"/>
      <w:r w:rsidRPr="00263218">
        <w:rPr>
          <w:rFonts w:ascii="Arial" w:hAnsi="Arial" w:cs="Arial"/>
          <w:color w:val="1A1A1A"/>
          <w:sz w:val="22"/>
          <w:szCs w:val="22"/>
        </w:rPr>
        <w:t xml:space="preserve"> view on this use of a Trust’s (public) money?’</w:t>
      </w:r>
      <w:r>
        <w:rPr>
          <w:rFonts w:ascii="Arial" w:hAnsi="Arial" w:cs="Arial"/>
          <w:color w:val="1A1A1A"/>
          <w:sz w:val="22"/>
          <w:szCs w:val="22"/>
        </w:rPr>
        <w:t xml:space="preserve"> Obviously the details of the case were not known, however Sean was able to say:</w:t>
      </w:r>
    </w:p>
    <w:p w:rsidR="00922B7F" w:rsidRPr="00E23AF8" w:rsidRDefault="00922B7F" w:rsidP="00922B7F">
      <w:pPr>
        <w:pStyle w:val="ListParagraph"/>
        <w:widowControl w:val="0"/>
        <w:numPr>
          <w:ilvl w:val="0"/>
          <w:numId w:val="6"/>
        </w:numPr>
        <w:autoSpaceDE w:val="0"/>
        <w:autoSpaceDN w:val="0"/>
        <w:adjustRightInd w:val="0"/>
        <w:jc w:val="both"/>
        <w:rPr>
          <w:rFonts w:ascii="Arial" w:hAnsi="Arial" w:cs="Arial"/>
          <w:sz w:val="22"/>
          <w:szCs w:val="22"/>
        </w:rPr>
      </w:pPr>
      <w:r>
        <w:rPr>
          <w:rFonts w:ascii="Arial" w:hAnsi="Arial" w:cs="Arial"/>
          <w:color w:val="1A1A1A"/>
          <w:sz w:val="22"/>
          <w:szCs w:val="22"/>
        </w:rPr>
        <w:t>Monitor is responsible for overseeing Foundation Trusts; and the NHS TDA for non-Foundation Trusts, so this case was not within the remit of NHS TDA</w:t>
      </w:r>
      <w:r w:rsidR="000B48BE">
        <w:rPr>
          <w:rFonts w:ascii="Arial" w:hAnsi="Arial" w:cs="Arial"/>
          <w:color w:val="1A1A1A"/>
          <w:sz w:val="22"/>
          <w:szCs w:val="22"/>
        </w:rPr>
        <w:t xml:space="preserve"> and therefore the TDA would not be able to comment on it</w:t>
      </w:r>
      <w:r>
        <w:rPr>
          <w:rFonts w:ascii="Arial" w:hAnsi="Arial" w:cs="Arial"/>
          <w:color w:val="1A1A1A"/>
          <w:sz w:val="22"/>
          <w:szCs w:val="22"/>
        </w:rPr>
        <w:t>.</w:t>
      </w:r>
    </w:p>
    <w:p w:rsidR="00922B7F" w:rsidRPr="001F4A0E" w:rsidRDefault="001F4A0E" w:rsidP="00922B7F">
      <w:pPr>
        <w:pStyle w:val="NoSpacing"/>
        <w:numPr>
          <w:ilvl w:val="0"/>
          <w:numId w:val="6"/>
        </w:numPr>
        <w:jc w:val="both"/>
        <w:rPr>
          <w:rFonts w:ascii="Arial" w:hAnsi="Arial" w:cs="Arial"/>
          <w:color w:val="1A1A1A"/>
          <w:sz w:val="22"/>
          <w:szCs w:val="22"/>
        </w:rPr>
      </w:pPr>
      <w:r w:rsidRPr="001F4A0E">
        <w:rPr>
          <w:rFonts w:ascii="Arial" w:hAnsi="Arial" w:cs="Arial"/>
          <w:color w:val="1A1A1A"/>
          <w:sz w:val="22"/>
          <w:szCs w:val="22"/>
        </w:rPr>
        <w:t>I</w:t>
      </w:r>
      <w:r w:rsidR="000B48BE" w:rsidRPr="001F4A0E">
        <w:rPr>
          <w:rFonts w:ascii="Arial" w:hAnsi="Arial" w:cs="Arial"/>
          <w:color w:val="1A1A1A"/>
          <w:sz w:val="22"/>
          <w:szCs w:val="22"/>
        </w:rPr>
        <w:t xml:space="preserve">t is absolutely essential that all NHS Trusts use every penny they receive towards </w:t>
      </w:r>
      <w:r w:rsidRPr="001F4A0E">
        <w:rPr>
          <w:rFonts w:ascii="Arial" w:hAnsi="Arial" w:cs="Arial"/>
          <w:color w:val="1A1A1A"/>
          <w:sz w:val="22"/>
          <w:szCs w:val="22"/>
        </w:rPr>
        <w:t>improving services for patients and as</w:t>
      </w:r>
      <w:r w:rsidR="00922B7F" w:rsidRPr="001F4A0E">
        <w:rPr>
          <w:rFonts w:ascii="Arial" w:eastAsia="Frutiger-Light" w:hAnsi="Arial" w:cs="Arial"/>
          <w:sz w:val="22"/>
          <w:szCs w:val="22"/>
          <w:lang w:val="en-GB"/>
        </w:rPr>
        <w:t xml:space="preserve"> described in </w:t>
      </w:r>
      <w:r w:rsidR="00922B7F" w:rsidRPr="001F4A0E">
        <w:rPr>
          <w:rFonts w:ascii="Arial" w:hAnsi="Arial" w:cs="Arial"/>
          <w:sz w:val="22"/>
          <w:szCs w:val="22"/>
          <w:lang w:val="en-GB"/>
        </w:rPr>
        <w:t>T</w:t>
      </w:r>
      <w:r w:rsidR="00922B7F" w:rsidRPr="001F4A0E">
        <w:rPr>
          <w:rFonts w:ascii="Arial" w:eastAsia="Frutiger-Light" w:hAnsi="Arial" w:cs="Arial"/>
          <w:i/>
          <w:sz w:val="22"/>
          <w:szCs w:val="22"/>
          <w:lang w:val="en-GB"/>
        </w:rPr>
        <w:t xml:space="preserve">he </w:t>
      </w:r>
      <w:r w:rsidR="00922B7F" w:rsidRPr="001F4A0E">
        <w:rPr>
          <w:rFonts w:ascii="Arial" w:hAnsi="Arial" w:cs="Arial"/>
          <w:i/>
          <w:sz w:val="22"/>
          <w:szCs w:val="22"/>
          <w:lang w:val="en-GB"/>
        </w:rPr>
        <w:t>Accountability</w:t>
      </w:r>
      <w:r w:rsidR="00922B7F" w:rsidRPr="001F4A0E">
        <w:rPr>
          <w:rFonts w:ascii="Arial" w:eastAsia="Frutiger-Light" w:hAnsi="Arial" w:cs="Arial"/>
          <w:i/>
          <w:sz w:val="22"/>
          <w:szCs w:val="22"/>
          <w:lang w:val="en-GB"/>
        </w:rPr>
        <w:t xml:space="preserve"> </w:t>
      </w:r>
      <w:proofErr w:type="spellStart"/>
      <w:r w:rsidR="00922B7F" w:rsidRPr="001F4A0E">
        <w:rPr>
          <w:rFonts w:ascii="Arial" w:eastAsia="Frutiger-Light" w:hAnsi="Arial" w:cs="Arial"/>
          <w:i/>
          <w:sz w:val="22"/>
          <w:szCs w:val="22"/>
          <w:lang w:val="en-GB"/>
        </w:rPr>
        <w:t>Framework</w:t>
      </w:r>
      <w:r w:rsidR="00922B7F" w:rsidRPr="001F4A0E">
        <w:rPr>
          <w:rFonts w:ascii="Arial" w:hAnsi="Arial" w:cs="Arial"/>
          <w:sz w:val="22"/>
          <w:szCs w:val="22"/>
          <w:lang w:val="en-GB"/>
        </w:rPr>
        <w:t>the</w:t>
      </w:r>
      <w:proofErr w:type="spellEnd"/>
      <w:r w:rsidR="00922B7F" w:rsidRPr="001F4A0E">
        <w:rPr>
          <w:rFonts w:ascii="Arial" w:eastAsia="Frutiger-Light" w:hAnsi="Arial" w:cs="Arial"/>
          <w:sz w:val="22"/>
          <w:szCs w:val="22"/>
          <w:lang w:val="en-GB"/>
        </w:rPr>
        <w:t xml:space="preserve"> NHS TDA has the responsibility for approving all significant capital investments proposed by </w:t>
      </w:r>
      <w:r w:rsidR="00922B7F" w:rsidRPr="001F4A0E">
        <w:rPr>
          <w:rFonts w:ascii="Arial" w:hAnsi="Arial" w:cs="Arial"/>
          <w:sz w:val="22"/>
          <w:szCs w:val="22"/>
          <w:lang w:val="en-GB"/>
        </w:rPr>
        <w:t>non-Foundation trusts/</w:t>
      </w:r>
      <w:r w:rsidR="00922B7F" w:rsidRPr="001F4A0E">
        <w:rPr>
          <w:rFonts w:ascii="Arial" w:eastAsia="Frutiger-Light" w:hAnsi="Arial" w:cs="Arial"/>
          <w:sz w:val="22"/>
          <w:szCs w:val="22"/>
          <w:lang w:val="en-GB"/>
        </w:rPr>
        <w:t xml:space="preserve">NHS trusts up to a limit that has been delegated to the NHS TDA by the Department of </w:t>
      </w:r>
      <w:r w:rsidR="00922B7F" w:rsidRPr="001F4A0E">
        <w:rPr>
          <w:rFonts w:ascii="Arial" w:hAnsi="Arial" w:cs="Arial"/>
          <w:sz w:val="22"/>
          <w:szCs w:val="22"/>
          <w:lang w:val="en-GB"/>
        </w:rPr>
        <w:t xml:space="preserve">Health. </w:t>
      </w:r>
      <w:r w:rsidR="00922B7F" w:rsidRPr="001F4A0E">
        <w:rPr>
          <w:rFonts w:ascii="Arial" w:eastAsia="Frutiger-Light" w:hAnsi="Arial" w:cs="Arial"/>
          <w:sz w:val="22"/>
          <w:szCs w:val="22"/>
          <w:lang w:val="en-GB"/>
        </w:rPr>
        <w:t xml:space="preserve">When assessing investment proposals, the NHS TDA will consider whether they are </w:t>
      </w:r>
      <w:proofErr w:type="spellStart"/>
      <w:r w:rsidR="00922B7F" w:rsidRPr="001F4A0E">
        <w:rPr>
          <w:rFonts w:ascii="Arial" w:eastAsia="Frutiger-Light" w:hAnsi="Arial" w:cs="Arial"/>
          <w:sz w:val="22"/>
          <w:szCs w:val="22"/>
          <w:lang w:val="en-GB"/>
        </w:rPr>
        <w:t>consistentwith</w:t>
      </w:r>
      <w:proofErr w:type="spellEnd"/>
      <w:r w:rsidR="00922B7F" w:rsidRPr="001F4A0E">
        <w:rPr>
          <w:rFonts w:ascii="Arial" w:eastAsia="Frutiger-Light" w:hAnsi="Arial" w:cs="Arial"/>
          <w:sz w:val="22"/>
          <w:szCs w:val="22"/>
          <w:lang w:val="en-GB"/>
        </w:rPr>
        <w:t xml:space="preserve"> the trust’s clinical strategy and ensure that they clearly demonstrate a high level </w:t>
      </w:r>
      <w:proofErr w:type="spellStart"/>
      <w:r w:rsidR="00922B7F" w:rsidRPr="001F4A0E">
        <w:rPr>
          <w:rFonts w:ascii="Arial" w:eastAsia="Frutiger-Light" w:hAnsi="Arial" w:cs="Arial"/>
          <w:sz w:val="22"/>
          <w:szCs w:val="22"/>
          <w:lang w:val="en-GB"/>
        </w:rPr>
        <w:t>ofengagement</w:t>
      </w:r>
      <w:proofErr w:type="spellEnd"/>
      <w:r w:rsidR="00922B7F" w:rsidRPr="001F4A0E">
        <w:rPr>
          <w:rFonts w:ascii="Arial" w:eastAsia="Frutiger-Light" w:hAnsi="Arial" w:cs="Arial"/>
          <w:sz w:val="22"/>
          <w:szCs w:val="22"/>
          <w:lang w:val="en-GB"/>
        </w:rPr>
        <w:t xml:space="preserve"> with the clinical staff within the organisation and the wider health economy </w:t>
      </w:r>
      <w:proofErr w:type="spellStart"/>
      <w:r w:rsidR="00922B7F" w:rsidRPr="001F4A0E">
        <w:rPr>
          <w:rFonts w:ascii="Arial" w:eastAsia="Frutiger-Light" w:hAnsi="Arial" w:cs="Arial"/>
          <w:sz w:val="22"/>
          <w:szCs w:val="22"/>
          <w:lang w:val="en-GB"/>
        </w:rPr>
        <w:t>whereapplicable</w:t>
      </w:r>
      <w:proofErr w:type="spellEnd"/>
      <w:r w:rsidR="00922B7F" w:rsidRPr="001F4A0E">
        <w:rPr>
          <w:rFonts w:ascii="Arial" w:eastAsia="Frutiger-Light" w:hAnsi="Arial" w:cs="Arial"/>
          <w:sz w:val="22"/>
          <w:szCs w:val="22"/>
          <w:lang w:val="en-GB"/>
        </w:rPr>
        <w:t xml:space="preserve">. Capital schemes can substantially improve the way care is delivered for </w:t>
      </w:r>
      <w:proofErr w:type="spellStart"/>
      <w:proofErr w:type="gramStart"/>
      <w:r w:rsidR="00922B7F" w:rsidRPr="001F4A0E">
        <w:rPr>
          <w:rFonts w:ascii="Arial" w:eastAsia="Frutiger-Light" w:hAnsi="Arial" w:cs="Arial"/>
          <w:sz w:val="22"/>
          <w:szCs w:val="22"/>
          <w:lang w:val="en-GB"/>
        </w:rPr>
        <w:t>patients.However</w:t>
      </w:r>
      <w:proofErr w:type="spellEnd"/>
      <w:proofErr w:type="gramEnd"/>
      <w:r w:rsidR="00922B7F" w:rsidRPr="001F4A0E">
        <w:rPr>
          <w:rFonts w:ascii="Arial" w:eastAsia="Frutiger-Light" w:hAnsi="Arial" w:cs="Arial"/>
          <w:sz w:val="22"/>
          <w:szCs w:val="22"/>
          <w:lang w:val="en-GB"/>
        </w:rPr>
        <w:t xml:space="preserve"> developments can be complex and for this reason effective clinical leadership </w:t>
      </w:r>
      <w:proofErr w:type="spellStart"/>
      <w:r w:rsidR="00922B7F" w:rsidRPr="001F4A0E">
        <w:rPr>
          <w:rFonts w:ascii="Arial" w:eastAsia="Frutiger-Light" w:hAnsi="Arial" w:cs="Arial"/>
          <w:sz w:val="22"/>
          <w:szCs w:val="22"/>
          <w:lang w:val="en-GB"/>
        </w:rPr>
        <w:t>andstakeholder</w:t>
      </w:r>
      <w:proofErr w:type="spellEnd"/>
      <w:r w:rsidR="00922B7F" w:rsidRPr="001F4A0E">
        <w:rPr>
          <w:rFonts w:ascii="Arial" w:eastAsia="Frutiger-Light" w:hAnsi="Arial" w:cs="Arial"/>
          <w:sz w:val="22"/>
          <w:szCs w:val="22"/>
          <w:lang w:val="en-GB"/>
        </w:rPr>
        <w:t xml:space="preserve"> engagement is key to successful delivery and</w:t>
      </w:r>
      <w:r w:rsidR="00922B7F" w:rsidRPr="001F4A0E">
        <w:rPr>
          <w:rFonts w:ascii="Arial" w:hAnsi="Arial" w:cs="Arial"/>
          <w:sz w:val="22"/>
          <w:szCs w:val="22"/>
          <w:lang w:val="en-GB"/>
        </w:rPr>
        <w:t xml:space="preserve"> realising anticipated benefits</w:t>
      </w:r>
    </w:p>
    <w:p w:rsidR="00922B7F" w:rsidRDefault="00922B7F" w:rsidP="00922B7F">
      <w:pPr>
        <w:widowControl w:val="0"/>
        <w:autoSpaceDE w:val="0"/>
        <w:autoSpaceDN w:val="0"/>
        <w:adjustRightInd w:val="0"/>
        <w:jc w:val="both"/>
        <w:rPr>
          <w:rFonts w:ascii="Arial" w:hAnsi="Arial" w:cs="Arial"/>
          <w:b/>
          <w:sz w:val="22"/>
          <w:szCs w:val="22"/>
        </w:rPr>
      </w:pPr>
    </w:p>
    <w:p w:rsidR="00922B7F" w:rsidRDefault="00922B7F" w:rsidP="00922B7F">
      <w:pPr>
        <w:widowControl w:val="0"/>
        <w:autoSpaceDE w:val="0"/>
        <w:autoSpaceDN w:val="0"/>
        <w:adjustRightInd w:val="0"/>
        <w:jc w:val="both"/>
        <w:rPr>
          <w:rFonts w:ascii="Arial" w:hAnsi="Arial" w:cs="Arial"/>
          <w:b/>
          <w:sz w:val="22"/>
          <w:szCs w:val="22"/>
        </w:rPr>
      </w:pPr>
    </w:p>
    <w:p w:rsidR="00922B7F" w:rsidRPr="00704843" w:rsidRDefault="00922B7F" w:rsidP="00922B7F">
      <w:pPr>
        <w:widowControl w:val="0"/>
        <w:autoSpaceDE w:val="0"/>
        <w:autoSpaceDN w:val="0"/>
        <w:adjustRightInd w:val="0"/>
        <w:jc w:val="both"/>
        <w:rPr>
          <w:rFonts w:ascii="Arial" w:hAnsi="Arial" w:cs="Arial"/>
          <w:b/>
          <w:sz w:val="22"/>
          <w:szCs w:val="22"/>
        </w:rPr>
      </w:pPr>
      <w:r w:rsidRPr="00704843">
        <w:rPr>
          <w:rFonts w:ascii="Arial" w:hAnsi="Arial" w:cs="Arial"/>
          <w:b/>
          <w:sz w:val="22"/>
          <w:szCs w:val="22"/>
        </w:rPr>
        <w:t>Questions asked by LAS Forum members the response to which will be deferred until after the election and provided for the June meeting of the Forum</w:t>
      </w:r>
    </w:p>
    <w:p w:rsidR="00922B7F" w:rsidRPr="00263218" w:rsidRDefault="00922B7F" w:rsidP="00922B7F">
      <w:pPr>
        <w:widowControl w:val="0"/>
        <w:autoSpaceDE w:val="0"/>
        <w:autoSpaceDN w:val="0"/>
        <w:adjustRightInd w:val="0"/>
        <w:jc w:val="both"/>
        <w:rPr>
          <w:rFonts w:ascii="Arial" w:hAnsi="Arial" w:cs="Arial"/>
          <w:sz w:val="22"/>
          <w:szCs w:val="22"/>
        </w:rPr>
      </w:pPr>
    </w:p>
    <w:p w:rsidR="00922B7F" w:rsidRPr="00FE4F8D" w:rsidRDefault="00922B7F" w:rsidP="00922B7F">
      <w:pPr>
        <w:widowControl w:val="0"/>
        <w:autoSpaceDE w:val="0"/>
        <w:autoSpaceDN w:val="0"/>
        <w:adjustRightInd w:val="0"/>
        <w:jc w:val="both"/>
        <w:rPr>
          <w:rFonts w:ascii="Arial" w:hAnsi="Arial" w:cs="Arial"/>
          <w:sz w:val="22"/>
          <w:szCs w:val="22"/>
        </w:rPr>
      </w:pPr>
      <w:r>
        <w:rPr>
          <w:rFonts w:ascii="Arial" w:hAnsi="Arial" w:cs="Arial"/>
          <w:color w:val="1A1A1A"/>
          <w:sz w:val="22"/>
          <w:szCs w:val="22"/>
        </w:rPr>
        <w:t xml:space="preserve">Q1:  </w:t>
      </w:r>
      <w:r w:rsidRPr="00FE4F8D">
        <w:rPr>
          <w:rFonts w:ascii="Arial" w:hAnsi="Arial" w:cs="Arial"/>
          <w:color w:val="1A1A1A"/>
          <w:sz w:val="22"/>
          <w:szCs w:val="22"/>
        </w:rPr>
        <w:t>What do you do with Trust Boards that may not a</w:t>
      </w:r>
      <w:r>
        <w:rPr>
          <w:rFonts w:ascii="Arial" w:hAnsi="Arial" w:cs="Arial"/>
          <w:color w:val="1A1A1A"/>
          <w:sz w:val="22"/>
          <w:szCs w:val="22"/>
        </w:rPr>
        <w:t>gree with your recommendations?</w:t>
      </w:r>
    </w:p>
    <w:p w:rsidR="00922B7F" w:rsidRPr="00263218" w:rsidRDefault="00922B7F" w:rsidP="00922B7F">
      <w:pPr>
        <w:widowControl w:val="0"/>
        <w:autoSpaceDE w:val="0"/>
        <w:autoSpaceDN w:val="0"/>
        <w:adjustRightInd w:val="0"/>
        <w:ind w:left="960" w:hanging="960"/>
        <w:jc w:val="both"/>
        <w:rPr>
          <w:rFonts w:ascii="Arial" w:hAnsi="Arial" w:cs="Arial"/>
          <w:sz w:val="22"/>
          <w:szCs w:val="22"/>
        </w:rPr>
      </w:pPr>
      <w:r w:rsidRPr="00263218">
        <w:rPr>
          <w:rFonts w:ascii="Arial" w:hAnsi="Arial" w:cs="Arial"/>
          <w:color w:val="1A1A1A"/>
          <w:sz w:val="22"/>
          <w:szCs w:val="22"/>
        </w:rPr>
        <w:t> </w:t>
      </w:r>
    </w:p>
    <w:p w:rsidR="006E1E13" w:rsidRDefault="00922B7F" w:rsidP="00922B7F">
      <w:r w:rsidRPr="00263218">
        <w:rPr>
          <w:rFonts w:ascii="Arial" w:hAnsi="Arial" w:cs="Arial"/>
          <w:color w:val="1A1A1A"/>
          <w:sz w:val="22"/>
          <w:szCs w:val="22"/>
        </w:rPr>
        <w:t>Q</w:t>
      </w:r>
      <w:r>
        <w:rPr>
          <w:rFonts w:ascii="Arial" w:hAnsi="Arial" w:cs="Arial"/>
          <w:color w:val="1A1A1A"/>
          <w:sz w:val="22"/>
          <w:szCs w:val="22"/>
        </w:rPr>
        <w:t>2</w:t>
      </w:r>
      <w:r w:rsidRPr="00263218">
        <w:rPr>
          <w:rFonts w:ascii="Arial" w:hAnsi="Arial" w:cs="Arial"/>
          <w:color w:val="1A1A1A"/>
          <w:sz w:val="22"/>
          <w:szCs w:val="22"/>
        </w:rPr>
        <w:t>:  With the arrival of the new Health and Social Care Act, what does the TDA do about seeing health and social care work together?</w:t>
      </w:r>
    </w:p>
    <w:sectPr w:rsidR="006E1E13" w:rsidSect="00D93125">
      <w:footerReference w:type="default" r:id="rId15"/>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22" w:rsidRDefault="00913922" w:rsidP="00922B7F">
      <w:r>
        <w:separator/>
      </w:r>
    </w:p>
  </w:endnote>
  <w:endnote w:type="continuationSeparator" w:id="0">
    <w:p w:rsidR="00913922" w:rsidRDefault="00913922" w:rsidP="00922B7F">
      <w:r>
        <w:continuationSeparator/>
      </w:r>
    </w:p>
  </w:endnote>
  <w:endnote w:id="1">
    <w:p w:rsidR="00922B7F" w:rsidRPr="00B93131" w:rsidRDefault="00922B7F" w:rsidP="00922B7F">
      <w:pPr>
        <w:pStyle w:val="EndnoteText"/>
        <w:rPr>
          <w:rFonts w:ascii="Arial" w:hAnsi="Arial" w:cs="Arial"/>
          <w:lang w:val="en-GB"/>
        </w:rPr>
      </w:pPr>
      <w:r w:rsidRPr="00B93131">
        <w:rPr>
          <w:rStyle w:val="EndnoteReference"/>
          <w:rFonts w:ascii="Arial" w:hAnsi="Arial" w:cs="Arial"/>
        </w:rPr>
        <w:endnoteRef/>
      </w:r>
      <w:r w:rsidRPr="00B93131">
        <w:rPr>
          <w:rFonts w:ascii="Arial" w:hAnsi="Arial" w:cs="Arial"/>
        </w:rPr>
        <w:t xml:space="preserve"> http://www.nhs.uk/NHSEngland/thenhs/about/Pages/authoritiesandtrusts.aspx</w:t>
      </w:r>
    </w:p>
  </w:endnote>
  <w:endnote w:id="2">
    <w:p w:rsidR="00922B7F" w:rsidRDefault="00922B7F" w:rsidP="00922B7F">
      <w:pPr>
        <w:autoSpaceDE w:val="0"/>
        <w:autoSpaceDN w:val="0"/>
        <w:adjustRightInd w:val="0"/>
        <w:rPr>
          <w:rFonts w:ascii="Arial" w:eastAsia="Frutiger-Light" w:hAnsi="Arial" w:cs="Arial"/>
          <w:color w:val="2D2E2F"/>
          <w:sz w:val="20"/>
          <w:szCs w:val="20"/>
          <w:lang w:val="en-GB"/>
        </w:rPr>
      </w:pPr>
      <w:r w:rsidRPr="00B93131">
        <w:rPr>
          <w:rStyle w:val="EndnoteReference"/>
          <w:rFonts w:ascii="Arial" w:hAnsi="Arial" w:cs="Arial"/>
          <w:sz w:val="20"/>
          <w:szCs w:val="20"/>
        </w:rPr>
        <w:endnoteRef/>
      </w:r>
      <w:r w:rsidRPr="00B93131">
        <w:rPr>
          <w:rFonts w:ascii="Arial" w:eastAsia="Frutiger-Light" w:hAnsi="Arial" w:cs="Arial"/>
          <w:color w:val="2D2E2F"/>
          <w:sz w:val="20"/>
          <w:szCs w:val="20"/>
          <w:lang w:val="en-GB"/>
        </w:rPr>
        <w:t>See Section 242 of the NHS Act 2006 as amended. For CCGs Section 14 2 of the Health and Social Care Act 2012</w:t>
      </w:r>
    </w:p>
    <w:p w:rsidR="001F4A0E" w:rsidRDefault="001F4A0E" w:rsidP="00922B7F">
      <w:pPr>
        <w:autoSpaceDE w:val="0"/>
        <w:autoSpaceDN w:val="0"/>
        <w:adjustRightInd w:val="0"/>
        <w:rPr>
          <w:rFonts w:ascii="Arial" w:eastAsia="Frutiger-Light" w:hAnsi="Arial" w:cs="Arial"/>
          <w:color w:val="2D2E2F"/>
          <w:sz w:val="20"/>
          <w:szCs w:val="20"/>
          <w:lang w:val="en-GB"/>
        </w:rPr>
      </w:pPr>
    </w:p>
    <w:p w:rsidR="001F4A0E" w:rsidRDefault="001F4A0E" w:rsidP="00922B7F">
      <w:pPr>
        <w:autoSpaceDE w:val="0"/>
        <w:autoSpaceDN w:val="0"/>
        <w:adjustRightInd w:val="0"/>
        <w:rPr>
          <w:rFonts w:ascii="Arial" w:eastAsia="Frutiger-Light" w:hAnsi="Arial" w:cs="Arial"/>
          <w:color w:val="2D2E2F"/>
          <w:sz w:val="20"/>
          <w:szCs w:val="20"/>
          <w:lang w:val="en-GB"/>
        </w:rPr>
      </w:pPr>
    </w:p>
    <w:p w:rsidR="001F4A0E" w:rsidRDefault="001F4A0E" w:rsidP="00922B7F">
      <w:pPr>
        <w:autoSpaceDE w:val="0"/>
        <w:autoSpaceDN w:val="0"/>
        <w:adjustRightInd w:val="0"/>
        <w:rPr>
          <w:rFonts w:ascii="Arial" w:eastAsia="Frutiger-Light" w:hAnsi="Arial" w:cs="Arial"/>
          <w:color w:val="2D2E2F"/>
          <w:sz w:val="20"/>
          <w:szCs w:val="20"/>
          <w:lang w:val="en-GB"/>
        </w:rPr>
      </w:pPr>
    </w:p>
    <w:p w:rsidR="001F4A0E" w:rsidRPr="001F4A0E" w:rsidRDefault="001F4A0E" w:rsidP="001F4A0E">
      <w:pPr>
        <w:autoSpaceDE w:val="0"/>
        <w:autoSpaceDN w:val="0"/>
        <w:adjustRightInd w:val="0"/>
        <w:jc w:val="right"/>
        <w:rPr>
          <w:rFonts w:ascii="Arial" w:eastAsia="Frutiger-Light" w:hAnsi="Arial" w:cs="Arial"/>
          <w:color w:val="2D2E2F"/>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utiger-Light">
    <w:altName w:val="Arial Unicode MS"/>
    <w:panose1 w:val="00000000000000000000"/>
    <w:charset w:val="88"/>
    <w:family w:val="swiss"/>
    <w:notTrueType/>
    <w:pitch w:val="default"/>
    <w:sig w:usb0="00000003" w:usb1="08080000" w:usb2="00000010" w:usb3="00000000" w:csb0="001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28529"/>
      <w:docPartObj>
        <w:docPartGallery w:val="Page Numbers (Bottom of Page)"/>
        <w:docPartUnique/>
      </w:docPartObj>
    </w:sdtPr>
    <w:sdtEndPr>
      <w:rPr>
        <w:b/>
        <w:color w:val="808080" w:themeColor="background1" w:themeShade="80"/>
        <w:spacing w:val="60"/>
      </w:rPr>
    </w:sdtEndPr>
    <w:sdtContent>
      <w:p w:rsidR="00922B7F" w:rsidRPr="00922B7F" w:rsidRDefault="009E7504">
        <w:pPr>
          <w:pStyle w:val="Footer"/>
          <w:pBdr>
            <w:top w:val="single" w:sz="4" w:space="1" w:color="D9D9D9" w:themeColor="background1" w:themeShade="D9"/>
          </w:pBdr>
          <w:jc w:val="right"/>
          <w:rPr>
            <w:b/>
          </w:rPr>
        </w:pPr>
        <w:r w:rsidRPr="00922B7F">
          <w:rPr>
            <w:b/>
          </w:rPr>
          <w:fldChar w:fldCharType="begin"/>
        </w:r>
        <w:r w:rsidR="00922B7F" w:rsidRPr="00922B7F">
          <w:rPr>
            <w:b/>
          </w:rPr>
          <w:instrText xml:space="preserve"> PAGE   \* MERGEFORMAT </w:instrText>
        </w:r>
        <w:r w:rsidRPr="00922B7F">
          <w:rPr>
            <w:b/>
          </w:rPr>
          <w:fldChar w:fldCharType="separate"/>
        </w:r>
        <w:r w:rsidR="00CA4932">
          <w:rPr>
            <w:b/>
            <w:noProof/>
          </w:rPr>
          <w:t>5</w:t>
        </w:r>
        <w:r w:rsidRPr="00922B7F">
          <w:rPr>
            <w:b/>
            <w:noProof/>
          </w:rPr>
          <w:fldChar w:fldCharType="end"/>
        </w:r>
        <w:r w:rsidR="00922B7F" w:rsidRPr="00922B7F">
          <w:rPr>
            <w:b/>
          </w:rPr>
          <w:t xml:space="preserve"> | </w:t>
        </w:r>
        <w:r w:rsidR="00922B7F" w:rsidRPr="00922B7F">
          <w:rPr>
            <w:b/>
            <w:color w:val="808080" w:themeColor="background1" w:themeShade="80"/>
            <w:spacing w:val="60"/>
          </w:rPr>
          <w:t>Page</w:t>
        </w:r>
      </w:p>
    </w:sdtContent>
  </w:sdt>
  <w:p w:rsidR="00922B7F" w:rsidRDefault="00922B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22" w:rsidRDefault="00913922" w:rsidP="00922B7F">
      <w:r>
        <w:separator/>
      </w:r>
    </w:p>
  </w:footnote>
  <w:footnote w:type="continuationSeparator" w:id="0">
    <w:p w:rsidR="00913922" w:rsidRDefault="00913922" w:rsidP="00922B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AD9"/>
    <w:multiLevelType w:val="hybridMultilevel"/>
    <w:tmpl w:val="9692CA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0E7D05CA"/>
    <w:multiLevelType w:val="hybridMultilevel"/>
    <w:tmpl w:val="C2A83B5E"/>
    <w:lvl w:ilvl="0" w:tplc="37BEDB1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06F27"/>
    <w:multiLevelType w:val="hybridMultilevel"/>
    <w:tmpl w:val="FE2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E2D5E"/>
    <w:multiLevelType w:val="hybridMultilevel"/>
    <w:tmpl w:val="BD32AF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nsid w:val="307946DA"/>
    <w:multiLevelType w:val="multilevel"/>
    <w:tmpl w:val="D27E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81B35"/>
    <w:multiLevelType w:val="hybridMultilevel"/>
    <w:tmpl w:val="DB4ED11E"/>
    <w:lvl w:ilvl="0" w:tplc="37BEDB1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31757"/>
    <w:multiLevelType w:val="hybridMultilevel"/>
    <w:tmpl w:val="0DC48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A00571"/>
    <w:multiLevelType w:val="hybridMultilevel"/>
    <w:tmpl w:val="F718F04E"/>
    <w:lvl w:ilvl="0" w:tplc="37BEDB18">
      <w:start w:val="1"/>
      <w:numFmt w:val="bullet"/>
      <w:lvlText w:val=""/>
      <w:lvlJc w:val="left"/>
      <w:pPr>
        <w:ind w:left="778" w:hanging="360"/>
      </w:pPr>
      <w:rPr>
        <w:rFonts w:ascii="Symbol" w:hAnsi="Symbol" w:hint="default"/>
        <w:color w:val="auto"/>
        <w:sz w:val="22"/>
      </w:rPr>
    </w:lvl>
    <w:lvl w:ilvl="1" w:tplc="37BEDB18">
      <w:start w:val="1"/>
      <w:numFmt w:val="bullet"/>
      <w:lvlText w:val=""/>
      <w:lvlJc w:val="left"/>
      <w:pPr>
        <w:ind w:left="1498" w:hanging="360"/>
      </w:pPr>
      <w:rPr>
        <w:rFonts w:ascii="Symbol" w:hAnsi="Symbol" w:hint="default"/>
        <w:color w:val="auto"/>
        <w:sz w:val="22"/>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nsid w:val="7E211BF1"/>
    <w:multiLevelType w:val="hybridMultilevel"/>
    <w:tmpl w:val="EBD6FD88"/>
    <w:lvl w:ilvl="0" w:tplc="37BEDB18">
      <w:start w:val="1"/>
      <w:numFmt w:val="bullet"/>
      <w:lvlText w:val=""/>
      <w:lvlJc w:val="left"/>
      <w:pPr>
        <w:ind w:left="778" w:hanging="360"/>
      </w:pPr>
      <w:rPr>
        <w:rFonts w:ascii="Symbol" w:hAnsi="Symbol" w:hint="default"/>
        <w:color w:val="auto"/>
        <w:sz w:val="22"/>
      </w:rPr>
    </w:lvl>
    <w:lvl w:ilvl="1" w:tplc="138EA104">
      <w:numFmt w:val="bullet"/>
      <w:lvlText w:val="•"/>
      <w:lvlJc w:val="left"/>
      <w:pPr>
        <w:ind w:left="1498" w:hanging="360"/>
      </w:pPr>
      <w:rPr>
        <w:rFonts w:ascii="Arial" w:eastAsiaTheme="minorEastAsia" w:hAnsi="Arial" w:cs="Arial"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7F"/>
    <w:rsid w:val="000B45C8"/>
    <w:rsid w:val="000B48BE"/>
    <w:rsid w:val="001F4A0E"/>
    <w:rsid w:val="0033275E"/>
    <w:rsid w:val="00376AD8"/>
    <w:rsid w:val="006E1E13"/>
    <w:rsid w:val="00825F15"/>
    <w:rsid w:val="00913922"/>
    <w:rsid w:val="00922B7F"/>
    <w:rsid w:val="009E41FA"/>
    <w:rsid w:val="009E7504"/>
    <w:rsid w:val="00A70318"/>
    <w:rsid w:val="00B82EBA"/>
    <w:rsid w:val="00CA1400"/>
    <w:rsid w:val="00CA4932"/>
    <w:rsid w:val="00D66E0D"/>
    <w:rsid w:val="00D93125"/>
    <w:rsid w:val="00F7500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7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7F"/>
    <w:pPr>
      <w:ind w:left="720"/>
      <w:contextualSpacing/>
    </w:pPr>
  </w:style>
  <w:style w:type="character" w:styleId="Hyperlink">
    <w:name w:val="Hyperlink"/>
    <w:basedOn w:val="DefaultParagraphFont"/>
    <w:uiPriority w:val="99"/>
    <w:unhideWhenUsed/>
    <w:rsid w:val="00922B7F"/>
    <w:rPr>
      <w:color w:val="0000FF" w:themeColor="hyperlink"/>
      <w:u w:val="single"/>
    </w:rPr>
  </w:style>
  <w:style w:type="paragraph" w:styleId="NoSpacing">
    <w:name w:val="No Spacing"/>
    <w:uiPriority w:val="1"/>
    <w:qFormat/>
    <w:rsid w:val="00922B7F"/>
    <w:pPr>
      <w:spacing w:after="0" w:line="240" w:lineRule="auto"/>
    </w:pPr>
    <w:rPr>
      <w:rFonts w:eastAsiaTheme="minorEastAsia"/>
      <w:sz w:val="24"/>
      <w:szCs w:val="24"/>
      <w:lang w:val="en-US"/>
    </w:rPr>
  </w:style>
  <w:style w:type="paragraph" w:styleId="EndnoteText">
    <w:name w:val="endnote text"/>
    <w:basedOn w:val="Normal"/>
    <w:link w:val="EndnoteTextChar"/>
    <w:uiPriority w:val="99"/>
    <w:unhideWhenUsed/>
    <w:rsid w:val="00922B7F"/>
    <w:rPr>
      <w:sz w:val="20"/>
      <w:szCs w:val="20"/>
    </w:rPr>
  </w:style>
  <w:style w:type="character" w:customStyle="1" w:styleId="EndnoteTextChar">
    <w:name w:val="Endnote Text Char"/>
    <w:basedOn w:val="DefaultParagraphFont"/>
    <w:link w:val="EndnoteText"/>
    <w:uiPriority w:val="99"/>
    <w:rsid w:val="00922B7F"/>
    <w:rPr>
      <w:rFonts w:eastAsiaTheme="minorEastAsia"/>
      <w:sz w:val="20"/>
      <w:szCs w:val="20"/>
      <w:lang w:val="en-US"/>
    </w:rPr>
  </w:style>
  <w:style w:type="character" w:styleId="EndnoteReference">
    <w:name w:val="endnote reference"/>
    <w:basedOn w:val="DefaultParagraphFont"/>
    <w:uiPriority w:val="99"/>
    <w:semiHidden/>
    <w:unhideWhenUsed/>
    <w:rsid w:val="00922B7F"/>
    <w:rPr>
      <w:vertAlign w:val="superscript"/>
    </w:rPr>
  </w:style>
  <w:style w:type="paragraph" w:styleId="BalloonText">
    <w:name w:val="Balloon Text"/>
    <w:basedOn w:val="Normal"/>
    <w:link w:val="BalloonTextChar"/>
    <w:uiPriority w:val="99"/>
    <w:semiHidden/>
    <w:unhideWhenUsed/>
    <w:rsid w:val="00922B7F"/>
    <w:rPr>
      <w:rFonts w:ascii="Tahoma" w:hAnsi="Tahoma" w:cs="Tahoma"/>
      <w:sz w:val="16"/>
      <w:szCs w:val="16"/>
    </w:rPr>
  </w:style>
  <w:style w:type="character" w:customStyle="1" w:styleId="BalloonTextChar">
    <w:name w:val="Balloon Text Char"/>
    <w:basedOn w:val="DefaultParagraphFont"/>
    <w:link w:val="BalloonText"/>
    <w:uiPriority w:val="99"/>
    <w:semiHidden/>
    <w:rsid w:val="00922B7F"/>
    <w:rPr>
      <w:rFonts w:ascii="Tahoma" w:eastAsiaTheme="minorEastAsia" w:hAnsi="Tahoma" w:cs="Tahoma"/>
      <w:sz w:val="16"/>
      <w:szCs w:val="16"/>
      <w:lang w:val="en-US"/>
    </w:rPr>
  </w:style>
  <w:style w:type="paragraph" w:styleId="Header">
    <w:name w:val="header"/>
    <w:basedOn w:val="Normal"/>
    <w:link w:val="HeaderChar"/>
    <w:uiPriority w:val="99"/>
    <w:unhideWhenUsed/>
    <w:rsid w:val="00922B7F"/>
    <w:pPr>
      <w:tabs>
        <w:tab w:val="center" w:pos="4513"/>
        <w:tab w:val="right" w:pos="9026"/>
      </w:tabs>
    </w:pPr>
  </w:style>
  <w:style w:type="character" w:customStyle="1" w:styleId="HeaderChar">
    <w:name w:val="Header Char"/>
    <w:basedOn w:val="DefaultParagraphFont"/>
    <w:link w:val="Header"/>
    <w:uiPriority w:val="99"/>
    <w:rsid w:val="00922B7F"/>
    <w:rPr>
      <w:rFonts w:eastAsiaTheme="minorEastAsia"/>
      <w:sz w:val="24"/>
      <w:szCs w:val="24"/>
      <w:lang w:val="en-US"/>
    </w:rPr>
  </w:style>
  <w:style w:type="paragraph" w:styleId="Footer">
    <w:name w:val="footer"/>
    <w:basedOn w:val="Normal"/>
    <w:link w:val="FooterChar"/>
    <w:uiPriority w:val="99"/>
    <w:unhideWhenUsed/>
    <w:rsid w:val="00922B7F"/>
    <w:pPr>
      <w:tabs>
        <w:tab w:val="center" w:pos="4513"/>
        <w:tab w:val="right" w:pos="9026"/>
      </w:tabs>
    </w:pPr>
  </w:style>
  <w:style w:type="character" w:customStyle="1" w:styleId="FooterChar">
    <w:name w:val="Footer Char"/>
    <w:basedOn w:val="DefaultParagraphFont"/>
    <w:link w:val="Footer"/>
    <w:uiPriority w:val="99"/>
    <w:rsid w:val="00922B7F"/>
    <w:rPr>
      <w:rFonts w:eastAsiaTheme="minorEastAsia"/>
      <w:sz w:val="24"/>
      <w:szCs w:val="24"/>
      <w:lang w:val="en-US"/>
    </w:rPr>
  </w:style>
  <w:style w:type="character" w:styleId="FollowedHyperlink">
    <w:name w:val="FollowedHyperlink"/>
    <w:basedOn w:val="DefaultParagraphFont"/>
    <w:uiPriority w:val="99"/>
    <w:semiHidden/>
    <w:unhideWhenUsed/>
    <w:rsid w:val="00CA14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7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7F"/>
    <w:pPr>
      <w:ind w:left="720"/>
      <w:contextualSpacing/>
    </w:pPr>
  </w:style>
  <w:style w:type="character" w:styleId="Hyperlink">
    <w:name w:val="Hyperlink"/>
    <w:basedOn w:val="DefaultParagraphFont"/>
    <w:uiPriority w:val="99"/>
    <w:unhideWhenUsed/>
    <w:rsid w:val="00922B7F"/>
    <w:rPr>
      <w:color w:val="0000FF" w:themeColor="hyperlink"/>
      <w:u w:val="single"/>
    </w:rPr>
  </w:style>
  <w:style w:type="paragraph" w:styleId="NoSpacing">
    <w:name w:val="No Spacing"/>
    <w:uiPriority w:val="1"/>
    <w:qFormat/>
    <w:rsid w:val="00922B7F"/>
    <w:pPr>
      <w:spacing w:after="0" w:line="240" w:lineRule="auto"/>
    </w:pPr>
    <w:rPr>
      <w:rFonts w:eastAsiaTheme="minorEastAsia"/>
      <w:sz w:val="24"/>
      <w:szCs w:val="24"/>
      <w:lang w:val="en-US"/>
    </w:rPr>
  </w:style>
  <w:style w:type="paragraph" w:styleId="EndnoteText">
    <w:name w:val="endnote text"/>
    <w:basedOn w:val="Normal"/>
    <w:link w:val="EndnoteTextChar"/>
    <w:uiPriority w:val="99"/>
    <w:unhideWhenUsed/>
    <w:rsid w:val="00922B7F"/>
    <w:rPr>
      <w:sz w:val="20"/>
      <w:szCs w:val="20"/>
    </w:rPr>
  </w:style>
  <w:style w:type="character" w:customStyle="1" w:styleId="EndnoteTextChar">
    <w:name w:val="Endnote Text Char"/>
    <w:basedOn w:val="DefaultParagraphFont"/>
    <w:link w:val="EndnoteText"/>
    <w:uiPriority w:val="99"/>
    <w:rsid w:val="00922B7F"/>
    <w:rPr>
      <w:rFonts w:eastAsiaTheme="minorEastAsia"/>
      <w:sz w:val="20"/>
      <w:szCs w:val="20"/>
      <w:lang w:val="en-US"/>
    </w:rPr>
  </w:style>
  <w:style w:type="character" w:styleId="EndnoteReference">
    <w:name w:val="endnote reference"/>
    <w:basedOn w:val="DefaultParagraphFont"/>
    <w:uiPriority w:val="99"/>
    <w:semiHidden/>
    <w:unhideWhenUsed/>
    <w:rsid w:val="00922B7F"/>
    <w:rPr>
      <w:vertAlign w:val="superscript"/>
    </w:rPr>
  </w:style>
  <w:style w:type="paragraph" w:styleId="BalloonText">
    <w:name w:val="Balloon Text"/>
    <w:basedOn w:val="Normal"/>
    <w:link w:val="BalloonTextChar"/>
    <w:uiPriority w:val="99"/>
    <w:semiHidden/>
    <w:unhideWhenUsed/>
    <w:rsid w:val="00922B7F"/>
    <w:rPr>
      <w:rFonts w:ascii="Tahoma" w:hAnsi="Tahoma" w:cs="Tahoma"/>
      <w:sz w:val="16"/>
      <w:szCs w:val="16"/>
    </w:rPr>
  </w:style>
  <w:style w:type="character" w:customStyle="1" w:styleId="BalloonTextChar">
    <w:name w:val="Balloon Text Char"/>
    <w:basedOn w:val="DefaultParagraphFont"/>
    <w:link w:val="BalloonText"/>
    <w:uiPriority w:val="99"/>
    <w:semiHidden/>
    <w:rsid w:val="00922B7F"/>
    <w:rPr>
      <w:rFonts w:ascii="Tahoma" w:eastAsiaTheme="minorEastAsia" w:hAnsi="Tahoma" w:cs="Tahoma"/>
      <w:sz w:val="16"/>
      <w:szCs w:val="16"/>
      <w:lang w:val="en-US"/>
    </w:rPr>
  </w:style>
  <w:style w:type="paragraph" w:styleId="Header">
    <w:name w:val="header"/>
    <w:basedOn w:val="Normal"/>
    <w:link w:val="HeaderChar"/>
    <w:uiPriority w:val="99"/>
    <w:unhideWhenUsed/>
    <w:rsid w:val="00922B7F"/>
    <w:pPr>
      <w:tabs>
        <w:tab w:val="center" w:pos="4513"/>
        <w:tab w:val="right" w:pos="9026"/>
      </w:tabs>
    </w:pPr>
  </w:style>
  <w:style w:type="character" w:customStyle="1" w:styleId="HeaderChar">
    <w:name w:val="Header Char"/>
    <w:basedOn w:val="DefaultParagraphFont"/>
    <w:link w:val="Header"/>
    <w:uiPriority w:val="99"/>
    <w:rsid w:val="00922B7F"/>
    <w:rPr>
      <w:rFonts w:eastAsiaTheme="minorEastAsia"/>
      <w:sz w:val="24"/>
      <w:szCs w:val="24"/>
      <w:lang w:val="en-US"/>
    </w:rPr>
  </w:style>
  <w:style w:type="paragraph" w:styleId="Footer">
    <w:name w:val="footer"/>
    <w:basedOn w:val="Normal"/>
    <w:link w:val="FooterChar"/>
    <w:uiPriority w:val="99"/>
    <w:unhideWhenUsed/>
    <w:rsid w:val="00922B7F"/>
    <w:pPr>
      <w:tabs>
        <w:tab w:val="center" w:pos="4513"/>
        <w:tab w:val="right" w:pos="9026"/>
      </w:tabs>
    </w:pPr>
  </w:style>
  <w:style w:type="character" w:customStyle="1" w:styleId="FooterChar">
    <w:name w:val="Footer Char"/>
    <w:basedOn w:val="DefaultParagraphFont"/>
    <w:link w:val="Footer"/>
    <w:uiPriority w:val="99"/>
    <w:rsid w:val="00922B7F"/>
    <w:rPr>
      <w:rFonts w:eastAsiaTheme="minorEastAsia"/>
      <w:sz w:val="24"/>
      <w:szCs w:val="24"/>
      <w:lang w:val="en-US"/>
    </w:rPr>
  </w:style>
  <w:style w:type="character" w:styleId="FollowedHyperlink">
    <w:name w:val="FollowedHyperlink"/>
    <w:basedOn w:val="DefaultParagraphFont"/>
    <w:uiPriority w:val="99"/>
    <w:semiHidden/>
    <w:unhideWhenUsed/>
    <w:rsid w:val="00CA1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6130">
      <w:bodyDiv w:val="1"/>
      <w:marLeft w:val="0"/>
      <w:marRight w:val="0"/>
      <w:marTop w:val="0"/>
      <w:marBottom w:val="0"/>
      <w:divBdr>
        <w:top w:val="none" w:sz="0" w:space="0" w:color="auto"/>
        <w:left w:val="none" w:sz="0" w:space="0" w:color="auto"/>
        <w:bottom w:val="none" w:sz="0" w:space="0" w:color="auto"/>
        <w:right w:val="none" w:sz="0" w:space="0" w:color="auto"/>
      </w:divBdr>
    </w:div>
    <w:div w:id="19829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da.nhs.uk/wp-content/uploads/2015/04/TDA_framework_final.pdf" TargetMode="External"/><Relationship Id="rId12" Type="http://schemas.openxmlformats.org/officeDocument/2006/relationships/hyperlink" Target="http://www.ntda.nhs.uk/wp-content/uploads/2013/04/NHSLeadership-HealthyNHSBoard-20131" TargetMode="External"/><Relationship Id="rId13" Type="http://schemas.openxmlformats.org/officeDocument/2006/relationships/hyperlink" Target="https://www.gov.uk/government/uploads/system/uploads/attachment_data/file/170656/NHS_Constitution.pdf" TargetMode="External"/><Relationship Id="rId14" Type="http://schemas.openxmlformats.org/officeDocument/2006/relationships/hyperlink" Target="http://www.nhs.uk/choiceintheNHS/Rightsandpledges/complaints/Pages/NHScomplaints.asp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tientsforumlas.net/uploads/6/6/0/6/6606397/presentation_introductiontda_april2015(s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8CE2-FF44-9144-9DDB-22BA70E4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2437</Words>
  <Characters>13894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Overett</dc:creator>
  <cp:lastModifiedBy>Polly Healy</cp:lastModifiedBy>
  <cp:revision>2</cp:revision>
  <cp:lastPrinted>2015-05-26T07:53:00Z</cp:lastPrinted>
  <dcterms:created xsi:type="dcterms:W3CDTF">2016-03-26T18:45:00Z</dcterms:created>
  <dcterms:modified xsi:type="dcterms:W3CDTF">2016-03-26T18:45:00Z</dcterms:modified>
</cp:coreProperties>
</file>